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BA" w:rsidRDefault="004D0794" w:rsidP="000E1E5F">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Jelaskan lahirnya tulisan feature</w:t>
      </w:r>
    </w:p>
    <w:p w:rsidR="004D0794" w:rsidRDefault="00962FF1" w:rsidP="000E1E5F">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cetak ditemukan terlebih dahulu, tetapi diperlukan waktu sekitar empat abad atau sekitar empat ratus tahun agar masyarakat </w:t>
      </w:r>
      <w:r>
        <w:rPr>
          <w:rFonts w:ascii="Times New Roman" w:hAnsi="Times New Roman" w:cs="Times New Roman"/>
          <w:i/>
          <w:sz w:val="24"/>
          <w:szCs w:val="24"/>
          <w:lang w:val="id-ID"/>
        </w:rPr>
        <w:t>termobiliasi</w:t>
      </w:r>
      <w:r>
        <w:rPr>
          <w:rFonts w:ascii="Times New Roman" w:hAnsi="Times New Roman" w:cs="Times New Roman"/>
          <w:sz w:val="24"/>
          <w:szCs w:val="24"/>
          <w:lang w:val="id-ID"/>
        </w:rPr>
        <w:t xml:space="preserve"> dapat memanfaatkan media cetak  itu dengan “memelekhurufkan” dan menimbulkan keperluan memperoleh informasi melalui surat kabar. Di sisi lain, setelah timbul minat baca, juga harus ditumbuhkan minat atau daya beli dengan menyisihkan sejumlah uang untuk membeli surat kabar. Apabila daya beli masyarakat telah tumbuh, maka akan terjadi perubahan gaya hidup manusia terhadap surat kabar. Ketika media elektronik mulai berkembang, yaitu setelah abad ke XIX , maka seakan-akan media cetak merasa terdesak. Karena Media Elektronik memiliki daya tarik sendiri. Betapa tidak dalam menyiarkan beritanya jauh </w:t>
      </w:r>
      <w:r w:rsidR="00491B0B">
        <w:rPr>
          <w:rFonts w:ascii="Times New Roman" w:hAnsi="Times New Roman" w:cs="Times New Roman"/>
          <w:sz w:val="24"/>
          <w:szCs w:val="24"/>
          <w:lang w:val="id-ID"/>
        </w:rPr>
        <w:t xml:space="preserve">lebih cepat dibanding dengan kalau orang membaca surat kabar. Walaupun demikian penemuan-penemuan baru setelah adanya media cetak dalam revolusi-revolusi komunikasi tidaklah menghapus penemuan-penemuan sebelumnya. Untuk menghasilkan sebuah feature, maka </w:t>
      </w:r>
      <w:r w:rsidR="000E1E5F">
        <w:rPr>
          <w:rFonts w:ascii="Times New Roman" w:hAnsi="Times New Roman" w:cs="Times New Roman"/>
          <w:sz w:val="24"/>
          <w:szCs w:val="24"/>
          <w:lang w:val="id-ID"/>
        </w:rPr>
        <w:t>semua syarat, ciri ataupun dasar-dasar jurnalistik harus terdapat di dalamnya. Meskipun sama-sama tulisan jurnalistik, namun masih dapat dibedakan dengan bentuk-bentuk tulisan jurnalistik, seperti yang dijelaskan sebelumnya. Disini dapat dibedakan dengan tulisan-tulisan lainnya.</w:t>
      </w:r>
    </w:p>
    <w:p w:rsidR="000E1E5F" w:rsidRDefault="000E1E5F" w:rsidP="000E1E5F">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Kelebihan dan kekurangan tulisan feature</w:t>
      </w:r>
      <w:bookmarkStart w:id="0" w:name="_GoBack"/>
      <w:bookmarkEnd w:id="0"/>
    </w:p>
    <w:p w:rsidR="000E1E5F" w:rsidRDefault="000E1E5F" w:rsidP="000E1E5F">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-Kelebihan : dapat memberikan berita-berita terkini di kalangan masyarakat</w:t>
      </w:r>
    </w:p>
    <w:p w:rsidR="000E1E5F" w:rsidRPr="000E1E5F" w:rsidRDefault="000E1E5F" w:rsidP="000E1E5F">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-Kekurangan : hanya terdapat berita itu-itu saja (monoton)</w:t>
      </w:r>
    </w:p>
    <w:sectPr w:rsidR="000E1E5F" w:rsidRPr="000E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274"/>
    <w:multiLevelType w:val="hybridMultilevel"/>
    <w:tmpl w:val="77AA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94"/>
    <w:rsid w:val="000E1E5F"/>
    <w:rsid w:val="00491B0B"/>
    <w:rsid w:val="004D0794"/>
    <w:rsid w:val="00962FF1"/>
    <w:rsid w:val="00FB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2019-10-15T15:37:00Z</dcterms:created>
  <dcterms:modified xsi:type="dcterms:W3CDTF">2019-10-15T16:16:00Z</dcterms:modified>
</cp:coreProperties>
</file>