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5C" w:rsidRDefault="0063125C" w:rsidP="006312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</w:t>
      </w:r>
    </w:p>
    <w:p w:rsidR="0063125C" w:rsidRDefault="0063125C" w:rsidP="006312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 Definisi Dan Pengertian Opini Publik</w:t>
      </w:r>
      <w:bookmarkStart w:id="0" w:name="_GoBack"/>
      <w:bookmarkEnd w:id="0"/>
    </w:p>
    <w:p w:rsidR="0063125C" w:rsidRDefault="0063125C" w:rsidP="0063125C">
      <w:pPr>
        <w:spacing w:line="360" w:lineRule="auto"/>
        <w:ind w:left="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3125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Opini publik</w:t>
      </w:r>
      <w:r w:rsidRPr="006312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31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 pendapat kelompok masyarakat atau </w:t>
      </w:r>
      <w:hyperlink r:id="rId6" w:tooltip="Sintesis" w:history="1">
        <w:r w:rsidRPr="0063125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sintesis</w:t>
        </w:r>
      </w:hyperlink>
      <w:r w:rsidRPr="00631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dari pendapat dan diperoleh dari suatu diskusi </w:t>
      </w:r>
      <w:hyperlink r:id="rId7" w:tooltip="Sosial" w:history="1">
        <w:r w:rsidRPr="0063125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sosial</w:t>
        </w:r>
      </w:hyperlink>
      <w:r w:rsidRPr="00631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dari pihak-pihak yang memiliki kaitan kepentingan.</w:t>
      </w:r>
      <w:proofErr w:type="gramEnd"/>
      <w:r w:rsidRPr="00631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tooltip="Agregat" w:history="1">
        <w:proofErr w:type="gramStart"/>
        <w:r w:rsidRPr="0063125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Agregat</w:t>
        </w:r>
      </w:hyperlink>
      <w:r w:rsidRPr="00631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dari </w:t>
      </w:r>
      <w:hyperlink r:id="rId9" w:tooltip="Sikap" w:history="1">
        <w:r w:rsidRPr="0063125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sikap</w:t>
        </w:r>
      </w:hyperlink>
      <w:r w:rsidRPr="00631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 kepercayaan ini biasanya dianut oleh </w:t>
      </w:r>
      <w:hyperlink r:id="rId10" w:tooltip="Populasi" w:history="1">
        <w:r w:rsidRPr="0063125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populasi</w:t>
        </w:r>
      </w:hyperlink>
      <w:r w:rsidRPr="00631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orang </w:t>
      </w:r>
      <w:hyperlink r:id="rId11" w:tooltip="Dewasa" w:history="1">
        <w:r w:rsidRPr="0063125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dewasa</w:t>
        </w:r>
      </w:hyperlink>
      <w:r w:rsidRPr="00631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63125C" w:rsidRPr="004A323A" w:rsidRDefault="0063125C" w:rsidP="00BA53F4">
      <w:pPr>
        <w:spacing w:line="360" w:lineRule="auto"/>
        <w:ind w:left="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3A">
        <w:rPr>
          <w:rFonts w:ascii="Times New Roman" w:hAnsi="Times New Roman" w:cs="Times New Roman"/>
          <w:color w:val="000000" w:themeColor="text1"/>
          <w:sz w:val="24"/>
          <w:szCs w:val="24"/>
        </w:rPr>
        <w:t>Menurut Dan Nimmo, opini personal terdiri atas kegiatan </w:t>
      </w:r>
      <w:r w:rsidR="00BA53F4" w:rsidRPr="004A323A">
        <w:rPr>
          <w:rFonts w:ascii="Times New Roman" w:hAnsi="Times New Roman" w:cs="Times New Roman"/>
          <w:color w:val="000000" w:themeColor="text1"/>
          <w:sz w:val="24"/>
          <w:szCs w:val="24"/>
        </w:rPr>
        <w:t>Verbal</w:t>
      </w:r>
      <w:r w:rsidRPr="004A323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A32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dan</w:t>
      </w:r>
      <w:r w:rsidR="00BA53F4" w:rsidRPr="004A323A">
        <w:rPr>
          <w:color w:val="000000" w:themeColor="text1"/>
          <w:u w:val="single"/>
        </w:rPr>
        <w:t xml:space="preserve"> </w:t>
      </w:r>
      <w:r w:rsidR="00BA53F4" w:rsidRPr="004A323A">
        <w:rPr>
          <w:rFonts w:ascii="Times New Roman" w:hAnsi="Times New Roman" w:cs="Times New Roman"/>
          <w:color w:val="000000" w:themeColor="text1"/>
          <w:sz w:val="24"/>
          <w:szCs w:val="24"/>
        </w:rPr>
        <w:t>Non Verbal</w:t>
      </w:r>
      <w:r w:rsidR="00BA53F4" w:rsidRPr="004A323A">
        <w:rPr>
          <w:color w:val="000000" w:themeColor="text1"/>
        </w:rPr>
        <w:t xml:space="preserve"> </w:t>
      </w:r>
      <w:r w:rsidRPr="004A323A">
        <w:rPr>
          <w:rFonts w:ascii="Times New Roman" w:hAnsi="Times New Roman" w:cs="Times New Roman"/>
          <w:color w:val="000000" w:themeColor="text1"/>
          <w:sz w:val="24"/>
          <w:szCs w:val="24"/>
        </w:rPr>
        <w:t>yang menyajikan </w:t>
      </w:r>
      <w:hyperlink r:id="rId12" w:tooltip="Citra" w:history="1">
        <w:r w:rsidRPr="004A323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citra</w:t>
        </w:r>
      </w:hyperlink>
      <w:r w:rsidRPr="004A323A">
        <w:rPr>
          <w:rFonts w:ascii="Times New Roman" w:hAnsi="Times New Roman" w:cs="Times New Roman"/>
          <w:color w:val="000000" w:themeColor="text1"/>
          <w:sz w:val="24"/>
          <w:szCs w:val="24"/>
        </w:rPr>
        <w:t> dan </w:t>
      </w:r>
      <w:hyperlink r:id="rId13" w:tooltip="Interpretasi" w:history="1">
        <w:r w:rsidRPr="004A323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interpretasi</w:t>
        </w:r>
      </w:hyperlink>
      <w:r w:rsidRPr="004A323A">
        <w:rPr>
          <w:rFonts w:ascii="Times New Roman" w:hAnsi="Times New Roman" w:cs="Times New Roman"/>
          <w:color w:val="000000" w:themeColor="text1"/>
          <w:sz w:val="24"/>
          <w:szCs w:val="24"/>
        </w:rPr>
        <w:t> individual tentang objek tertentu, biasanya dalam bentuk isu yang diperdebatkan orang.</w:t>
      </w:r>
    </w:p>
    <w:p w:rsidR="00BA53F4" w:rsidRPr="00BA53F4" w:rsidRDefault="00BA53F4" w:rsidP="00BA53F4">
      <w:pPr>
        <w:spacing w:line="360" w:lineRule="auto"/>
        <w:ind w:left="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Opini dapat dinyatakan secara </w:t>
      </w:r>
      <w:hyperlink r:id="rId14" w:tooltip="Aktif (halaman belum tersedia)" w:history="1">
        <w:r w:rsidRPr="00BA53F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aktif</w:t>
        </w:r>
      </w:hyperlink>
      <w:r w:rsidRPr="00BA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maupun secara </w:t>
      </w:r>
      <w:hyperlink r:id="rId15" w:tooltip="Pasif (halaman belum tersedia)" w:history="1">
        <w:r w:rsidRPr="00BA53F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pasif</w:t>
        </w:r>
      </w:hyperlink>
      <w:r w:rsidRPr="00BA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proofErr w:type="gramStart"/>
      <w:r w:rsidRPr="00BA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Opini dapat dinyatakan secara verbal, terbuka dengan kata-kata yang dapat ditafsirkan secara jelas, ataupun melalui pilihan-pilihan kata yang sangat halus dan tidak secara langsung dapat diartikan (konotatif).</w:t>
      </w:r>
      <w:proofErr w:type="gramEnd"/>
    </w:p>
    <w:p w:rsidR="0063125C" w:rsidRDefault="0063125C" w:rsidP="0063125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3F4" w:rsidRDefault="00BA53F4" w:rsidP="0063125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 Perbedaan Sikap Dan Opini</w:t>
      </w:r>
    </w:p>
    <w:p w:rsidR="002F27B0" w:rsidRDefault="00CE3855" w:rsidP="002F27B0">
      <w:pPr>
        <w:spacing w:line="360" w:lineRule="auto"/>
        <w:ind w:left="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6" w:history="1">
        <w:proofErr w:type="gramStart"/>
        <w:r w:rsidR="002F27B0" w:rsidRPr="002F27B0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Sikap</w:t>
        </w:r>
      </w:hyperlink>
      <w:r w:rsidR="002F27B0" w:rsidRPr="002F2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dapat juga diartikan sebagai pikiran dan perasaan yang mendorong kita bertingkah laku ketika kita menyukai atau tidak menyukai sesuatu.</w:t>
      </w:r>
      <w:proofErr w:type="gramEnd"/>
      <w:r w:rsidR="002F2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A53F4" w:rsidRDefault="002F27B0" w:rsidP="002F27B0">
      <w:pPr>
        <w:spacing w:line="360" w:lineRule="auto"/>
        <w:ind w:left="567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Sedangkan </w:t>
      </w:r>
      <w:r w:rsidRPr="002F27B0">
        <w:rPr>
          <w:rFonts w:ascii="Times New Roman" w:hAnsi="Times New Roman" w:cs="Times New Roman"/>
          <w:color w:val="000000" w:themeColor="text1"/>
          <w:sz w:val="24"/>
          <w:szCs w:val="24"/>
        </w:rPr>
        <w:t>adalah pendapat, ide atau pikiran untuk menjelaskan kecenderungan atau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tooltip="Preferensi" w:history="1">
        <w:r w:rsidRPr="002F27B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preferensi</w:t>
        </w:r>
      </w:hyperlink>
      <w:r w:rsidRPr="002F27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27B0">
        <w:rPr>
          <w:rFonts w:ascii="Times New Roman" w:hAnsi="Times New Roman" w:cs="Times New Roman"/>
          <w:color w:val="000000" w:themeColor="text1"/>
          <w:sz w:val="24"/>
          <w:szCs w:val="24"/>
        </w:rPr>
        <w:t>tertentu terhadap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27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8" w:tooltip="Perspektif" w:history="1">
        <w:r w:rsidRPr="002F27B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perspektif</w:t>
        </w:r>
      </w:hyperlink>
      <w:r w:rsidRPr="002F27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27B0">
        <w:rPr>
          <w:rFonts w:ascii="Times New Roman" w:hAnsi="Times New Roman" w:cs="Times New Roman"/>
          <w:color w:val="000000" w:themeColor="text1"/>
          <w:sz w:val="24"/>
          <w:szCs w:val="24"/>
        </w:rPr>
        <w:t>dan </w:t>
      </w:r>
      <w:hyperlink r:id="rId19" w:tooltip="Ideologi" w:history="1">
        <w:r w:rsidRPr="002F27B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ideologi</w:t>
        </w:r>
      </w:hyperlink>
      <w:r w:rsidRPr="002F27B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27B0">
        <w:rPr>
          <w:rFonts w:ascii="Times New Roman" w:hAnsi="Times New Roman" w:cs="Times New Roman"/>
          <w:color w:val="000000" w:themeColor="text1"/>
          <w:sz w:val="24"/>
          <w:szCs w:val="24"/>
        </w:rPr>
        <w:t>akan tetapi bersifat tidak </w:t>
      </w:r>
      <w:hyperlink r:id="rId20" w:tooltip="Objektif" w:history="1">
        <w:r w:rsidRPr="002F27B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objektif</w:t>
        </w:r>
      </w:hyperlink>
      <w:r w:rsidRPr="002F27B0">
        <w:rPr>
          <w:rFonts w:ascii="Times New Roman" w:hAnsi="Times New Roman" w:cs="Times New Roman"/>
          <w:color w:val="000000" w:themeColor="text1"/>
          <w:sz w:val="24"/>
          <w:szCs w:val="24"/>
        </w:rPr>
        <w:t>karena belum mendapatkan pemastian atau pengujian, dapat pula merupakan sebuah pernyataan tentang sesuatu yang berlaku pada masa depan dan kebenaran atau kesalahannya serta tidak dapat langsung ditentukan misalnya menurut </w:t>
      </w:r>
      <w:hyperlink r:id="rId21" w:tooltip="Pembuktian melalui induksi" w:history="1">
        <w:r w:rsidRPr="002F27B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pembuktian melalui induksi</w:t>
        </w:r>
      </w:hyperlink>
      <w:r w:rsidRPr="002F27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27B0" w:rsidRDefault="002F27B0" w:rsidP="002F27B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C78" w:rsidRDefault="002F27B0" w:rsidP="008B5C7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C. Jenis – Jenis Opini</w:t>
      </w:r>
    </w:p>
    <w:p w:rsidR="002F27B0" w:rsidRPr="002F27B0" w:rsidRDefault="002F27B0" w:rsidP="002F27B0">
      <w:pPr>
        <w:shd w:val="clear" w:color="auto" w:fill="FFFFFF"/>
        <w:spacing w:line="360" w:lineRule="auto"/>
        <w:ind w:left="99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7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Menurut Standar Profesional Akuntan (PSA 29), opini audit terdiri atas 5 </w:t>
      </w:r>
      <w:proofErr w:type="gramStart"/>
      <w:r w:rsidRPr="002F27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jenisyakni :</w:t>
      </w:r>
      <w:proofErr w:type="gramEnd"/>
    </w:p>
    <w:p w:rsidR="002F27B0" w:rsidRPr="002F27B0" w:rsidRDefault="002F27B0" w:rsidP="002F27B0">
      <w:pPr>
        <w:numPr>
          <w:ilvl w:val="0"/>
          <w:numId w:val="1"/>
        </w:numPr>
        <w:shd w:val="clear" w:color="auto" w:fill="FFFFFF"/>
        <w:spacing w:after="73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7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Opini</w:t>
      </w:r>
      <w:r w:rsidRPr="002F2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Wajar Tanpa Pengecualian (Unqualified Opinion) ...</w:t>
      </w:r>
    </w:p>
    <w:p w:rsidR="002F27B0" w:rsidRPr="002F27B0" w:rsidRDefault="002F27B0" w:rsidP="002F27B0">
      <w:pPr>
        <w:numPr>
          <w:ilvl w:val="0"/>
          <w:numId w:val="1"/>
        </w:numPr>
        <w:shd w:val="clear" w:color="auto" w:fill="FFFFFF"/>
        <w:spacing w:after="73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7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Opini</w:t>
      </w:r>
      <w:r w:rsidRPr="002F2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Wajar Tanpa Pengecualian dengan Paragraf Penjelasan (Modified Unqualified Opinion) ...</w:t>
      </w:r>
    </w:p>
    <w:p w:rsidR="002F27B0" w:rsidRPr="002F27B0" w:rsidRDefault="002F27B0" w:rsidP="002F27B0">
      <w:pPr>
        <w:numPr>
          <w:ilvl w:val="0"/>
          <w:numId w:val="1"/>
        </w:numPr>
        <w:shd w:val="clear" w:color="auto" w:fill="FFFFFF"/>
        <w:spacing w:after="73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7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Opini</w:t>
      </w:r>
      <w:r w:rsidRPr="002F2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Wajar Dengan Pengecualian (Qualified Opinion) ...</w:t>
      </w:r>
    </w:p>
    <w:p w:rsidR="002F27B0" w:rsidRPr="002F27B0" w:rsidRDefault="002F27B0" w:rsidP="002F27B0">
      <w:pPr>
        <w:numPr>
          <w:ilvl w:val="0"/>
          <w:numId w:val="1"/>
        </w:numPr>
        <w:shd w:val="clear" w:color="auto" w:fill="FFFFFF"/>
        <w:spacing w:after="73" w:line="360" w:lineRule="auto"/>
        <w:ind w:left="993"/>
        <w:jc w:val="both"/>
        <w:rPr>
          <w:rFonts w:ascii="Arial" w:eastAsia="Times New Roman" w:hAnsi="Arial" w:cs="Arial"/>
          <w:color w:val="222222"/>
          <w:sz w:val="29"/>
          <w:szCs w:val="29"/>
        </w:rPr>
      </w:pPr>
      <w:r w:rsidRPr="002F27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Opini</w:t>
      </w:r>
      <w:r w:rsidRPr="002F2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Tidak Wajar (Adverse Opinion)</w:t>
      </w:r>
    </w:p>
    <w:p w:rsidR="002F27B0" w:rsidRDefault="002F27B0" w:rsidP="002F27B0">
      <w:pPr>
        <w:shd w:val="clear" w:color="auto" w:fill="FFFFFF"/>
        <w:spacing w:after="73" w:line="360" w:lineRule="auto"/>
        <w:ind w:left="633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F27B0" w:rsidRDefault="002F27B0" w:rsidP="008B5C78">
      <w:pPr>
        <w:shd w:val="clear" w:color="auto" w:fill="FFFFFF"/>
        <w:spacing w:after="73" w:line="360" w:lineRule="auto"/>
        <w:ind w:left="633" w:firstLine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B5C7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D. Teori – Teori </w:t>
      </w:r>
      <w:r w:rsidR="008B5C78" w:rsidRPr="008B5C7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Komunikasi</w:t>
      </w:r>
    </w:p>
    <w:p w:rsidR="008B5C78" w:rsidRDefault="008B5C78" w:rsidP="008B5C78">
      <w:pPr>
        <w:shd w:val="clear" w:color="auto" w:fill="FFFFFF"/>
        <w:spacing w:after="73" w:line="360" w:lineRule="auto"/>
        <w:ind w:left="633" w:firstLine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B5C78" w:rsidRDefault="008B5C78" w:rsidP="008B5C78">
      <w:pPr>
        <w:shd w:val="clear" w:color="auto" w:fill="FFFFFF"/>
        <w:spacing w:after="73" w:line="360" w:lineRule="auto"/>
        <w:ind w:left="993" w:firstLine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a. Spiral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Of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Silence</w:t>
      </w:r>
    </w:p>
    <w:p w:rsidR="008B5C78" w:rsidRDefault="008B5C78" w:rsidP="008B5C78">
      <w:pPr>
        <w:shd w:val="clear" w:color="auto" w:fill="FFFFFF"/>
        <w:spacing w:after="73" w:line="360" w:lineRule="auto"/>
        <w:ind w:left="993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Spriral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Of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Silence/</w:t>
      </w:r>
      <w:r w:rsidRPr="008B5C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Spiral</w:t>
      </w:r>
      <w:r w:rsidRPr="008B5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keheningan adalah sebuah </w:t>
      </w:r>
      <w:r w:rsidRPr="008B5C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teori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media yang lebih </w:t>
      </w:r>
      <w:r w:rsidRPr="008B5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memberikan perhatian pada pandangan mayoritas dan menekan pandangan minoritas. </w:t>
      </w:r>
      <w:proofErr w:type="gramStart"/>
      <w:r w:rsidRPr="008B5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Mereka yang berada di pihak minoritas cenderung kurang tegas dalam mengemukakan pandangannya.</w:t>
      </w:r>
      <w:proofErr w:type="gramEnd"/>
      <w:r w:rsidRPr="008B5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8B5C78" w:rsidRDefault="008B5C78" w:rsidP="008B5C78">
      <w:pPr>
        <w:shd w:val="clear" w:color="auto" w:fill="FFFFFF"/>
        <w:spacing w:after="73" w:line="360" w:lineRule="auto"/>
        <w:ind w:left="993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B5C78" w:rsidRDefault="008B5C78" w:rsidP="008B5C78">
      <w:pPr>
        <w:shd w:val="clear" w:color="auto" w:fill="FFFFFF"/>
        <w:spacing w:after="73" w:line="360" w:lineRule="auto"/>
        <w:ind w:left="993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b. Agenda Setting</w:t>
      </w:r>
    </w:p>
    <w:p w:rsidR="008B5C78" w:rsidRPr="008B5C78" w:rsidRDefault="008B5C78" w:rsidP="008B5C78">
      <w:pPr>
        <w:shd w:val="clear" w:color="auto" w:fill="FFFFFF"/>
        <w:spacing w:after="73" w:line="360" w:lineRule="auto"/>
        <w:ind w:left="993" w:firstLine="28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Agenda Setting </w:t>
      </w:r>
      <w:r w:rsidRPr="008B5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adalah teori yang menyatakan bahwa media </w:t>
      </w:r>
      <w:proofErr w:type="gramStart"/>
      <w:r w:rsidRPr="008B5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massa</w:t>
      </w:r>
      <w:proofErr w:type="gramEnd"/>
      <w:r w:rsidRPr="008B5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berlaku merupakan pusat penentuan kebenaran dengan kemampuan media massa untuk mentransfer dua elemen yaitu kesadaran dan informasi ke dalam agenda publik dengan mengarahkan kesadaran publik serta perhatiannya kepada isu-isu yang dianggap penting oleh media massa.</w:t>
      </w:r>
    </w:p>
    <w:sectPr w:rsidR="008B5C78" w:rsidRPr="008B5C78" w:rsidSect="0063125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EA8"/>
    <w:multiLevelType w:val="multilevel"/>
    <w:tmpl w:val="37EC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gutterAtTop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125C"/>
    <w:rsid w:val="0020514F"/>
    <w:rsid w:val="002C6573"/>
    <w:rsid w:val="002F27B0"/>
    <w:rsid w:val="003B7117"/>
    <w:rsid w:val="004A323A"/>
    <w:rsid w:val="0063125C"/>
    <w:rsid w:val="0066207B"/>
    <w:rsid w:val="0081778C"/>
    <w:rsid w:val="008B5C78"/>
    <w:rsid w:val="00BA53F4"/>
    <w:rsid w:val="00C473DD"/>
    <w:rsid w:val="00CE3855"/>
    <w:rsid w:val="00DE7CA8"/>
    <w:rsid w:val="00F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2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36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Agregat" TargetMode="External"/><Relationship Id="rId13" Type="http://schemas.openxmlformats.org/officeDocument/2006/relationships/hyperlink" Target="https://id.wikipedia.org/wiki/Interpretasi" TargetMode="External"/><Relationship Id="rId18" Type="http://schemas.openxmlformats.org/officeDocument/2006/relationships/hyperlink" Target="https://id.wikipedia.org/wiki/Perspekti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d.wikipedia.org/wiki/Pembuktian_melalui_induksi" TargetMode="External"/><Relationship Id="rId7" Type="http://schemas.openxmlformats.org/officeDocument/2006/relationships/hyperlink" Target="https://id.wikipedia.org/wiki/Sosial" TargetMode="External"/><Relationship Id="rId12" Type="http://schemas.openxmlformats.org/officeDocument/2006/relationships/hyperlink" Target="https://id.wikipedia.org/wiki/Citra" TargetMode="External"/><Relationship Id="rId17" Type="http://schemas.openxmlformats.org/officeDocument/2006/relationships/hyperlink" Target="https://id.wikipedia.org/wiki/Preferen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ngertianahli.com/2014/03/pengertian-sikap-apa-itu-sikap.html" TargetMode="External"/><Relationship Id="rId20" Type="http://schemas.openxmlformats.org/officeDocument/2006/relationships/hyperlink" Target="https://id.wikipedia.org/wiki/Objekti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Sintesis" TargetMode="External"/><Relationship Id="rId11" Type="http://schemas.openxmlformats.org/officeDocument/2006/relationships/hyperlink" Target="https://id.wikipedia.org/wiki/Dewa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.wikipedia.org/w/index.php?title=Pasif&amp;action=edit&amp;redlink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d.wikipedia.org/wiki/Populasi" TargetMode="External"/><Relationship Id="rId19" Type="http://schemas.openxmlformats.org/officeDocument/2006/relationships/hyperlink" Target="https://id.wikipedia.org/wiki/Ideolo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Sikap" TargetMode="External"/><Relationship Id="rId14" Type="http://schemas.openxmlformats.org/officeDocument/2006/relationships/hyperlink" Target="https://id.wikipedia.org/w/index.php?title=Aktif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ismail - [2010]</cp:lastModifiedBy>
  <cp:revision>5</cp:revision>
  <dcterms:created xsi:type="dcterms:W3CDTF">2019-02-23T10:25:00Z</dcterms:created>
  <dcterms:modified xsi:type="dcterms:W3CDTF">2020-03-27T23:46:00Z</dcterms:modified>
</cp:coreProperties>
</file>