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8F" w:rsidRPr="003F6FFC" w:rsidRDefault="0075568F" w:rsidP="0075568F">
      <w:pPr>
        <w:shd w:val="clear" w:color="auto" w:fill="FFFFFF"/>
        <w:spacing w:line="315" w:lineRule="atLeast"/>
        <w:jc w:val="both"/>
        <w:textAlignment w:val="baseline"/>
        <w:rPr>
          <w:rFonts w:ascii="inherit" w:eastAsia="Times New Roman" w:hAnsi="inherit" w:cs="Arial"/>
          <w:color w:val="555555"/>
          <w:sz w:val="19"/>
          <w:szCs w:val="19"/>
          <w:lang w:eastAsia="en-ID"/>
        </w:rPr>
      </w:pPr>
      <w:r>
        <w:rPr>
          <w:rFonts w:ascii="Arial" w:hAnsi="Arial" w:cs="Arial"/>
          <w:color w:val="111111"/>
          <w:sz w:val="21"/>
          <w:szCs w:val="21"/>
          <w:shd w:val="clear" w:color="auto" w:fill="FFFFFF"/>
        </w:rPr>
        <w:t xml:space="preserve">Ilmu Komunikasi dan Ilmu Politik bersama-sama dikategorikan dalam rumpun ilmu sosial. Kedua ilmu ini mempunyai hubungan intim yang istimewa. Hal ini dikarenakan proses komunikasi mempunyai peranan yang penting dalam kawasan politik dan keduanya saling mengisi. Secara filosofis, kajian komunikasi politik merupakan hakekat kehidupan menusia untuk mempertahankan hidup dalam lingkup berbangsa dan bernegara. Dalam komunikasi Politik tujuan komunikasi melembaga dengan tujuan negara dan tujuan pemerintah sesuai sistem politik yang melandasinya. Sistem politik adalah seperangkat fungsi atau peranan dalam struktur politik yang berhubungan satu </w:t>
      </w:r>
      <w:proofErr w:type="gramStart"/>
      <w:r>
        <w:rPr>
          <w:rFonts w:ascii="Arial" w:hAnsi="Arial" w:cs="Arial"/>
          <w:color w:val="111111"/>
          <w:sz w:val="21"/>
          <w:szCs w:val="21"/>
          <w:shd w:val="clear" w:color="auto" w:fill="FFFFFF"/>
        </w:rPr>
        <w:t>sama</w:t>
      </w:r>
      <w:proofErr w:type="gramEnd"/>
      <w:r>
        <w:rPr>
          <w:rFonts w:ascii="Arial" w:hAnsi="Arial" w:cs="Arial"/>
          <w:color w:val="111111"/>
          <w:sz w:val="21"/>
          <w:szCs w:val="21"/>
          <w:shd w:val="clear" w:color="auto" w:fill="FFFFFF"/>
        </w:rPr>
        <w:t xml:space="preserve"> lain dan menunjukkan suatu proses yang langsung. Sistem politik harus mempunyai kapabilitas dan mampu memelihara identitasnya dalam suatu periode tertentu, dan kapabilitas tersebut selalu berada dalam suatu wilayah tertentu (dalam arti tidak selalu bersifat geografis). Komunikasi politik dan sistem politik merupakan dua hal yang saling berhubungan dan saling berkaitan. Komunikasi politik yang berkembang di suatu negara, sangat ditentukan oleh sistem politik yang dianut oleh Negara tersebut. Dalam sistem politik totaliter, </w:t>
      </w:r>
      <w:proofErr w:type="gramStart"/>
      <w:r>
        <w:rPr>
          <w:rFonts w:ascii="Arial" w:hAnsi="Arial" w:cs="Arial"/>
          <w:color w:val="111111"/>
          <w:sz w:val="21"/>
          <w:szCs w:val="21"/>
          <w:shd w:val="clear" w:color="auto" w:fill="FFFFFF"/>
        </w:rPr>
        <w:t>cara</w:t>
      </w:r>
      <w:proofErr w:type="gramEnd"/>
      <w:r>
        <w:rPr>
          <w:rFonts w:ascii="Arial" w:hAnsi="Arial" w:cs="Arial"/>
          <w:color w:val="111111"/>
          <w:sz w:val="21"/>
          <w:szCs w:val="21"/>
          <w:shd w:val="clear" w:color="auto" w:fill="FFFFFF"/>
        </w:rPr>
        <w:t xml:space="preserve"> berkomunikasinya sangat berbeda dengan sistem politik demokrasi. </w:t>
      </w:r>
      <w:proofErr w:type="gramStart"/>
      <w:r>
        <w:rPr>
          <w:rFonts w:ascii="Arial" w:hAnsi="Arial" w:cs="Arial"/>
          <w:color w:val="111111"/>
          <w:sz w:val="21"/>
          <w:szCs w:val="21"/>
          <w:shd w:val="clear" w:color="auto" w:fill="FFFFFF"/>
        </w:rPr>
        <w:t>pelestarian</w:t>
      </w:r>
      <w:proofErr w:type="gramEnd"/>
      <w:r>
        <w:rPr>
          <w:rFonts w:ascii="Arial" w:hAnsi="Arial" w:cs="Arial"/>
          <w:color w:val="111111"/>
          <w:sz w:val="21"/>
          <w:szCs w:val="21"/>
          <w:shd w:val="clear" w:color="auto" w:fill="FFFFFF"/>
        </w:rPr>
        <w:t xml:space="preserve"> sistem politik dapat dilakukan dengan berbagai kegiatan komunikasi seperti sosialisasi politik dan pendidkan politik. Suatu sistem politik </w:t>
      </w:r>
      <w:proofErr w:type="gramStart"/>
      <w:r>
        <w:rPr>
          <w:rFonts w:ascii="Arial" w:hAnsi="Arial" w:cs="Arial"/>
          <w:color w:val="111111"/>
          <w:sz w:val="21"/>
          <w:szCs w:val="21"/>
          <w:shd w:val="clear" w:color="auto" w:fill="FFFFFF"/>
        </w:rPr>
        <w:t>akan</w:t>
      </w:r>
      <w:proofErr w:type="gramEnd"/>
      <w:r>
        <w:rPr>
          <w:rFonts w:ascii="Arial" w:hAnsi="Arial" w:cs="Arial"/>
          <w:color w:val="111111"/>
          <w:sz w:val="21"/>
          <w:szCs w:val="21"/>
          <w:shd w:val="clear" w:color="auto" w:fill="FFFFFF"/>
        </w:rPr>
        <w:t xml:space="preserve"> menjadi hampa dan tidak akan berhasil tanpa partisipasi dan dukungan masyarakat. Kata Kunci: Komunikasi, Sistem, Politik.</w:t>
      </w:r>
    </w:p>
    <w:p w:rsidR="0075568F" w:rsidRDefault="0075568F" w:rsidP="003F6FFC">
      <w:pPr>
        <w:shd w:val="clear" w:color="auto" w:fill="FFFFFF"/>
        <w:spacing w:after="0" w:line="315" w:lineRule="atLeast"/>
        <w:jc w:val="both"/>
        <w:textAlignment w:val="baseline"/>
        <w:rPr>
          <w:rFonts w:ascii="Times New Roman" w:eastAsia="Times New Roman" w:hAnsi="Times New Roman" w:cs="Times New Roman"/>
          <w:b/>
          <w:bCs/>
          <w:color w:val="555555"/>
          <w:sz w:val="24"/>
          <w:szCs w:val="24"/>
          <w:bdr w:val="none" w:sz="0" w:space="0" w:color="auto" w:frame="1"/>
          <w:lang w:eastAsia="en-ID"/>
        </w:rPr>
      </w:pPr>
      <w:r w:rsidRPr="0075568F">
        <w:rPr>
          <w:noProof/>
          <w:lang w:val="en-US"/>
        </w:rPr>
        <w:lastRenderedPageBreak/>
        <w:drawing>
          <wp:inline distT="0" distB="0" distL="0" distR="0" wp14:anchorId="547C7FB0" wp14:editId="473B5BCD">
            <wp:extent cx="4971228" cy="4267200"/>
            <wp:effectExtent l="133350" t="114300" r="153670" b="171450"/>
            <wp:docPr id="1" name="Picture 1" descr="Sistem Politik Gabriel Almond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 Politik Gabriel Almond - ppt download"/>
                    <pic:cNvPicPr>
                      <a:picLocks noChangeAspect="1" noChangeArrowheads="1"/>
                    </pic:cNvPicPr>
                  </pic:nvPicPr>
                  <pic:blipFill rotWithShape="1">
                    <a:blip r:embed="rId5">
                      <a:extLst>
                        <a:ext uri="{28A0092B-C50C-407E-A947-70E740481C1C}">
                          <a14:useLocalDpi xmlns:a14="http://schemas.microsoft.com/office/drawing/2010/main" val="0"/>
                        </a:ext>
                      </a:extLst>
                    </a:blip>
                    <a:srcRect l="6827" t="8569" r="6826" b="14852"/>
                    <a:stretch/>
                  </pic:blipFill>
                  <pic:spPr bwMode="auto">
                    <a:xfrm>
                      <a:off x="0" y="0"/>
                      <a:ext cx="4985742" cy="42796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5568F" w:rsidRDefault="0075568F" w:rsidP="003F6FFC">
      <w:pPr>
        <w:shd w:val="clear" w:color="auto" w:fill="FFFFFF"/>
        <w:spacing w:after="0" w:line="315" w:lineRule="atLeast"/>
        <w:jc w:val="both"/>
        <w:textAlignment w:val="baseline"/>
        <w:rPr>
          <w:rFonts w:ascii="Times New Roman" w:eastAsia="Times New Roman" w:hAnsi="Times New Roman" w:cs="Times New Roman"/>
          <w:b/>
          <w:bCs/>
          <w:color w:val="555555"/>
          <w:sz w:val="24"/>
          <w:szCs w:val="24"/>
          <w:bdr w:val="none" w:sz="0" w:space="0" w:color="auto" w:frame="1"/>
          <w:lang w:eastAsia="en-ID"/>
        </w:rPr>
      </w:pPr>
    </w:p>
    <w:p w:rsidR="00DA72C4" w:rsidRPr="00DA72C4" w:rsidRDefault="00DA72C4" w:rsidP="00DA72C4">
      <w:pPr>
        <w:pStyle w:val="ListParagraph"/>
        <w:numPr>
          <w:ilvl w:val="0"/>
          <w:numId w:val="5"/>
        </w:numPr>
        <w:shd w:val="clear" w:color="auto" w:fill="FFFFFF"/>
        <w:spacing w:after="0" w:line="315" w:lineRule="atLeast"/>
        <w:ind w:left="284" w:hanging="284"/>
        <w:jc w:val="both"/>
        <w:textAlignment w:val="baseline"/>
        <w:rPr>
          <w:rFonts w:ascii="Times New Roman" w:eastAsia="Times New Roman" w:hAnsi="Times New Roman" w:cs="Times New Roman"/>
          <w:b/>
          <w:bCs/>
          <w:color w:val="555555"/>
          <w:sz w:val="24"/>
          <w:szCs w:val="24"/>
          <w:bdr w:val="none" w:sz="0" w:space="0" w:color="auto" w:frame="1"/>
          <w:lang w:eastAsia="en-ID"/>
        </w:rPr>
      </w:pPr>
      <w:r w:rsidRPr="00DA72C4">
        <w:rPr>
          <w:rFonts w:ascii="Times New Roman" w:eastAsia="Times New Roman" w:hAnsi="Times New Roman" w:cs="Times New Roman"/>
          <w:b/>
          <w:bCs/>
          <w:color w:val="555555"/>
          <w:sz w:val="24"/>
          <w:szCs w:val="24"/>
          <w:bdr w:val="none" w:sz="0" w:space="0" w:color="auto" w:frame="1"/>
          <w:lang w:eastAsia="en-ID"/>
        </w:rPr>
        <w:t xml:space="preserve">Komunikasi politik bisa dikatakan berbeda dengan politik komunikasi, penempatan kata yang dipindahkan </w:t>
      </w:r>
      <w:proofErr w:type="gramStart"/>
      <w:r w:rsidRPr="00DA72C4">
        <w:rPr>
          <w:rFonts w:ascii="Times New Roman" w:eastAsia="Times New Roman" w:hAnsi="Times New Roman" w:cs="Times New Roman"/>
          <w:b/>
          <w:bCs/>
          <w:color w:val="555555"/>
          <w:sz w:val="24"/>
          <w:szCs w:val="24"/>
          <w:bdr w:val="none" w:sz="0" w:space="0" w:color="auto" w:frame="1"/>
          <w:lang w:eastAsia="en-ID"/>
        </w:rPr>
        <w:t>akan</w:t>
      </w:r>
      <w:proofErr w:type="gramEnd"/>
      <w:r w:rsidRPr="00DA72C4">
        <w:rPr>
          <w:rFonts w:ascii="Times New Roman" w:eastAsia="Times New Roman" w:hAnsi="Times New Roman" w:cs="Times New Roman"/>
          <w:b/>
          <w:bCs/>
          <w:color w:val="555555"/>
          <w:sz w:val="24"/>
          <w:szCs w:val="24"/>
          <w:bdr w:val="none" w:sz="0" w:space="0" w:color="auto" w:frame="1"/>
          <w:lang w:eastAsia="en-ID"/>
        </w:rPr>
        <w:t xml:space="preserve"> bermakna sangat berbeda cara memahaminya. Kalau komunikasi politik artinya adalah politik sebagai pesanpesan komunikasi, yaitu bagaimana politik yang berkaitan dengan pengaruh, kekuasaan, kewenangan, nilai, ideologi, kebijakan umum, distribusi kekuasaan menjadi pesan yang disampaikan secara sirkular dari pengirim (komunikator politik) kepada penerima (komunikan), audiens atau khayalak politik.  Sedangkan “Politik Komunikasi” maksudnya mengkaji komunikasi dari aspek po</w:t>
      </w:r>
      <w:bookmarkStart w:id="0" w:name="_GoBack"/>
      <w:bookmarkEnd w:id="0"/>
      <w:r w:rsidRPr="00DA72C4">
        <w:rPr>
          <w:rFonts w:ascii="Times New Roman" w:eastAsia="Times New Roman" w:hAnsi="Times New Roman" w:cs="Times New Roman"/>
          <w:b/>
          <w:bCs/>
          <w:color w:val="555555"/>
          <w:sz w:val="24"/>
          <w:szCs w:val="24"/>
          <w:bdr w:val="none" w:sz="0" w:space="0" w:color="auto" w:frame="1"/>
          <w:lang w:eastAsia="en-ID"/>
        </w:rPr>
        <w:t xml:space="preserve">litiknya, contohnya setiap peristiwa komunikasi yang bermuatan politik terjadi seperti pertemuan non formal antara petinggi partai politik, forum-forum di sidang-sidang komisi di DPR, shilahturahmi politik Partai Golkar, kunjungan PKS (partai oposisi) ke Istana Presiden lalu menyebut partainya sebagai oposisi yang loyal, pidato tokoh politik, politisasi media, seperti juga peristiwa adanya sidang Mahkamah Kehormatan Dewan (MKD) bersamaan pertemuan Presiden Jokowi dengan para pelawak di Istana yang bisa jadi sebuah pesan yang </w:t>
      </w:r>
      <w:proofErr w:type="gramStart"/>
      <w:r w:rsidRPr="00DA72C4">
        <w:rPr>
          <w:rFonts w:ascii="Times New Roman" w:eastAsia="Times New Roman" w:hAnsi="Times New Roman" w:cs="Times New Roman"/>
          <w:b/>
          <w:bCs/>
          <w:color w:val="555555"/>
          <w:sz w:val="24"/>
          <w:szCs w:val="24"/>
          <w:bdr w:val="none" w:sz="0" w:space="0" w:color="auto" w:frame="1"/>
          <w:lang w:eastAsia="en-ID"/>
        </w:rPr>
        <w:lastRenderedPageBreak/>
        <w:t>bermuatan</w:t>
      </w:r>
      <w:proofErr w:type="gramEnd"/>
      <w:r w:rsidRPr="00DA72C4">
        <w:rPr>
          <w:rFonts w:ascii="Times New Roman" w:eastAsia="Times New Roman" w:hAnsi="Times New Roman" w:cs="Times New Roman"/>
          <w:b/>
          <w:bCs/>
          <w:color w:val="555555"/>
          <w:sz w:val="24"/>
          <w:szCs w:val="24"/>
          <w:bdr w:val="none" w:sz="0" w:space="0" w:color="auto" w:frame="1"/>
          <w:lang w:eastAsia="en-ID"/>
        </w:rPr>
        <w:t xml:space="preserve"> politik untuk disampaikan kepada khalayak untuk mempengaruhi opini publik, dan berbagai peristiwa lainnya.</w:t>
      </w:r>
    </w:p>
    <w:p w:rsidR="003F6FFC" w:rsidRPr="00843BE3" w:rsidRDefault="003F6FFC" w:rsidP="003F6FFC">
      <w:pPr>
        <w:shd w:val="clear" w:color="auto" w:fill="FFFFFF"/>
        <w:spacing w:after="0" w:line="315" w:lineRule="atLeast"/>
        <w:jc w:val="both"/>
        <w:textAlignment w:val="baseline"/>
        <w:rPr>
          <w:rFonts w:ascii="inherit" w:eastAsia="Times New Roman" w:hAnsi="inherit" w:cs="Arial"/>
          <w:color w:val="555555"/>
          <w:sz w:val="19"/>
          <w:szCs w:val="19"/>
          <w:lang w:eastAsia="en-ID"/>
        </w:rPr>
      </w:pPr>
      <w:r w:rsidRPr="00843BE3">
        <w:rPr>
          <w:rFonts w:ascii="Times New Roman" w:eastAsia="Times New Roman" w:hAnsi="Times New Roman" w:cs="Times New Roman"/>
          <w:b/>
          <w:bCs/>
          <w:color w:val="555555"/>
          <w:sz w:val="24"/>
          <w:szCs w:val="24"/>
          <w:bdr w:val="none" w:sz="0" w:space="0" w:color="auto" w:frame="1"/>
          <w:lang w:eastAsia="en-ID"/>
        </w:rPr>
        <w:t>Elemen-elemen Opini Publik</w:t>
      </w:r>
    </w:p>
    <w:p w:rsidR="003F6FFC" w:rsidRPr="003F6FFC" w:rsidRDefault="003F6FFC" w:rsidP="003F6FFC">
      <w:p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Lima elemen opini publik:</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Isu</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Masyarakat yang memiliki keterkaitan dan kepentingan</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Kompleksitas preferensi</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Ekspresi</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Sejumlah orang membahasnya</w:t>
      </w:r>
    </w:p>
    <w:p w:rsidR="003F6FFC" w:rsidRPr="003F6FFC" w:rsidRDefault="003F6FFC" w:rsidP="003F6FFC">
      <w:pPr>
        <w:pStyle w:val="ListParagraph"/>
        <w:shd w:val="clear" w:color="auto" w:fill="FFFFFF"/>
        <w:spacing w:line="315" w:lineRule="atLeast"/>
        <w:ind w:left="360"/>
        <w:jc w:val="both"/>
        <w:textAlignment w:val="baseline"/>
        <w:rPr>
          <w:rFonts w:ascii="inherit" w:eastAsia="Times New Roman" w:hAnsi="inherit" w:cs="Arial"/>
          <w:color w:val="555555"/>
          <w:sz w:val="19"/>
          <w:szCs w:val="19"/>
          <w:lang w:eastAsia="en-ID"/>
        </w:rPr>
      </w:pPr>
    </w:p>
    <w:p w:rsidR="003F6FFC" w:rsidRPr="003F6FFC" w:rsidRDefault="003F6FFC" w:rsidP="003F6FFC">
      <w:p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Dua dimensi untuk melihat opini publik:</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Preferensi: mendukung atau menolak</w:t>
      </w:r>
    </w:p>
    <w:p w:rsidR="003F6FFC" w:rsidRPr="003F6FFC" w:rsidRDefault="003F6FFC" w:rsidP="003F6FFC">
      <w:pPr>
        <w:pStyle w:val="ListParagraph"/>
        <w:numPr>
          <w:ilvl w:val="0"/>
          <w:numId w:val="1"/>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Intensitas: sudah mengukur seberapa jauh preferensi tersebut.</w:t>
      </w:r>
    </w:p>
    <w:p w:rsidR="003F6FFC" w:rsidRPr="00843BE3" w:rsidRDefault="003F6FFC" w:rsidP="003F6FFC">
      <w:pPr>
        <w:shd w:val="clear" w:color="auto" w:fill="FFFFFF"/>
        <w:spacing w:after="0" w:line="315" w:lineRule="atLeast"/>
        <w:jc w:val="both"/>
        <w:textAlignment w:val="baseline"/>
        <w:rPr>
          <w:rFonts w:ascii="inherit" w:eastAsia="Times New Roman" w:hAnsi="inherit" w:cs="Arial"/>
          <w:color w:val="555555"/>
          <w:sz w:val="19"/>
          <w:szCs w:val="19"/>
          <w:lang w:eastAsia="en-ID"/>
        </w:rPr>
      </w:pPr>
      <w:r w:rsidRPr="00843BE3">
        <w:rPr>
          <w:rFonts w:ascii="Times New Roman" w:eastAsia="Times New Roman" w:hAnsi="Times New Roman" w:cs="Times New Roman"/>
          <w:b/>
          <w:bCs/>
          <w:color w:val="555555"/>
          <w:sz w:val="24"/>
          <w:szCs w:val="24"/>
          <w:bdr w:val="none" w:sz="0" w:space="0" w:color="auto" w:frame="1"/>
          <w:lang w:eastAsia="en-ID"/>
        </w:rPr>
        <w:t>Faktor-faktor yang mempengaruhi opini public</w:t>
      </w:r>
    </w:p>
    <w:p w:rsidR="003F6FFC" w:rsidRPr="003F6FFC" w:rsidRDefault="003F6FFC" w:rsidP="003F6FFC">
      <w:pPr>
        <w:pStyle w:val="ListParagraph"/>
        <w:numPr>
          <w:ilvl w:val="0"/>
          <w:numId w:val="3"/>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Sosialisasi politik, beserta agen-agennya</w:t>
      </w:r>
    </w:p>
    <w:p w:rsidR="003F6FFC" w:rsidRPr="003F6FFC" w:rsidRDefault="003F6FFC" w:rsidP="003F6FFC">
      <w:pPr>
        <w:pStyle w:val="ListParagraph"/>
        <w:numPr>
          <w:ilvl w:val="0"/>
          <w:numId w:val="3"/>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Budaya politik</w:t>
      </w:r>
    </w:p>
    <w:p w:rsidR="003F6FFC" w:rsidRPr="003F6FFC" w:rsidRDefault="003F6FFC" w:rsidP="003F6FFC">
      <w:pPr>
        <w:pStyle w:val="ListParagraph"/>
        <w:numPr>
          <w:ilvl w:val="0"/>
          <w:numId w:val="3"/>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Ideologi negara dan agama</w:t>
      </w:r>
    </w:p>
    <w:p w:rsidR="003F6FFC" w:rsidRPr="003F6FFC" w:rsidRDefault="003F6FFC" w:rsidP="003F6FFC">
      <w:pPr>
        <w:pStyle w:val="ListParagraph"/>
        <w:numPr>
          <w:ilvl w:val="0"/>
          <w:numId w:val="3"/>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Struktur ekonomi dan strata social</w:t>
      </w:r>
    </w:p>
    <w:p w:rsidR="003F6FFC" w:rsidRPr="003F6FFC" w:rsidRDefault="003F6FFC" w:rsidP="003F6FFC">
      <w:pPr>
        <w:pStyle w:val="ListParagraph"/>
        <w:numPr>
          <w:ilvl w:val="0"/>
          <w:numId w:val="3"/>
        </w:numPr>
        <w:shd w:val="clear" w:color="auto" w:fill="FFFFFF"/>
        <w:spacing w:line="315" w:lineRule="atLeast"/>
        <w:jc w:val="both"/>
        <w:textAlignment w:val="baseline"/>
        <w:rPr>
          <w:rFonts w:ascii="inherit" w:eastAsia="Times New Roman" w:hAnsi="inherit" w:cs="Arial"/>
          <w:color w:val="555555"/>
          <w:sz w:val="19"/>
          <w:szCs w:val="19"/>
          <w:lang w:eastAsia="en-ID"/>
        </w:rPr>
      </w:pPr>
      <w:r w:rsidRPr="003F6FFC">
        <w:rPr>
          <w:rFonts w:ascii="Times New Roman" w:eastAsia="Times New Roman" w:hAnsi="Times New Roman" w:cs="Times New Roman"/>
          <w:color w:val="555555"/>
          <w:sz w:val="24"/>
          <w:szCs w:val="24"/>
          <w:bdr w:val="none" w:sz="0" w:space="0" w:color="auto" w:frame="1"/>
          <w:lang w:eastAsia="en-ID"/>
        </w:rPr>
        <w:t>Struktur negara</w:t>
      </w:r>
    </w:p>
    <w:p w:rsidR="003F6FFC" w:rsidRPr="0075568F" w:rsidRDefault="0075568F" w:rsidP="003F6FFC">
      <w:pPr>
        <w:shd w:val="clear" w:color="auto" w:fill="FFFFFF"/>
        <w:spacing w:line="315" w:lineRule="atLeast"/>
        <w:jc w:val="both"/>
        <w:textAlignment w:val="baseline"/>
        <w:rPr>
          <w:rFonts w:ascii="inherit" w:eastAsia="Times New Roman" w:hAnsi="inherit" w:cs="Arial"/>
          <w:color w:val="555555"/>
          <w:sz w:val="28"/>
          <w:szCs w:val="28"/>
          <w:lang w:eastAsia="en-ID"/>
        </w:rPr>
      </w:pPr>
      <w:r w:rsidRPr="0075568F">
        <w:rPr>
          <w:rFonts w:ascii="inherit" w:eastAsia="Times New Roman" w:hAnsi="inherit" w:cs="Arial"/>
          <w:b/>
          <w:bCs/>
          <w:color w:val="555555"/>
          <w:sz w:val="28"/>
          <w:szCs w:val="28"/>
          <w:lang w:eastAsia="en-ID"/>
        </w:rPr>
        <w:t>Pendekatan dalam Studi Komunikasi Politik</w:t>
      </w:r>
    </w:p>
    <w:p w:rsidR="004D5ED4" w:rsidRPr="004D5ED4" w:rsidRDefault="0075568F" w:rsidP="004D5ED4">
      <w:pPr>
        <w:pStyle w:val="ListParagraph"/>
        <w:numPr>
          <w:ilvl w:val="0"/>
          <w:numId w:val="4"/>
        </w:numPr>
        <w:spacing w:after="0" w:line="240" w:lineRule="auto"/>
        <w:rPr>
          <w:rFonts w:ascii="Times New Roman" w:eastAsia="Times New Roman" w:hAnsi="Times New Roman" w:cs="Times New Roman"/>
          <w:color w:val="A53010"/>
          <w:sz w:val="30"/>
          <w:szCs w:val="24"/>
          <w:lang w:val="en-US"/>
        </w:rPr>
      </w:pPr>
      <w:r w:rsidRPr="004D5ED4">
        <w:rPr>
          <w:rFonts w:eastAsiaTheme="minorEastAsia" w:hAnsi="Century Gothic"/>
          <w:color w:val="404040" w:themeColor="text1" w:themeTint="BF"/>
          <w:kern w:val="24"/>
          <w:sz w:val="30"/>
          <w:szCs w:val="30"/>
        </w:rPr>
        <w:t>Salam melakukan studi komunikasi politik</w:t>
      </w:r>
      <w:r w:rsidRPr="004D5ED4">
        <w:rPr>
          <w:rFonts w:eastAsiaTheme="minorEastAsia" w:hAnsi="Century Gothic"/>
          <w:b/>
          <w:bCs/>
          <w:color w:val="404040" w:themeColor="text1" w:themeTint="BF"/>
          <w:kern w:val="24"/>
          <w:sz w:val="30"/>
          <w:szCs w:val="30"/>
        </w:rPr>
        <w:t>, ada dua pendekatan</w:t>
      </w:r>
      <w:r w:rsidRPr="004D5ED4">
        <w:rPr>
          <w:rFonts w:eastAsiaTheme="minorEastAsia" w:hAnsi="Century Gothic"/>
          <w:color w:val="404040" w:themeColor="text1" w:themeTint="BF"/>
          <w:kern w:val="24"/>
          <w:sz w:val="30"/>
          <w:szCs w:val="30"/>
        </w:rPr>
        <w:t> </w:t>
      </w:r>
      <w:r w:rsidRPr="004D5ED4">
        <w:rPr>
          <w:rFonts w:eastAsiaTheme="minorEastAsia" w:hAnsi="Century Gothic"/>
          <w:color w:val="404040" w:themeColor="text1" w:themeTint="BF"/>
          <w:kern w:val="24"/>
          <w:sz w:val="30"/>
          <w:szCs w:val="30"/>
        </w:rPr>
        <w:t>penting. Yaitu yang</w:t>
      </w:r>
      <w:r w:rsidRPr="004D5ED4">
        <w:rPr>
          <w:rFonts w:eastAsiaTheme="minorEastAsia" w:hAnsi="Century Gothic"/>
          <w:color w:val="404040" w:themeColor="text1" w:themeTint="BF"/>
          <w:kern w:val="24"/>
          <w:sz w:val="30"/>
          <w:szCs w:val="30"/>
        </w:rPr>
        <w:t> </w:t>
      </w:r>
    </w:p>
    <w:p w:rsidR="0075568F" w:rsidRPr="004D5ED4" w:rsidRDefault="0075568F" w:rsidP="004D5ED4">
      <w:pPr>
        <w:pStyle w:val="ListParagraph"/>
        <w:numPr>
          <w:ilvl w:val="0"/>
          <w:numId w:val="4"/>
        </w:numPr>
        <w:spacing w:after="0" w:line="240" w:lineRule="auto"/>
        <w:rPr>
          <w:rFonts w:ascii="Times New Roman" w:eastAsia="Times New Roman" w:hAnsi="Times New Roman" w:cs="Times New Roman"/>
          <w:color w:val="A53010"/>
          <w:sz w:val="30"/>
          <w:szCs w:val="24"/>
          <w:lang w:val="en-US"/>
        </w:rPr>
      </w:pPr>
      <w:proofErr w:type="gramStart"/>
      <w:r w:rsidRPr="004D5ED4">
        <w:rPr>
          <w:rFonts w:eastAsiaTheme="minorEastAsia" w:hAnsi="Century Gothic"/>
          <w:b/>
          <w:bCs/>
          <w:i/>
          <w:iCs/>
          <w:color w:val="404040" w:themeColor="text1" w:themeTint="BF"/>
          <w:kern w:val="24"/>
          <w:sz w:val="30"/>
          <w:szCs w:val="30"/>
        </w:rPr>
        <w:t>pertama</w:t>
      </w:r>
      <w:proofErr w:type="gramEnd"/>
      <w:r w:rsidRPr="004D5ED4">
        <w:rPr>
          <w:rFonts w:eastAsiaTheme="minorEastAsia" w:hAnsi="Century Gothic"/>
          <w:b/>
          <w:bCs/>
          <w:i/>
          <w:iCs/>
          <w:color w:val="404040" w:themeColor="text1" w:themeTint="BF"/>
          <w:kern w:val="24"/>
          <w:sz w:val="30"/>
          <w:szCs w:val="30"/>
        </w:rPr>
        <w:t> </w:t>
      </w:r>
      <w:r w:rsidRPr="004D5ED4">
        <w:rPr>
          <w:rFonts w:eastAsiaTheme="minorEastAsia" w:hAnsi="Century Gothic"/>
          <w:color w:val="404040" w:themeColor="text1" w:themeTint="BF"/>
          <w:kern w:val="24"/>
          <w:sz w:val="30"/>
          <w:szCs w:val="30"/>
        </w:rPr>
        <w:t>adalah</w:t>
      </w:r>
      <w:r w:rsidRPr="004D5ED4">
        <w:rPr>
          <w:rFonts w:eastAsiaTheme="minorEastAsia" w:hAnsi="Century Gothic"/>
          <w:color w:val="404040" w:themeColor="text1" w:themeTint="BF"/>
          <w:kern w:val="24"/>
          <w:sz w:val="30"/>
          <w:szCs w:val="30"/>
        </w:rPr>
        <w:t> </w:t>
      </w:r>
      <w:r w:rsidRPr="004D5ED4">
        <w:rPr>
          <w:rFonts w:eastAsiaTheme="minorEastAsia" w:hAnsi="Century Gothic"/>
          <w:b/>
          <w:bCs/>
          <w:color w:val="404040" w:themeColor="text1" w:themeTint="BF"/>
          <w:kern w:val="24"/>
          <w:sz w:val="30"/>
          <w:szCs w:val="30"/>
        </w:rPr>
        <w:t>pendekatan proses.</w:t>
      </w:r>
      <w:r w:rsidRPr="004D5ED4">
        <w:rPr>
          <w:rFonts w:eastAsiaTheme="minorEastAsia" w:hAnsi="Century Gothic"/>
          <w:b/>
          <w:bCs/>
          <w:color w:val="404040" w:themeColor="text1" w:themeTint="BF"/>
          <w:kern w:val="24"/>
          <w:sz w:val="30"/>
          <w:szCs w:val="30"/>
        </w:rPr>
        <w:t> </w:t>
      </w:r>
      <w:r w:rsidRPr="004D5ED4">
        <w:rPr>
          <w:rFonts w:eastAsiaTheme="minorEastAsia" w:hAnsi="Century Gothic"/>
          <w:color w:val="404040" w:themeColor="text1" w:themeTint="BF"/>
          <w:kern w:val="24"/>
          <w:sz w:val="30"/>
          <w:szCs w:val="30"/>
        </w:rPr>
        <w:t xml:space="preserve">Pendekatan ini berasumsi bahwa seluruh yang ada di dunia adalah hasil dari proses. </w:t>
      </w:r>
    </w:p>
    <w:p w:rsidR="0075568F" w:rsidRPr="0075568F" w:rsidRDefault="0075568F" w:rsidP="004D5ED4">
      <w:pPr>
        <w:numPr>
          <w:ilvl w:val="1"/>
          <w:numId w:val="4"/>
        </w:numPr>
        <w:spacing w:after="0" w:line="240" w:lineRule="auto"/>
        <w:ind w:left="1134" w:hanging="283"/>
        <w:contextualSpacing/>
        <w:rPr>
          <w:rFonts w:ascii="Times New Roman" w:eastAsia="Times New Roman" w:hAnsi="Times New Roman" w:cs="Times New Roman"/>
          <w:color w:val="A53010"/>
          <w:sz w:val="28"/>
          <w:szCs w:val="24"/>
          <w:lang w:val="en-US"/>
        </w:rPr>
      </w:pPr>
      <w:r w:rsidRPr="0075568F">
        <w:rPr>
          <w:rFonts w:eastAsiaTheme="minorEastAsia" w:hAnsi="Century Gothic"/>
          <w:color w:val="404040" w:themeColor="text1" w:themeTint="BF"/>
          <w:kern w:val="24"/>
          <w:sz w:val="28"/>
          <w:szCs w:val="28"/>
        </w:rPr>
        <w:t xml:space="preserve">(Ada tiga tokoh yang memiliki definisi berbeda tentang proses; Spengler &amp; Toynbee, Hegel &amp; Marx, George Herbet Mead). </w:t>
      </w:r>
    </w:p>
    <w:p w:rsidR="0075568F" w:rsidRPr="0075568F" w:rsidRDefault="0075568F" w:rsidP="004D5ED4">
      <w:pPr>
        <w:numPr>
          <w:ilvl w:val="1"/>
          <w:numId w:val="4"/>
        </w:numPr>
        <w:spacing w:after="0" w:line="240" w:lineRule="auto"/>
        <w:ind w:left="1134" w:hanging="283"/>
        <w:contextualSpacing/>
        <w:rPr>
          <w:rFonts w:ascii="Times New Roman" w:eastAsia="Times New Roman" w:hAnsi="Times New Roman" w:cs="Times New Roman"/>
          <w:color w:val="A53010"/>
          <w:sz w:val="28"/>
          <w:szCs w:val="24"/>
          <w:lang w:val="en-US"/>
        </w:rPr>
      </w:pPr>
      <w:r w:rsidRPr="0075568F">
        <w:rPr>
          <w:rFonts w:eastAsiaTheme="minorEastAsia" w:hAnsi="Century Gothic"/>
          <w:color w:val="404040" w:themeColor="text1" w:themeTint="BF"/>
          <w:kern w:val="24"/>
          <w:sz w:val="28"/>
          <w:szCs w:val="28"/>
        </w:rPr>
        <w:t>Satu hal yang menarik dalam pendekatan ini adalah adanya</w:t>
      </w:r>
      <w:r w:rsidRPr="0075568F">
        <w:rPr>
          <w:rFonts w:eastAsiaTheme="minorEastAsia" w:hAnsi="Century Gothic"/>
          <w:color w:val="404040" w:themeColor="text1" w:themeTint="BF"/>
          <w:kern w:val="24"/>
          <w:sz w:val="28"/>
          <w:szCs w:val="28"/>
        </w:rPr>
        <w:t> </w:t>
      </w:r>
      <w:r w:rsidRPr="0075568F">
        <w:rPr>
          <w:rFonts w:eastAsiaTheme="minorEastAsia" w:hAnsi="Century Gothic"/>
          <w:i/>
          <w:iCs/>
          <w:color w:val="404040" w:themeColor="text1" w:themeTint="BF"/>
          <w:kern w:val="24"/>
          <w:sz w:val="28"/>
          <w:szCs w:val="28"/>
        </w:rPr>
        <w:t>‘</w:t>
      </w:r>
      <w:r w:rsidRPr="0075568F">
        <w:rPr>
          <w:rFonts w:eastAsiaTheme="minorEastAsia" w:hAnsi="Century Gothic"/>
          <w:i/>
          <w:iCs/>
          <w:color w:val="404040" w:themeColor="text1" w:themeTint="BF"/>
          <w:kern w:val="24"/>
          <w:sz w:val="28"/>
          <w:szCs w:val="28"/>
        </w:rPr>
        <w:t>dramatic theory</w:t>
      </w:r>
      <w:r w:rsidRPr="0075568F">
        <w:rPr>
          <w:rFonts w:eastAsiaTheme="minorEastAsia" w:hAnsi="Century Gothic"/>
          <w:i/>
          <w:iCs/>
          <w:color w:val="404040" w:themeColor="text1" w:themeTint="BF"/>
          <w:kern w:val="24"/>
          <w:sz w:val="28"/>
          <w:szCs w:val="28"/>
        </w:rPr>
        <w:t>’</w:t>
      </w:r>
      <w:r w:rsidRPr="0075568F">
        <w:rPr>
          <w:rFonts w:eastAsiaTheme="minorEastAsia" w:hAnsi="Century Gothic"/>
          <w:color w:val="404040" w:themeColor="text1" w:themeTint="BF"/>
          <w:kern w:val="24"/>
          <w:sz w:val="28"/>
          <w:szCs w:val="28"/>
        </w:rPr>
        <w:t> </w:t>
      </w:r>
      <w:r w:rsidRPr="0075568F">
        <w:rPr>
          <w:rFonts w:eastAsiaTheme="minorEastAsia" w:hAnsi="Century Gothic"/>
          <w:color w:val="404040" w:themeColor="text1" w:themeTint="BF"/>
          <w:kern w:val="24"/>
          <w:sz w:val="28"/>
          <w:szCs w:val="28"/>
        </w:rPr>
        <w:t>yang digagas oleh Erving Goffman. Bahwa semua realitas sosial adalah panggung sandiwara, ada</w:t>
      </w:r>
      <w:r w:rsidRPr="0075568F">
        <w:rPr>
          <w:rFonts w:eastAsiaTheme="minorEastAsia" w:hAnsi="Century Gothic"/>
          <w:color w:val="404040" w:themeColor="text1" w:themeTint="BF"/>
          <w:kern w:val="24"/>
          <w:sz w:val="28"/>
          <w:szCs w:val="28"/>
        </w:rPr>
        <w:t> </w:t>
      </w:r>
      <w:r w:rsidRPr="0075568F">
        <w:rPr>
          <w:rFonts w:eastAsiaTheme="minorEastAsia" w:hAnsi="Century Gothic"/>
          <w:i/>
          <w:iCs/>
          <w:color w:val="404040" w:themeColor="text1" w:themeTint="BF"/>
          <w:kern w:val="24"/>
          <w:sz w:val="28"/>
          <w:szCs w:val="28"/>
        </w:rPr>
        <w:t>front stage</w:t>
      </w:r>
      <w:r w:rsidRPr="0075568F">
        <w:rPr>
          <w:rFonts w:eastAsiaTheme="minorEastAsia" w:hAnsi="Century Gothic"/>
          <w:i/>
          <w:iCs/>
          <w:color w:val="404040" w:themeColor="text1" w:themeTint="BF"/>
          <w:kern w:val="24"/>
          <w:sz w:val="28"/>
          <w:szCs w:val="28"/>
        </w:rPr>
        <w:t> </w:t>
      </w:r>
      <w:r w:rsidRPr="0075568F">
        <w:rPr>
          <w:rFonts w:eastAsiaTheme="minorEastAsia" w:hAnsi="Century Gothic"/>
          <w:color w:val="404040" w:themeColor="text1" w:themeTint="BF"/>
          <w:kern w:val="24"/>
          <w:sz w:val="28"/>
          <w:szCs w:val="28"/>
        </w:rPr>
        <w:t>dan</w:t>
      </w:r>
      <w:r w:rsidRPr="0075568F">
        <w:rPr>
          <w:rFonts w:eastAsiaTheme="minorEastAsia" w:hAnsi="Century Gothic"/>
          <w:color w:val="404040" w:themeColor="text1" w:themeTint="BF"/>
          <w:kern w:val="24"/>
          <w:sz w:val="28"/>
          <w:szCs w:val="28"/>
        </w:rPr>
        <w:t> </w:t>
      </w:r>
      <w:r w:rsidRPr="0075568F">
        <w:rPr>
          <w:rFonts w:eastAsiaTheme="minorEastAsia" w:hAnsi="Century Gothic"/>
          <w:i/>
          <w:iCs/>
          <w:color w:val="404040" w:themeColor="text1" w:themeTint="BF"/>
          <w:kern w:val="24"/>
          <w:sz w:val="28"/>
          <w:szCs w:val="28"/>
        </w:rPr>
        <w:t>back stage</w:t>
      </w:r>
      <w:r w:rsidRPr="0075568F">
        <w:rPr>
          <w:rFonts w:eastAsiaTheme="minorEastAsia" w:hAnsi="Century Gothic"/>
          <w:color w:val="404040" w:themeColor="text1" w:themeTint="BF"/>
          <w:kern w:val="24"/>
          <w:sz w:val="28"/>
          <w:szCs w:val="28"/>
        </w:rPr>
        <w:t xml:space="preserve">. Contoh pendekatan ini adalah digunakannya sandiwara oleh Amerika untuk menyerang Irak pada Perak Teluk Kedua di tahun 2003. Saat itu Amerika mencitrakan Saddam Husein </w:t>
      </w:r>
      <w:r w:rsidRPr="0075568F">
        <w:rPr>
          <w:rFonts w:eastAsiaTheme="minorEastAsia" w:hAnsi="Century Gothic"/>
          <w:color w:val="404040" w:themeColor="text1" w:themeTint="BF"/>
          <w:kern w:val="24"/>
          <w:sz w:val="28"/>
          <w:szCs w:val="28"/>
        </w:rPr>
        <w:lastRenderedPageBreak/>
        <w:t>sebagai diktator, pelindung teroris, dan memiliki</w:t>
      </w:r>
      <w:r w:rsidRPr="0075568F">
        <w:rPr>
          <w:rFonts w:eastAsiaTheme="minorEastAsia" w:hAnsi="Century Gothic"/>
          <w:color w:val="404040" w:themeColor="text1" w:themeTint="BF"/>
          <w:kern w:val="24"/>
          <w:sz w:val="28"/>
          <w:szCs w:val="28"/>
        </w:rPr>
        <w:t> </w:t>
      </w:r>
      <w:r w:rsidRPr="0075568F">
        <w:rPr>
          <w:rFonts w:eastAsiaTheme="minorEastAsia" w:hAnsi="Century Gothic"/>
          <w:i/>
          <w:iCs/>
          <w:color w:val="404040" w:themeColor="text1" w:themeTint="BF"/>
          <w:kern w:val="24"/>
          <w:sz w:val="28"/>
          <w:szCs w:val="28"/>
        </w:rPr>
        <w:t>Weapon of Mass Destruction</w:t>
      </w:r>
      <w:r w:rsidRPr="0075568F">
        <w:rPr>
          <w:rFonts w:eastAsiaTheme="minorEastAsia" w:hAnsi="Century Gothic"/>
          <w:color w:val="404040" w:themeColor="text1" w:themeTint="BF"/>
          <w:kern w:val="24"/>
          <w:sz w:val="28"/>
          <w:szCs w:val="28"/>
        </w:rPr>
        <w:t>, senjata pemusnah masal. Namun ternyata hingga tahun-tahun berikutnya itu semua tidak terbukti.</w:t>
      </w:r>
      <w:r w:rsidRPr="0075568F">
        <w:rPr>
          <w:rFonts w:eastAsiaTheme="minorEastAsia" w:hAnsi="Century Gothic"/>
          <w:color w:val="404040" w:themeColor="text1" w:themeTint="BF"/>
          <w:kern w:val="24"/>
          <w:sz w:val="28"/>
          <w:szCs w:val="28"/>
        </w:rPr>
        <w:t> </w:t>
      </w:r>
    </w:p>
    <w:p w:rsidR="0075568F" w:rsidRPr="0075568F" w:rsidRDefault="0075568F" w:rsidP="004D5ED4">
      <w:pPr>
        <w:numPr>
          <w:ilvl w:val="0"/>
          <w:numId w:val="4"/>
        </w:numPr>
        <w:spacing w:after="0" w:line="240" w:lineRule="auto"/>
        <w:ind w:left="284" w:hanging="284"/>
        <w:contextualSpacing/>
        <w:rPr>
          <w:rFonts w:ascii="Times New Roman" w:eastAsia="Times New Roman" w:hAnsi="Times New Roman" w:cs="Times New Roman"/>
          <w:color w:val="A53010"/>
          <w:sz w:val="30"/>
          <w:szCs w:val="24"/>
          <w:lang w:val="en-US"/>
        </w:rPr>
      </w:pPr>
      <w:r w:rsidRPr="0075568F">
        <w:rPr>
          <w:rFonts w:eastAsiaTheme="minorEastAsia" w:hAnsi="Century Gothic"/>
          <w:b/>
          <w:bCs/>
          <w:i/>
          <w:iCs/>
          <w:color w:val="404040" w:themeColor="text1" w:themeTint="BF"/>
          <w:kern w:val="24"/>
          <w:sz w:val="30"/>
          <w:szCs w:val="30"/>
        </w:rPr>
        <w:t>Kedua,</w:t>
      </w:r>
      <w:r w:rsidRPr="0075568F">
        <w:rPr>
          <w:rFonts w:eastAsiaTheme="minorEastAsia" w:hAnsi="Century Gothic"/>
          <w:b/>
          <w:bCs/>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adalah pendekatan</w:t>
      </w:r>
      <w:r w:rsidRPr="0075568F">
        <w:rPr>
          <w:rFonts w:eastAsiaTheme="minorEastAsia" w:hAnsi="Century Gothic"/>
          <w:color w:val="404040" w:themeColor="text1" w:themeTint="BF"/>
          <w:kern w:val="24"/>
          <w:sz w:val="30"/>
          <w:szCs w:val="30"/>
        </w:rPr>
        <w:t> </w:t>
      </w:r>
      <w:r w:rsidRPr="0075568F">
        <w:rPr>
          <w:rFonts w:eastAsiaTheme="minorEastAsia" w:hAnsi="Century Gothic"/>
          <w:b/>
          <w:bCs/>
          <w:color w:val="404040" w:themeColor="text1" w:themeTint="BF"/>
          <w:kern w:val="24"/>
          <w:sz w:val="30"/>
          <w:szCs w:val="30"/>
        </w:rPr>
        <w:t>agenda setting.</w:t>
      </w:r>
      <w:r w:rsidRPr="0075568F">
        <w:rPr>
          <w:rFonts w:eastAsiaTheme="minorEastAsia" w:hAnsi="Century Gothic"/>
          <w:b/>
          <w:bCs/>
          <w:color w:val="404040" w:themeColor="text1" w:themeTint="BF"/>
          <w:kern w:val="24"/>
          <w:sz w:val="30"/>
          <w:szCs w:val="30"/>
        </w:rPr>
        <w:t> </w:t>
      </w:r>
      <w:r w:rsidRPr="0075568F">
        <w:rPr>
          <w:rFonts w:eastAsiaTheme="minorEastAsia" w:hAnsi="Century Gothic"/>
          <w:color w:val="404040" w:themeColor="text1" w:themeTint="BF"/>
          <w:kern w:val="24"/>
          <w:sz w:val="30"/>
          <w:szCs w:val="30"/>
        </w:rPr>
        <w:t>Tentu yang satu ini sudah tidak asing di telinga kita yang pernah mengambil mata kuliah Analisis Teks Media.</w:t>
      </w:r>
    </w:p>
    <w:p w:rsidR="0075568F" w:rsidRPr="0075568F" w:rsidRDefault="0075568F" w:rsidP="004D5ED4">
      <w:pPr>
        <w:numPr>
          <w:ilvl w:val="1"/>
          <w:numId w:val="4"/>
        </w:numPr>
        <w:spacing w:after="0" w:line="240" w:lineRule="auto"/>
        <w:ind w:left="1134" w:hanging="283"/>
        <w:contextualSpacing/>
        <w:rPr>
          <w:rFonts w:ascii="Times New Roman" w:eastAsia="Times New Roman" w:hAnsi="Times New Roman" w:cs="Times New Roman"/>
          <w:color w:val="A53010"/>
          <w:sz w:val="28"/>
          <w:szCs w:val="24"/>
          <w:lang w:val="en-US"/>
        </w:rPr>
      </w:pPr>
      <w:r w:rsidRPr="0075568F">
        <w:rPr>
          <w:rFonts w:eastAsiaTheme="minorEastAsia" w:hAnsi="Century Gothic"/>
          <w:color w:val="404040" w:themeColor="text1" w:themeTint="BF"/>
          <w:kern w:val="24"/>
          <w:sz w:val="28"/>
          <w:szCs w:val="28"/>
        </w:rPr>
        <w:t xml:space="preserve"> Pendekatan ini digagas oleh Maxwell C. McCombs. </w:t>
      </w:r>
    </w:p>
    <w:p w:rsidR="0075568F" w:rsidRPr="0075568F" w:rsidRDefault="0075568F" w:rsidP="004D5ED4">
      <w:pPr>
        <w:numPr>
          <w:ilvl w:val="0"/>
          <w:numId w:val="4"/>
        </w:numPr>
        <w:spacing w:after="0" w:line="240" w:lineRule="auto"/>
        <w:ind w:left="1134" w:hanging="283"/>
        <w:contextualSpacing/>
        <w:rPr>
          <w:rFonts w:ascii="Times New Roman" w:eastAsia="Times New Roman" w:hAnsi="Times New Roman" w:cs="Times New Roman"/>
          <w:color w:val="A53010"/>
          <w:sz w:val="30"/>
          <w:szCs w:val="24"/>
          <w:lang w:val="en-US"/>
        </w:rPr>
      </w:pPr>
      <w:r w:rsidRPr="0075568F">
        <w:rPr>
          <w:rFonts w:eastAsiaTheme="minorEastAsia" w:hAnsi="Century Gothic"/>
          <w:color w:val="404040" w:themeColor="text1" w:themeTint="BF"/>
          <w:kern w:val="24"/>
          <w:sz w:val="30"/>
          <w:szCs w:val="30"/>
        </w:rPr>
        <w:t xml:space="preserve">Asumsi dasarnya adalah media </w:t>
      </w:r>
      <w:proofErr w:type="gramStart"/>
      <w:r w:rsidRPr="0075568F">
        <w:rPr>
          <w:rFonts w:eastAsiaTheme="minorEastAsia" w:hAnsi="Century Gothic"/>
          <w:color w:val="404040" w:themeColor="text1" w:themeTint="BF"/>
          <w:kern w:val="24"/>
          <w:sz w:val="30"/>
          <w:szCs w:val="30"/>
        </w:rPr>
        <w:t>massa</w:t>
      </w:r>
      <w:proofErr w:type="gramEnd"/>
      <w:r w:rsidRPr="0075568F">
        <w:rPr>
          <w:rFonts w:eastAsiaTheme="minorEastAsia" w:hAnsi="Century Gothic"/>
          <w:color w:val="404040" w:themeColor="text1" w:themeTint="BF"/>
          <w:kern w:val="24"/>
          <w:sz w:val="30"/>
          <w:szCs w:val="30"/>
        </w:rPr>
        <w:t xml:space="preserve"> menyaring berita, artikel, dan tulisan yang akan disiarkan. Tugas penyaringan ini ada di tangan</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gatekepper</w:t>
      </w:r>
      <w:r w:rsidRPr="0075568F">
        <w:rPr>
          <w:rFonts w:eastAsiaTheme="minorEastAsia" w:hAnsi="Century Gothic"/>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 xml:space="preserve">yaitu orang yang bekerja di media </w:t>
      </w:r>
      <w:proofErr w:type="gramStart"/>
      <w:r w:rsidRPr="0075568F">
        <w:rPr>
          <w:rFonts w:eastAsiaTheme="minorEastAsia" w:hAnsi="Century Gothic"/>
          <w:color w:val="404040" w:themeColor="text1" w:themeTint="BF"/>
          <w:kern w:val="24"/>
          <w:sz w:val="30"/>
          <w:szCs w:val="30"/>
        </w:rPr>
        <w:t>massa</w:t>
      </w:r>
      <w:proofErr w:type="gramEnd"/>
      <w:r w:rsidRPr="0075568F">
        <w:rPr>
          <w:rFonts w:eastAsiaTheme="minorEastAsia" w:hAnsi="Century Gothic"/>
          <w:color w:val="404040" w:themeColor="text1" w:themeTint="BF"/>
          <w:kern w:val="24"/>
          <w:sz w:val="30"/>
          <w:szCs w:val="30"/>
        </w:rPr>
        <w:t xml:space="preserve"> seperti pemimpin redaksi, redaktur kepala, dsb. Yang salah satu tugas dari</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gatekepper</w:t>
      </w:r>
      <w:r w:rsidRPr="0075568F">
        <w:rPr>
          <w:rFonts w:eastAsiaTheme="minorEastAsia" w:hAnsi="Century Gothic"/>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 xml:space="preserve">ini adalah untuk membentuk opini publik melalui berita yang dihasilkan. Jadi bisa dikatakan bahwa media </w:t>
      </w:r>
      <w:proofErr w:type="gramStart"/>
      <w:r w:rsidRPr="0075568F">
        <w:rPr>
          <w:rFonts w:eastAsiaTheme="minorEastAsia" w:hAnsi="Century Gothic"/>
          <w:color w:val="404040" w:themeColor="text1" w:themeTint="BF"/>
          <w:kern w:val="24"/>
          <w:sz w:val="30"/>
          <w:szCs w:val="30"/>
        </w:rPr>
        <w:t>massa</w:t>
      </w:r>
      <w:proofErr w:type="gramEnd"/>
      <w:r w:rsidRPr="0075568F">
        <w:rPr>
          <w:rFonts w:eastAsiaTheme="minorEastAsia" w:hAnsi="Century Gothic"/>
          <w:color w:val="404040" w:themeColor="text1" w:themeTint="BF"/>
          <w:kern w:val="24"/>
          <w:sz w:val="30"/>
          <w:szCs w:val="30"/>
        </w:rPr>
        <w:t xml:space="preserve"> dapat menentukan agenda publik. Namun </w:t>
      </w:r>
    </w:p>
    <w:p w:rsidR="0075568F" w:rsidRPr="0075568F" w:rsidRDefault="0075568F" w:rsidP="004D5ED4">
      <w:pPr>
        <w:numPr>
          <w:ilvl w:val="0"/>
          <w:numId w:val="4"/>
        </w:numPr>
        <w:spacing w:after="0" w:line="240" w:lineRule="auto"/>
        <w:ind w:left="1134" w:hanging="283"/>
        <w:contextualSpacing/>
        <w:rPr>
          <w:rFonts w:ascii="Times New Roman" w:eastAsia="Times New Roman" w:hAnsi="Times New Roman" w:cs="Times New Roman"/>
          <w:color w:val="A53010"/>
          <w:sz w:val="30"/>
          <w:szCs w:val="24"/>
          <w:lang w:val="en-US"/>
        </w:rPr>
      </w:pPr>
      <w:r w:rsidRPr="0075568F">
        <w:rPr>
          <w:rFonts w:eastAsiaTheme="minorEastAsia" w:hAnsi="Century Gothic"/>
          <w:color w:val="404040" w:themeColor="text1" w:themeTint="BF"/>
          <w:kern w:val="24"/>
          <w:sz w:val="30"/>
          <w:szCs w:val="30"/>
        </w:rPr>
        <w:t>pendekatan ini perlu dikaji lebih mendalam mengingat kemunculan media sosial</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(facebook, twitter, dsb)</w:t>
      </w:r>
      <w:r w:rsidRPr="0075568F">
        <w:rPr>
          <w:rFonts w:eastAsiaTheme="minorEastAsia" w:hAnsi="Century Gothic"/>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karena fenomena yang terjadi saat ini media massa konvensional membuat</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lead</w:t>
      </w:r>
      <w:r w:rsidRPr="0075568F">
        <w:rPr>
          <w:rFonts w:eastAsiaTheme="minorEastAsia" w:hAnsi="Century Gothic"/>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dan</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headline</w:t>
      </w:r>
      <w:r w:rsidRPr="0075568F">
        <w:rPr>
          <w:rFonts w:eastAsiaTheme="minorEastAsia" w:hAnsi="Century Gothic"/>
          <w:i/>
          <w:iCs/>
          <w:color w:val="404040" w:themeColor="text1" w:themeTint="BF"/>
          <w:kern w:val="24"/>
          <w:sz w:val="30"/>
          <w:szCs w:val="30"/>
        </w:rPr>
        <w:t> </w:t>
      </w:r>
      <w:r w:rsidRPr="0075568F">
        <w:rPr>
          <w:rFonts w:eastAsiaTheme="minorEastAsia" w:hAnsi="Century Gothic"/>
          <w:color w:val="404040" w:themeColor="text1" w:themeTint="BF"/>
          <w:kern w:val="24"/>
          <w:sz w:val="30"/>
          <w:szCs w:val="30"/>
        </w:rPr>
        <w:t>berita berdasarkan</w:t>
      </w:r>
      <w:r w:rsidRPr="0075568F">
        <w:rPr>
          <w:rFonts w:eastAsiaTheme="minorEastAsia" w:hAnsi="Century Gothic"/>
          <w:color w:val="404040" w:themeColor="text1" w:themeTint="BF"/>
          <w:kern w:val="24"/>
          <w:sz w:val="30"/>
          <w:szCs w:val="30"/>
        </w:rPr>
        <w:t> </w:t>
      </w:r>
      <w:r w:rsidRPr="0075568F">
        <w:rPr>
          <w:rFonts w:eastAsiaTheme="minorEastAsia" w:hAnsi="Century Gothic"/>
          <w:i/>
          <w:iCs/>
          <w:color w:val="404040" w:themeColor="text1" w:themeTint="BF"/>
          <w:kern w:val="24"/>
          <w:sz w:val="30"/>
          <w:szCs w:val="30"/>
        </w:rPr>
        <w:t>trending topic</w:t>
      </w:r>
      <w:r w:rsidRPr="0075568F">
        <w:rPr>
          <w:rFonts w:eastAsiaTheme="minorEastAsia" w:hAnsi="Century Gothic"/>
          <w:color w:val="404040" w:themeColor="text1" w:themeTint="BF"/>
          <w:kern w:val="24"/>
          <w:sz w:val="30"/>
          <w:szCs w:val="30"/>
        </w:rPr>
        <w:t> </w:t>
      </w:r>
      <w:r w:rsidRPr="0075568F">
        <w:rPr>
          <w:rFonts w:eastAsiaTheme="minorEastAsia" w:hAnsi="Century Gothic"/>
          <w:color w:val="404040" w:themeColor="text1" w:themeTint="BF"/>
          <w:kern w:val="24"/>
          <w:sz w:val="30"/>
          <w:szCs w:val="30"/>
        </w:rPr>
        <w:t>yang ada di media sosial.</w:t>
      </w:r>
    </w:p>
    <w:p w:rsidR="00ED1567" w:rsidRDefault="00ED1567"/>
    <w:sectPr w:rsidR="00ED1567" w:rsidSect="007969F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95583"/>
    <w:multiLevelType w:val="hybridMultilevel"/>
    <w:tmpl w:val="861EA8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C833B4"/>
    <w:multiLevelType w:val="hybridMultilevel"/>
    <w:tmpl w:val="7A50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E10DD5"/>
    <w:multiLevelType w:val="hybridMultilevel"/>
    <w:tmpl w:val="2514ECF2"/>
    <w:lvl w:ilvl="0" w:tplc="43323F62">
      <w:numFmt w:val="bullet"/>
      <w:lvlText w:val=""/>
      <w:lvlJc w:val="left"/>
      <w:pPr>
        <w:ind w:left="0" w:hanging="360"/>
      </w:pPr>
      <w:rPr>
        <w:rFonts w:ascii="Symbol" w:eastAsia="Times New Roman" w:hAnsi="Symbol" w:cs="Aria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36244528"/>
    <w:multiLevelType w:val="hybridMultilevel"/>
    <w:tmpl w:val="C84EE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D12D1"/>
    <w:multiLevelType w:val="hybridMultilevel"/>
    <w:tmpl w:val="8B5A9CA4"/>
    <w:lvl w:ilvl="0" w:tplc="F8800DC0">
      <w:start w:val="1"/>
      <w:numFmt w:val="bullet"/>
      <w:lvlText w:val=""/>
      <w:lvlJc w:val="left"/>
      <w:pPr>
        <w:tabs>
          <w:tab w:val="num" w:pos="360"/>
        </w:tabs>
        <w:ind w:left="360" w:hanging="360"/>
      </w:pPr>
      <w:rPr>
        <w:rFonts w:ascii="Wingdings 3" w:hAnsi="Wingdings 3" w:hint="default"/>
      </w:rPr>
    </w:lvl>
    <w:lvl w:ilvl="1" w:tplc="E9585ADA">
      <w:numFmt w:val="bullet"/>
      <w:lvlText w:val=""/>
      <w:lvlJc w:val="left"/>
      <w:pPr>
        <w:tabs>
          <w:tab w:val="num" w:pos="1080"/>
        </w:tabs>
        <w:ind w:left="1080" w:hanging="360"/>
      </w:pPr>
      <w:rPr>
        <w:rFonts w:ascii="Wingdings 3" w:hAnsi="Wingdings 3" w:hint="default"/>
      </w:rPr>
    </w:lvl>
    <w:lvl w:ilvl="2" w:tplc="D4EE2970" w:tentative="1">
      <w:start w:val="1"/>
      <w:numFmt w:val="bullet"/>
      <w:lvlText w:val=""/>
      <w:lvlJc w:val="left"/>
      <w:pPr>
        <w:tabs>
          <w:tab w:val="num" w:pos="1800"/>
        </w:tabs>
        <w:ind w:left="1800" w:hanging="360"/>
      </w:pPr>
      <w:rPr>
        <w:rFonts w:ascii="Wingdings 3" w:hAnsi="Wingdings 3" w:hint="default"/>
      </w:rPr>
    </w:lvl>
    <w:lvl w:ilvl="3" w:tplc="085E5DB2" w:tentative="1">
      <w:start w:val="1"/>
      <w:numFmt w:val="bullet"/>
      <w:lvlText w:val=""/>
      <w:lvlJc w:val="left"/>
      <w:pPr>
        <w:tabs>
          <w:tab w:val="num" w:pos="2520"/>
        </w:tabs>
        <w:ind w:left="2520" w:hanging="360"/>
      </w:pPr>
      <w:rPr>
        <w:rFonts w:ascii="Wingdings 3" w:hAnsi="Wingdings 3" w:hint="default"/>
      </w:rPr>
    </w:lvl>
    <w:lvl w:ilvl="4" w:tplc="EAB264A6" w:tentative="1">
      <w:start w:val="1"/>
      <w:numFmt w:val="bullet"/>
      <w:lvlText w:val=""/>
      <w:lvlJc w:val="left"/>
      <w:pPr>
        <w:tabs>
          <w:tab w:val="num" w:pos="3240"/>
        </w:tabs>
        <w:ind w:left="3240" w:hanging="360"/>
      </w:pPr>
      <w:rPr>
        <w:rFonts w:ascii="Wingdings 3" w:hAnsi="Wingdings 3" w:hint="default"/>
      </w:rPr>
    </w:lvl>
    <w:lvl w:ilvl="5" w:tplc="AB22B77A" w:tentative="1">
      <w:start w:val="1"/>
      <w:numFmt w:val="bullet"/>
      <w:lvlText w:val=""/>
      <w:lvlJc w:val="left"/>
      <w:pPr>
        <w:tabs>
          <w:tab w:val="num" w:pos="3960"/>
        </w:tabs>
        <w:ind w:left="3960" w:hanging="360"/>
      </w:pPr>
      <w:rPr>
        <w:rFonts w:ascii="Wingdings 3" w:hAnsi="Wingdings 3" w:hint="default"/>
      </w:rPr>
    </w:lvl>
    <w:lvl w:ilvl="6" w:tplc="725A79C2" w:tentative="1">
      <w:start w:val="1"/>
      <w:numFmt w:val="bullet"/>
      <w:lvlText w:val=""/>
      <w:lvlJc w:val="left"/>
      <w:pPr>
        <w:tabs>
          <w:tab w:val="num" w:pos="4680"/>
        </w:tabs>
        <w:ind w:left="4680" w:hanging="360"/>
      </w:pPr>
      <w:rPr>
        <w:rFonts w:ascii="Wingdings 3" w:hAnsi="Wingdings 3" w:hint="default"/>
      </w:rPr>
    </w:lvl>
    <w:lvl w:ilvl="7" w:tplc="9134F9CE" w:tentative="1">
      <w:start w:val="1"/>
      <w:numFmt w:val="bullet"/>
      <w:lvlText w:val=""/>
      <w:lvlJc w:val="left"/>
      <w:pPr>
        <w:tabs>
          <w:tab w:val="num" w:pos="5400"/>
        </w:tabs>
        <w:ind w:left="5400" w:hanging="360"/>
      </w:pPr>
      <w:rPr>
        <w:rFonts w:ascii="Wingdings 3" w:hAnsi="Wingdings 3" w:hint="default"/>
      </w:rPr>
    </w:lvl>
    <w:lvl w:ilvl="8" w:tplc="182004F6" w:tentative="1">
      <w:start w:val="1"/>
      <w:numFmt w:val="bullet"/>
      <w:lvlText w:val=""/>
      <w:lvlJc w:val="left"/>
      <w:pPr>
        <w:tabs>
          <w:tab w:val="num" w:pos="6120"/>
        </w:tabs>
        <w:ind w:left="6120" w:hanging="360"/>
      </w:pPr>
      <w:rPr>
        <w:rFonts w:ascii="Wingdings 3" w:hAnsi="Wingdings 3"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C"/>
    <w:rsid w:val="003F6FFC"/>
    <w:rsid w:val="004D5ED4"/>
    <w:rsid w:val="006F3702"/>
    <w:rsid w:val="0075568F"/>
    <w:rsid w:val="007969F6"/>
    <w:rsid w:val="00C5212F"/>
    <w:rsid w:val="00DA72C4"/>
    <w:rsid w:val="00ED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F4546-59EE-4BEC-8CFE-AF52C5E7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mpus Sans ITC" w:eastAsiaTheme="minorHAnsi" w:hAnsi="Tempus Sans ITC"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FC"/>
    <w:pPr>
      <w:spacing w:after="200" w:line="276" w:lineRule="auto"/>
      <w:jc w:val="left"/>
    </w:pPr>
    <w:rPr>
      <w:rFonts w:asciiTheme="minorHAnsi" w:hAnsiTheme="minorHAnsi"/>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0822">
      <w:bodyDiv w:val="1"/>
      <w:marLeft w:val="0"/>
      <w:marRight w:val="0"/>
      <w:marTop w:val="0"/>
      <w:marBottom w:val="0"/>
      <w:divBdr>
        <w:top w:val="none" w:sz="0" w:space="0" w:color="auto"/>
        <w:left w:val="none" w:sz="0" w:space="0" w:color="auto"/>
        <w:bottom w:val="none" w:sz="0" w:space="0" w:color="auto"/>
        <w:right w:val="none" w:sz="0" w:space="0" w:color="auto"/>
      </w:divBdr>
      <w:divsChild>
        <w:div w:id="120269514">
          <w:marLeft w:val="547"/>
          <w:marRight w:val="0"/>
          <w:marTop w:val="200"/>
          <w:marBottom w:val="0"/>
          <w:divBdr>
            <w:top w:val="none" w:sz="0" w:space="0" w:color="auto"/>
            <w:left w:val="none" w:sz="0" w:space="0" w:color="auto"/>
            <w:bottom w:val="none" w:sz="0" w:space="0" w:color="auto"/>
            <w:right w:val="none" w:sz="0" w:space="0" w:color="auto"/>
          </w:divBdr>
        </w:div>
        <w:div w:id="1833181219">
          <w:marLeft w:val="547"/>
          <w:marRight w:val="0"/>
          <w:marTop w:val="200"/>
          <w:marBottom w:val="0"/>
          <w:divBdr>
            <w:top w:val="none" w:sz="0" w:space="0" w:color="auto"/>
            <w:left w:val="none" w:sz="0" w:space="0" w:color="auto"/>
            <w:bottom w:val="none" w:sz="0" w:space="0" w:color="auto"/>
            <w:right w:val="none" w:sz="0" w:space="0" w:color="auto"/>
          </w:divBdr>
        </w:div>
        <w:div w:id="1094473724">
          <w:marLeft w:val="1166"/>
          <w:marRight w:val="0"/>
          <w:marTop w:val="200"/>
          <w:marBottom w:val="0"/>
          <w:divBdr>
            <w:top w:val="none" w:sz="0" w:space="0" w:color="auto"/>
            <w:left w:val="none" w:sz="0" w:space="0" w:color="auto"/>
            <w:bottom w:val="none" w:sz="0" w:space="0" w:color="auto"/>
            <w:right w:val="none" w:sz="0" w:space="0" w:color="auto"/>
          </w:divBdr>
        </w:div>
        <w:div w:id="676343346">
          <w:marLeft w:val="562"/>
          <w:marRight w:val="0"/>
          <w:marTop w:val="200"/>
          <w:marBottom w:val="0"/>
          <w:divBdr>
            <w:top w:val="none" w:sz="0" w:space="0" w:color="auto"/>
            <w:left w:val="none" w:sz="0" w:space="0" w:color="auto"/>
            <w:bottom w:val="none" w:sz="0" w:space="0" w:color="auto"/>
            <w:right w:val="none" w:sz="0" w:space="0" w:color="auto"/>
          </w:divBdr>
        </w:div>
        <w:div w:id="315765691">
          <w:marLeft w:val="547"/>
          <w:marRight w:val="0"/>
          <w:marTop w:val="200"/>
          <w:marBottom w:val="0"/>
          <w:divBdr>
            <w:top w:val="none" w:sz="0" w:space="0" w:color="auto"/>
            <w:left w:val="none" w:sz="0" w:space="0" w:color="auto"/>
            <w:bottom w:val="none" w:sz="0" w:space="0" w:color="auto"/>
            <w:right w:val="none" w:sz="0" w:space="0" w:color="auto"/>
          </w:divBdr>
        </w:div>
        <w:div w:id="1587373671">
          <w:marLeft w:val="1166"/>
          <w:marRight w:val="0"/>
          <w:marTop w:val="200"/>
          <w:marBottom w:val="0"/>
          <w:divBdr>
            <w:top w:val="none" w:sz="0" w:space="0" w:color="auto"/>
            <w:left w:val="none" w:sz="0" w:space="0" w:color="auto"/>
            <w:bottom w:val="none" w:sz="0" w:space="0" w:color="auto"/>
            <w:right w:val="none" w:sz="0" w:space="0" w:color="auto"/>
          </w:divBdr>
        </w:div>
        <w:div w:id="1982349643">
          <w:marLeft w:val="547"/>
          <w:marRight w:val="0"/>
          <w:marTop w:val="200"/>
          <w:marBottom w:val="0"/>
          <w:divBdr>
            <w:top w:val="none" w:sz="0" w:space="0" w:color="auto"/>
            <w:left w:val="none" w:sz="0" w:space="0" w:color="auto"/>
            <w:bottom w:val="none" w:sz="0" w:space="0" w:color="auto"/>
            <w:right w:val="none" w:sz="0" w:space="0" w:color="auto"/>
          </w:divBdr>
        </w:div>
        <w:div w:id="2618017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3</cp:revision>
  <dcterms:created xsi:type="dcterms:W3CDTF">2020-05-10T04:05:00Z</dcterms:created>
  <dcterms:modified xsi:type="dcterms:W3CDTF">2020-05-12T04:08:00Z</dcterms:modified>
</cp:coreProperties>
</file>