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FE" w:rsidRDefault="001D38FE" w:rsidP="001D38FE">
      <w:pPr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u w:val="single"/>
        </w:rPr>
        <w:t>ALINEMEN VERTIKAL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Alinemen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vertikal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perpotongan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vertikal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permukaan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perkerasan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penampang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memanjang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pertimbangan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alinemen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vertikal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keadaan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medan</w:t>
      </w:r>
      <w:proofErr w:type="spellEnd"/>
      <w:proofErr w:type="gramEnd"/>
      <w:r>
        <w:rPr>
          <w:rFonts w:ascii="Times New Roman" w:hAnsi="Times New Roman"/>
        </w:rPr>
        <w:t xml:space="preserve"> (terrain),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hwl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lwl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memungkinkan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kanan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diberi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positif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penurunan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/>
          <w:bCs/>
        </w:rPr>
        <w:t>Kelandaian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Landai</w:t>
      </w:r>
      <w:proofErr w:type="spellEnd"/>
      <w:r>
        <w:rPr>
          <w:rFonts w:ascii="Times New Roman" w:hAnsi="Times New Roman"/>
        </w:rPr>
        <w:t xml:space="preserve"> minimum; </w:t>
      </w:r>
      <w:proofErr w:type="spellStart"/>
      <w:r>
        <w:rPr>
          <w:rFonts w:ascii="Times New Roman" w:hAnsi="Times New Roman"/>
        </w:rPr>
        <w:t>landai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idealnya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0% (</w:t>
      </w:r>
      <w:proofErr w:type="spellStart"/>
      <w:r>
        <w:rPr>
          <w:rFonts w:ascii="Times New Roman" w:hAnsi="Times New Roman"/>
        </w:rPr>
        <w:t>datar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landai</w:t>
      </w:r>
      <w:proofErr w:type="spellEnd"/>
      <w:r>
        <w:rPr>
          <w:rFonts w:ascii="Times New Roman" w:hAnsi="Times New Roman"/>
        </w:rPr>
        <w:t xml:space="preserve"> 0.15% </w:t>
      </w:r>
      <w:proofErr w:type="spellStart"/>
      <w:r>
        <w:rPr>
          <w:rFonts w:ascii="Times New Roman" w:hAnsi="Times New Roman"/>
        </w:rPr>
        <w:t>disarankan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landai</w:t>
      </w:r>
      <w:proofErr w:type="spellEnd"/>
      <w:r>
        <w:rPr>
          <w:rFonts w:ascii="Times New Roman" w:hAnsi="Times New Roman"/>
        </w:rPr>
        <w:t xml:space="preserve"> 0.3 – 0.5% </w:t>
      </w:r>
      <w:proofErr w:type="spellStart"/>
      <w:r>
        <w:rPr>
          <w:rFonts w:ascii="Times New Roman" w:hAnsi="Times New Roman"/>
        </w:rPr>
        <w:t>disarankan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daerah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kerb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Landai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maksimum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tertentu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mengakibatkan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berkurangnya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setengah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554"/>
        <w:gridCol w:w="554"/>
        <w:gridCol w:w="554"/>
        <w:gridCol w:w="554"/>
        <w:gridCol w:w="554"/>
        <w:gridCol w:w="554"/>
        <w:gridCol w:w="554"/>
        <w:gridCol w:w="561"/>
      </w:tblGrid>
      <w:tr w:rsidR="001D38FE" w:rsidTr="001D38FE">
        <w:trPr>
          <w:tblCellSpacing w:w="7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  <w:r>
              <w:rPr>
                <w:rFonts w:ascii="Times New Roman" w:hAnsi="Times New Roman"/>
              </w:rPr>
              <w:t xml:space="preserve"> (Km/jam)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&lt;40</w:t>
            </w:r>
          </w:p>
        </w:tc>
      </w:tr>
      <w:tr w:rsidR="001D38FE" w:rsidTr="001D38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Kelandaian</w:t>
            </w:r>
            <w:proofErr w:type="spellEnd"/>
            <w:r>
              <w:rPr>
                <w:rFonts w:ascii="Times New Roman" w:hAnsi="Times New Roman"/>
              </w:rPr>
              <w:t xml:space="preserve"> Max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D38FE" w:rsidRDefault="001D38FE" w:rsidP="001D38F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kritis</w:t>
      </w:r>
      <w:proofErr w:type="spellEnd"/>
      <w:r>
        <w:rPr>
          <w:rFonts w:ascii="Times New Roman" w:hAnsi="Times New Roman"/>
        </w:rPr>
        <w:t xml:space="preserve"> (meter)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diperlukan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batasan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kelandaian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maksimum</w:t>
      </w:r>
      <w:proofErr w:type="spellEnd"/>
      <w:r>
        <w:rPr>
          <w:rFonts w:ascii="Times New Roman" w:hAnsi="Times New Roman"/>
        </w:rPr>
        <w:t xml:space="preserve"> agar </w:t>
      </w:r>
      <w:proofErr w:type="spellStart"/>
      <w:r>
        <w:rPr>
          <w:rFonts w:ascii="Times New Roman" w:hAnsi="Times New Roman"/>
        </w:rPr>
        <w:t>pengurangan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tabel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545"/>
        <w:gridCol w:w="545"/>
        <w:gridCol w:w="545"/>
        <w:gridCol w:w="554"/>
        <w:gridCol w:w="554"/>
        <w:gridCol w:w="554"/>
        <w:gridCol w:w="561"/>
      </w:tblGrid>
      <w:tr w:rsidR="001D38FE" w:rsidTr="001D38FE">
        <w:trPr>
          <w:tblCellSpacing w:w="7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  <w:r>
              <w:rPr>
                <w:rFonts w:ascii="Times New Roman" w:hAnsi="Times New Roman"/>
              </w:rPr>
              <w:t xml:space="preserve"> (Km/jam)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Kelandaian</w:t>
            </w:r>
            <w:proofErr w:type="spellEnd"/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FE" w:rsidRDefault="001D38FE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FE" w:rsidRDefault="001D38FE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FE" w:rsidRDefault="001D38FE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8FE" w:rsidRDefault="001D38FE">
            <w:pPr>
              <w:rPr>
                <w:rFonts w:ascii="Times New Roman" w:hAnsi="Times New Roman"/>
              </w:rPr>
            </w:pPr>
          </w:p>
        </w:tc>
      </w:tr>
      <w:tr w:rsidR="001D38FE" w:rsidTr="001D38F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D38FE" w:rsidTr="001D38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1D38FE" w:rsidTr="001D38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8FE" w:rsidRDefault="001D3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1D38FE" w:rsidRDefault="001D38FE" w:rsidP="001D38F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proofErr w:type="gram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berlandai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LHR yang </w:t>
      </w:r>
      <w:proofErr w:type="spellStart"/>
      <w:r>
        <w:rPr>
          <w:rFonts w:ascii="Times New Roman" w:hAnsi="Times New Roman"/>
        </w:rPr>
        <w:t>tinggiperlu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lajur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menampung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kendaraan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berat</w:t>
      </w:r>
      <w:proofErr w:type="spellEnd"/>
      <w:r>
        <w:rPr>
          <w:rFonts w:ascii="Times New Roman" w:hAnsi="Times New Roman"/>
        </w:rPr>
        <w:t xml:space="preserve">) yang </w:t>
      </w: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penurunan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agar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mengganggu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TYPE ALINEMEN VERTIKAL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/>
          <w:bCs/>
        </w:rPr>
        <w:t>Lengkung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vertikal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cembung</w:t>
      </w:r>
      <w:proofErr w:type="spellEnd"/>
    </w:p>
    <w:p w:rsidR="001D38FE" w:rsidRDefault="001D38FE" w:rsidP="001D38FE">
      <w:pPr>
        <w:jc w:val="center"/>
        <w:rPr>
          <w:rFonts w:ascii="Times New Roman" w:hAnsi="Times New Roman"/>
        </w:rPr>
      </w:pPr>
      <w:hyperlink r:id="rId5" w:history="1">
        <w:r>
          <w:rPr>
            <w:rFonts w:ascii="Times New Roman" w:hAnsi="Times New Roman"/>
            <w:color w:val="0000FF"/>
            <w:u w:val="single"/>
          </w:rPr>
          <w:br/>
        </w:r>
      </w:hyperlink>
    </w:p>
    <w:p w:rsidR="001D38FE" w:rsidRDefault="001D38FE" w:rsidP="001D38FE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062605" cy="1725295"/>
            <wp:effectExtent l="0" t="0" r="4445" b="8255"/>
            <wp:docPr id="3" name="Picture 3" descr="C:\Users\USER\AppData\Local\Temp\ksohtml15940\wp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5940\wps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1D38FE" w:rsidRDefault="001D38FE" w:rsidP="001D38F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noProof/>
        </w:rPr>
        <w:drawing>
          <wp:inline distT="0" distB="0" distL="0" distR="0">
            <wp:extent cx="2545080" cy="1302385"/>
            <wp:effectExtent l="0" t="0" r="7620" b="0"/>
            <wp:docPr id="2" name="Picture 2" descr="C:\Users\USER\AppData\Local\Temp\ksohtml15940\wp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5940\wps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/>
          <w:bCs/>
        </w:rPr>
        <w:t>Lengkung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vertikal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cekung</w:t>
      </w:r>
      <w:proofErr w:type="spellEnd"/>
      <w:r>
        <w:rPr>
          <w:rFonts w:ascii="Times New Roman" w:hAnsi="Times New Roman"/>
        </w:rPr>
        <w:br/>
      </w:r>
    </w:p>
    <w:p w:rsidR="001D38FE" w:rsidRDefault="001D38FE" w:rsidP="001D38FE">
      <w:pPr>
        <w:jc w:val="center"/>
        <w:rPr>
          <w:rFonts w:ascii="Times New Roman" w:hAnsi="Times New Roman"/>
        </w:rPr>
      </w:pPr>
      <w:hyperlink r:id="rId8" w:history="1">
        <w:r>
          <w:rPr>
            <w:noProof/>
            <w:color w:val="0000FF"/>
          </w:rPr>
          <w:drawing>
            <wp:inline distT="0" distB="0" distL="0" distR="0" wp14:anchorId="25DEB026" wp14:editId="6B1870B4">
              <wp:extent cx="3062605" cy="1587500"/>
              <wp:effectExtent l="0" t="0" r="4445" b="0"/>
              <wp:docPr id="1" name="Picture 1" descr="C:\Users\USER\AppData\Local\Temp\ksohtml15940\wps25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AppData\Local\Temp\ksohtml15940\wps25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2605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imes New Roman" w:hAnsi="Times New Roman"/>
          </w:rPr>
          <w:t xml:space="preserve"> </w:t>
        </w:r>
      </w:hyperlink>
    </w:p>
    <w:p w:rsidR="001D38FE" w:rsidRDefault="001D38FE"/>
    <w:p w:rsidR="001D38FE" w:rsidRDefault="001D38FE"/>
    <w:sectPr w:rsidR="001D3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FE"/>
    <w:rsid w:val="001D38FE"/>
    <w:rsid w:val="004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F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F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doqument.blogspot.com/2014/09/contoh-perhitungan-geometrik-jalan-ra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4.bp.blogspot.com/-2D0_3K40kuk/Ttbu_uqoCoI/AAAAAAAAA9I/dVp6zlidwvE/s1600/1.b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2020-10-27T09:37:00Z</dcterms:created>
  <dcterms:modified xsi:type="dcterms:W3CDTF">2020-10-27T09:37:00Z</dcterms:modified>
</cp:coreProperties>
</file>