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D" w:rsidRPr="002974FD" w:rsidRDefault="00893F5D" w:rsidP="00893F5D">
      <w:pPr>
        <w:spacing w:after="0"/>
        <w:jc w:val="center"/>
        <w:rPr>
          <w:rFonts w:ascii="Times New Roman" w:eastAsia="Times New Roman" w:hAnsi="Times New Roman" w:cs="Times New Roman"/>
          <w:b/>
          <w:sz w:val="28"/>
          <w:lang w:eastAsia="id-ID"/>
        </w:rPr>
      </w:pPr>
      <w:r w:rsidRPr="002974FD">
        <w:rPr>
          <w:rFonts w:ascii="Times New Roman" w:hAnsi="Times New Roman" w:cs="Times New Roman"/>
          <w:b/>
          <w:sz w:val="24"/>
        </w:rPr>
        <w:t>PERTEMUAN 5</w:t>
      </w:r>
      <w:r>
        <w:rPr>
          <w:rFonts w:ascii="Times New Roman" w:hAnsi="Times New Roman" w:cs="Times New Roman"/>
          <w:b/>
        </w:rPr>
        <w:t>(E-Learning)</w:t>
      </w:r>
    </w:p>
    <w:p w:rsidR="00893F5D" w:rsidRPr="0021161E" w:rsidRDefault="00893F5D" w:rsidP="00893F5D">
      <w:pPr>
        <w:spacing w:after="0"/>
        <w:jc w:val="center"/>
        <w:rPr>
          <w:rFonts w:ascii="Times New Roman" w:eastAsia="Times New Roman" w:hAnsi="Times New Roman" w:cs="Times New Roman"/>
          <w:sz w:val="24"/>
          <w:lang w:eastAsia="id-ID"/>
        </w:rPr>
      </w:pPr>
      <w:r w:rsidRPr="0021161E">
        <w:rPr>
          <w:rFonts w:ascii="Times New Roman" w:eastAsia="Times New Roman" w:hAnsi="Times New Roman" w:cs="Times New Roman"/>
          <w:b/>
          <w:sz w:val="24"/>
          <w:lang w:eastAsia="id-ID"/>
        </w:rPr>
        <w:t>PSIKOLOGI SOSIAL MASYARAKAT</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hAnsi="Times New Roman" w:cs="Times New Roman"/>
          <w:b/>
          <w:lang w:eastAsia="id-ID"/>
        </w:rPr>
        <w:t xml:space="preserve">  </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Psikologi Sosial adalah psikologi dalam konteks sosial. Seperti yang telah kita ketahui, psikologi adalah ilmu tentang perilaku, sedangkan sosial di sini adalah interaksi antar individu atau antar kelompok dalam masyarakat. Jadi psikologi sosial dapat diterapkan dalam konteks keluarga, sekolah, teman, kantor, politik, Negara, lingkungan, organisasi dan sebagainya. Psikologi sosial tidak mempelajari perilaku yang tidak kasat mata dan tidak terukur. Dengan demikian, psikologi sosial menghubungkan aspek-aspek psikologi sosial dari perilaku sosial dengan proses dan struktur kognitif yang lebih mendasar.</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Objek pembahasan dari psikologi sosial tidaklah berbeda dengan psikologi secara umumnya. Hal ini bisa dipahami karena psikologi sosial adalah salah satu cabang ilmu dari psikologi. Bila objek pembahasan psikologi adalah manusia dan kegiatannya, maka psikologi sosial adalah kegiatan-kegiatan sisoalnya. Masalah yang dikupas dalam psikologi umum adalah gejala-gejala jiwa seprerti perasaan, kemauan, dan berfikir yang terlepas dari alam sekitar. Sedangkan dalam psikologi sosial masalah yang dikupas adalah manusia sebagai anggota masyarakat, seperti hubungan individu dengan individu yang lain dalam kelompoknya.</w:t>
      </w:r>
    </w:p>
    <w:p w:rsidR="00893F5D"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lastRenderedPageBreak/>
        <w:t>Psikologi sosial dalam membicarakan objek pembahasannya dapat pula bersamaan dengana sosiologi. Masalah-masalah sosial yang dibicarakan dalam sosiologi adalah kelompok-kelompok manusia dalam satu kesatuan seperti macam-macam kelompok, perubahan-perubahannya, dan macam-macam kepemimpinannya. Sedangkan dalam psikologi sosial adalah meninjau hubungan individu yang satu dengan yang lainnya seperti bagaimana pengaruh terhadap pimpinan, pengaruh terhadap anggota, pengaruh terhadap kelompok lainnya.</w:t>
      </w:r>
    </w:p>
    <w:p w:rsidR="00893F5D" w:rsidRPr="0021161E" w:rsidRDefault="00893F5D" w:rsidP="00893F5D">
      <w:pPr>
        <w:spacing w:after="0"/>
        <w:jc w:val="both"/>
        <w:rPr>
          <w:rFonts w:ascii="Times New Roman" w:eastAsia="Times New Roman" w:hAnsi="Times New Roman" w:cs="Times New Roman"/>
          <w:lang w:eastAsia="id-ID"/>
        </w:rPr>
      </w:pPr>
      <w:r w:rsidRPr="0021161E">
        <w:rPr>
          <w:rFonts w:ascii="Times New Roman" w:hAnsi="Times New Roman" w:cs="Times New Roman"/>
          <w:b/>
          <w:lang w:eastAsia="id-ID"/>
        </w:rPr>
        <w:t xml:space="preserve">I.        </w:t>
      </w:r>
      <w:r w:rsidRPr="0021161E">
        <w:rPr>
          <w:rFonts w:ascii="Times New Roman" w:eastAsia="Times New Roman" w:hAnsi="Times New Roman" w:cs="Times New Roman"/>
          <w:b/>
          <w:lang w:eastAsia="id-ID"/>
        </w:rPr>
        <w:t>Teori-teori Psikologi Sosial</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Secara umun dapat dikemukakan teori merupakan penjelasan lengkap tentang gejala-gejala (Baron &amp; Byrne, 2004; Myers, 2002). Dalam disiplin psikologi sosial, fungsi teori adlah untuk menjelaskan gejala-gejala psikolgis dan perilaku</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individu dalam konteks saling berpengaruh dengan dunia sosial. Berikut adalah teori-teori kontemporer dalam psikologi sosial.</w:t>
      </w: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Teori Behavioristik</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Perspektif teori behavioristik sangat menekankan pada cara individu sebagai organisme membuat respons terhadap stimulus lingkungan melalui proses belajar. Dalam teori ini hubungan yang terjadi antara stimulus dan respon merupakan paradigma yang utama. Menurut John B. Watson, seorang tokoh pendiri aliran psikologi behavioristik bahwa status ilmiah ilmu psikologi manusia menjadi lebih terjamin apabila aktivitas-aktivitas ilmiahnya dilakukan oleh prosedur eksperimen seperti pada penelitian psikologi binatang.</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lastRenderedPageBreak/>
        <w:t xml:space="preserve">Para kritikus perspektif behavioristik menyebut perspektif ini sebagai pendekatan </w:t>
      </w:r>
      <w:r w:rsidRPr="0021161E">
        <w:rPr>
          <w:rFonts w:ascii="Times New Roman" w:hAnsi="Times New Roman" w:cs="Times New Roman"/>
          <w:lang w:eastAsia="ja-JP"/>
        </w:rPr>
        <w:t>“</w:t>
      </w:r>
      <w:r w:rsidRPr="0021161E">
        <w:rPr>
          <w:rFonts w:ascii="Times New Roman" w:eastAsia="Times New Roman" w:hAnsi="Times New Roman" w:cs="Times New Roman"/>
          <w:lang w:eastAsia="id-ID"/>
        </w:rPr>
        <w:t>kotak hitam dalam psikologi</w:t>
      </w:r>
      <w:r w:rsidRPr="0021161E">
        <w:rPr>
          <w:rFonts w:ascii="Times New Roman" w:hAnsi="Times New Roman" w:cs="Times New Roman"/>
          <w:lang w:eastAsia="ja-JP"/>
        </w:rPr>
        <w:t>”</w:t>
      </w:r>
      <w:r w:rsidRPr="0021161E">
        <w:rPr>
          <w:rFonts w:ascii="Times New Roman" w:eastAsia="Times New Roman" w:hAnsi="Times New Roman" w:cs="Times New Roman"/>
          <w:lang w:eastAsia="id-ID"/>
        </w:rPr>
        <w:t xml:space="preserve">. Dalam hal ini stimulus masuk ke dalam </w:t>
      </w:r>
      <w:r w:rsidRPr="0021161E">
        <w:rPr>
          <w:rFonts w:ascii="Times New Roman" w:hAnsi="Times New Roman" w:cs="Times New Roman"/>
          <w:lang w:eastAsia="ja-JP"/>
        </w:rPr>
        <w:t>“</w:t>
      </w:r>
      <w:r w:rsidRPr="0021161E">
        <w:rPr>
          <w:rFonts w:ascii="Times New Roman" w:eastAsia="Times New Roman" w:hAnsi="Times New Roman" w:cs="Times New Roman"/>
          <w:lang w:eastAsia="id-ID"/>
        </w:rPr>
        <w:t>kotak hitam</w:t>
      </w:r>
      <w:r w:rsidRPr="0021161E">
        <w:rPr>
          <w:rFonts w:ascii="Times New Roman" w:hAnsi="Times New Roman" w:cs="Times New Roman"/>
          <w:lang w:eastAsia="ja-JP"/>
        </w:rPr>
        <w:t>”</w:t>
      </w:r>
      <w:r w:rsidRPr="0021161E">
        <w:rPr>
          <w:rFonts w:ascii="Times New Roman" w:eastAsia="Times New Roman" w:hAnsi="Times New Roman" w:cs="Times New Roman"/>
          <w:lang w:eastAsia="id-ID"/>
        </w:rPr>
        <w:t xml:space="preserve"> hanya sekedar untuk mengeluarkan respons tertentu yang sudah dipastikan wujudnya. Para behavioristik tradisional memiliki pendapat bahwa proses psikologis internal.</w:t>
      </w: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Teori Belajar Sosial</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Akar perspektif teori belajar sosial (Social Learning Theory) adalah teori-teori yang telah dikembangkan oleh para penganut psikologi behavioristik. Para pakar teori belajar sosial, seperti Albert Bandura (dalam Baron dan Byrne, 2004) mengemukakan bahwa perilaku sosial individu dipelajari dengan melakukannya dan secara langsung mengalami konsekuensi-konsekuensi dari perilaku sosial itu. Selain itu, individu juga mempelajari perilaku baru melalui pengamatan terhadap perilaku orang lain (Observational Learnig).</w:t>
      </w:r>
    </w:p>
    <w:p w:rsidR="00893F5D" w:rsidRDefault="00893F5D" w:rsidP="00893F5D">
      <w:pPr>
        <w:spacing w:after="0"/>
        <w:contextualSpacing/>
        <w:jc w:val="both"/>
        <w:rPr>
          <w:rFonts w:ascii="Times New Roman" w:eastAsia="Times New Roman" w:hAnsi="Times New Roman" w:cs="Times New Roman"/>
          <w:lang w:eastAsia="id-ID"/>
        </w:rPr>
      </w:pP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Teori Gestalt dan Kognitif</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Para ahli psikologi gestalt dan kognitif memandang organisme sebagai agen yang aktif dalam menerima, memanfaatkan, memanipulasi, dan menstranformasi informasi yang diperolehnya. Dan mereka berpendapat bahwa manusia adalah organisme yang memiliki kemampuan berpikir, merencanakan, memecahkan masalah, dan membuat keputusan. Dalam perspektif gestalt dan kognitif, kognisi adalah istilah yang mengacu pada proses mental yang memiliki fungsi menstranformasikan semua masukan (input) sensorik ke dalam struktur yang bermakna. Para pakar psikologi gestalt dan </w:t>
      </w:r>
      <w:r w:rsidRPr="0021161E">
        <w:rPr>
          <w:rFonts w:ascii="Times New Roman" w:eastAsia="Times New Roman" w:hAnsi="Times New Roman" w:cs="Times New Roman"/>
          <w:lang w:eastAsia="id-ID"/>
        </w:rPr>
        <w:lastRenderedPageBreak/>
        <w:t>kognitif memiliki keyakinan bahwa pikiran merupakan faktor utama terjadinya suatu perilaku dimana manusia sebagai makhluk yang mampu mengambil keputusan secara rasional berdasarkan pada pemrosesan informasi yang telah tersedia.</w:t>
      </w:r>
    </w:p>
    <w:p w:rsidR="00893F5D" w:rsidRDefault="00893F5D" w:rsidP="00893F5D">
      <w:pPr>
        <w:spacing w:after="0"/>
        <w:contextualSpacing/>
        <w:jc w:val="both"/>
        <w:rPr>
          <w:rFonts w:ascii="Times New Roman" w:eastAsia="Times New Roman" w:hAnsi="Times New Roman" w:cs="Times New Roman"/>
          <w:lang w:eastAsia="id-ID"/>
        </w:rPr>
      </w:pP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Teori Lapangan</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Pendiri teori lapangan (field theory) adalah Kurt Lewin (1890-1947). Pemikiran teori lapangan berbasis pada konsep lapangan atau ruang hidup (life space). Kurt Lewin mengemukakan bahwa segenap peristiwa perilaku, seperti bermimpi, berkeinginan atau bertindak, merupakan fungsi dari ruang hidupnya (Hergenhahn, 2000). Dalam formula yang lebih matematis, pemikiran beliau dapat dirumuskan ke dalam rumusan berikut: b (behavior / perilaku), p (person / oramg) dan e (enviroment / lingkungan). Dalam formula itu terkandung suatu pengertian bahwa perilaku manusia, termasuk perilaku sosialnya, merupakan hasil dari interaksi dari karakteristik kepribadian individu dan lingkungannya. Perilaku manusia merupakan hasil tidak terpishkan kedua unsur itu.</w:t>
      </w:r>
    </w:p>
    <w:p w:rsidR="00893F5D" w:rsidRPr="0021161E" w:rsidRDefault="00893F5D" w:rsidP="00893F5D">
      <w:pPr>
        <w:spacing w:after="0"/>
        <w:ind w:firstLine="567"/>
        <w:jc w:val="both"/>
        <w:rPr>
          <w:rFonts w:ascii="Times New Roman" w:eastAsia="Times New Roman" w:hAnsi="Times New Roman" w:cs="Times New Roman"/>
          <w:lang w:eastAsia="id-ID"/>
        </w:rPr>
      </w:pP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Teori Pertukaran Sosial</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Teori pertukaran sosial (social exchange theory) juga merupakan perkembangan lanjut perspektif teori behavioristik. Prinsip belajar teori behavioristik berdasarkan prinsip ganjaran (reward) dan hukuman (punishment) yang diintegrasikan bersama prinsip-prinsip teori ekonomi klasik, salah satu tokoh teori pertukaran sosial adalah George Homan (Stephan dan Stephan, 1990). Menurut teori </w:t>
      </w:r>
      <w:r w:rsidRPr="0021161E">
        <w:rPr>
          <w:rFonts w:ascii="Times New Roman" w:eastAsia="Times New Roman" w:hAnsi="Times New Roman" w:cs="Times New Roman"/>
          <w:lang w:eastAsia="id-ID"/>
        </w:rPr>
        <w:lastRenderedPageBreak/>
        <w:t>pertukaran sosial, individu memasuki dan mempertahankan suatu hubungan sosial dengan orang lain karena ia merassa mendapat banyak keuntungan-keuntungan berupa ganjaran dari hubungan itu.</w:t>
      </w:r>
    </w:p>
    <w:p w:rsidR="00893F5D" w:rsidRDefault="00893F5D" w:rsidP="00893F5D">
      <w:pPr>
        <w:spacing w:after="0"/>
        <w:contextualSpacing/>
        <w:jc w:val="both"/>
        <w:rPr>
          <w:rFonts w:ascii="Times New Roman" w:eastAsia="Times New Roman" w:hAnsi="Times New Roman" w:cs="Times New Roman"/>
          <w:lang w:eastAsia="id-ID"/>
        </w:rPr>
      </w:pP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Interaksionisme Simbolik</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Perspektif teori ini dalam psikologi sosial dan sosiologi banyak mendapat pengaruh dari pakar-pakar filsafat pragmatisme Anglo Saxon. Dua orang di antara pakar-pakar filsafat pragmatisme Anglo Saxon itu adalah William Jaames (1842-1910) dan John Dewey (1859-1952). Di dalam teori Interaksionisme Simbolik terdapat dua jenis aliran yaitu aliran Chicago dan Iowa. Aliran chicago lebih menekankan metode penelitian kualitatif dalam penelitian psikologi sosial dan sosiologi, sedangkan aliran Iowa lebih menekankan pada metode penelitian kuantitatif (Stephan &amp; Stephan, 1990).</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Etnometodologi</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Istilah ini biasanya digunakan oleh para ahli antropologi berkenaan dengan metode untuk menganalisis keyakinan-keyakinan dan praktik-praktik hidup yang dilakukan oleh orang-orang asli di daerah tertentu (Zanden, 1984). Dalam makna yang bersifat literer, etnometologi berarti prosedur yang digunakan orang dalam usaha membuat kehidupan sosial dan masyarakat menjadi lebih dapat dipahami dan memungkinkan untuk diteliti. Fokus utama etnometodologi adalah mengkaji aktivitas praktis hidup sehari-hari orang yang secara etnis hidup dalam wilayah geografis dan kebudayaan </w:t>
      </w:r>
      <w:r w:rsidRPr="0021161E">
        <w:rPr>
          <w:rFonts w:ascii="Times New Roman" w:eastAsia="Times New Roman" w:hAnsi="Times New Roman" w:cs="Times New Roman"/>
          <w:lang w:eastAsia="id-ID"/>
        </w:rPr>
        <w:lastRenderedPageBreak/>
        <w:t>tertentu, termasuk perilaku sosial. Berbeda dari interaksi simbolik yang lebih mementingkan interaksi antarindividu, perspekti etnometodologi memiliki fokus pada metode yang menggambarkan cara individu mengkonstruksi interaksi dan citra hidup sosial yang mempengaruhi kehidupan social.</w:t>
      </w:r>
    </w:p>
    <w:p w:rsidR="00893F5D" w:rsidRDefault="00893F5D" w:rsidP="00893F5D">
      <w:pPr>
        <w:spacing w:after="0"/>
        <w:contextualSpacing/>
        <w:jc w:val="both"/>
        <w:rPr>
          <w:rFonts w:ascii="Times New Roman" w:hAnsi="Times New Roman" w:cs="Times New Roman"/>
          <w:lang w:eastAsia="id-ID"/>
        </w:rPr>
      </w:pPr>
    </w:p>
    <w:p w:rsidR="00893F5D" w:rsidRPr="0021161E" w:rsidRDefault="00893F5D" w:rsidP="00893F5D">
      <w:pPr>
        <w:pStyle w:val="ListParagraph"/>
        <w:numPr>
          <w:ilvl w:val="0"/>
          <w:numId w:val="16"/>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Teori Peran</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Peran adalah sekumpulan norma yang mengatur individu-individu yang brada daalam suatu posisi atau fungsi sosial tertentu memiliki keharusan untuk berperilaku tertentu (Myers, 2002). Teori peran (role theory) memberi penelaah terhadap perilaku sosial dengan penekanan pada konteks status, fungsi, dan posisi sosial yang terdapat dalam masyarakat. Perilaku sosial seseorang dalam sebuah kelompok merupakan hasil aktualisasi dari suatu peran tertentu.</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Peran terdiri atas harapan-harapan yang melekat pada ciri-ciri perilaku tertentu yang seharusnya dilaksanakan oleh seseorang yang menduduki posisi atau status sosial tertentu di masyarakat. Posisi sosial yang menunjukkan peran tertentu misalnya peran guru, atasan, bawahan, presiden, dan orang tua.</w:t>
      </w:r>
    </w:p>
    <w:p w:rsidR="00893F5D" w:rsidRPr="0021161E" w:rsidRDefault="00893F5D" w:rsidP="00893F5D">
      <w:pPr>
        <w:spacing w:after="0"/>
        <w:contextualSpacing/>
        <w:jc w:val="both"/>
        <w:rPr>
          <w:rFonts w:ascii="Times New Roman" w:eastAsia="Times New Roman" w:hAnsi="Times New Roman" w:cs="Times New Roman"/>
          <w:b/>
          <w:lang w:eastAsia="id-ID"/>
        </w:rPr>
      </w:pPr>
      <w:r w:rsidRPr="0021161E">
        <w:rPr>
          <w:rFonts w:ascii="Times New Roman" w:eastAsia="Times New Roman" w:hAnsi="Times New Roman" w:cs="Times New Roman"/>
          <w:b/>
          <w:lang w:eastAsia="id-ID"/>
        </w:rPr>
        <w:t>KONSEP DASAR PSIKOLOGI SOSIAL DAN IMPLEMENTASINYA DALAM KEHIDUPAN MSYARAKAT</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Sebagaimana ilmu-ilmu sosial, objek pembahasan psikologi sosial adalah terpusat kepada kehidupan manusia. Manusia adalah salah satu ciptaan Tuhan yang memiliki kecerdasan, kesadaran, </w:t>
      </w:r>
      <w:r w:rsidRPr="0021161E">
        <w:rPr>
          <w:rFonts w:ascii="Times New Roman" w:eastAsia="Times New Roman" w:hAnsi="Times New Roman" w:cs="Times New Roman"/>
          <w:lang w:eastAsia="id-ID"/>
        </w:rPr>
        <w:lastRenderedPageBreak/>
        <w:t>dan kemauan yang tinggi dibandingkan dengan makhluk-makhluk-Nya yang lain. Kelebihan inilah yang mendorong manusia mampu menguasai alam, menakklukkan makhluk yang lebih kuat, dan menciptakn segala sesuatu yang dapat menyempurnakan dirinya. Hal ini bisa tercapai karena dalam diri manusia terdapat potensi yang selalu mengalami proses perkembangan setelah individu tersebut berinteraksi dengan lingkungannya.</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Potensi-potensi yang dimiliki manusia sehingga membedakan dengan makhluk ciptaan Tuhan yang lainnya adalah sebagai berikut:</w:t>
      </w:r>
    </w:p>
    <w:p w:rsidR="00893F5D" w:rsidRPr="0021161E" w:rsidRDefault="00893F5D" w:rsidP="00893F5D">
      <w:pPr>
        <w:pStyle w:val="ListParagraph"/>
        <w:numPr>
          <w:ilvl w:val="0"/>
          <w:numId w:val="17"/>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Kemampuan menggunakan bahasa. Kemampuan berkomunikasi denganmenggunakan bahasa ini hanyalah semata-mata terdapat pada manusia dalam pengertian bisa merubah, menambah, dan mengembangkan bahasa yang digunakan. Sedangkan pada binatang memang ada tetapi masih sangat sederhana sekali dan terbatas pada bunyi suara yang merupakan isyarat atau tanda-tanda</w:t>
      </w:r>
    </w:p>
    <w:p w:rsidR="00893F5D" w:rsidRDefault="00893F5D" w:rsidP="00893F5D">
      <w:pPr>
        <w:pStyle w:val="ListParagraph"/>
        <w:numPr>
          <w:ilvl w:val="0"/>
          <w:numId w:val="17"/>
        </w:numPr>
        <w:tabs>
          <w:tab w:val="left" w:pos="567"/>
        </w:tabs>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Adanya sikap etik. Dalalm setiap masyarakat pasti terdapat peraturan atau norma-norma yang mengatur tingkah laku anggota anggotanya baik itu masyarakat modern maupun masyarakat yang masih terbelakang sekalipun norma tersebut merupakan ketentuan apakah sesuatu perbuatan itu dipandang baik atau buruk. Norma tersebut tidak selau sama antara msyarakjat satui dengan yang lainnya sesuai dengan adat kebiasaan, agama, dan perkembanagn kebudayaan umumnya dimana dia hidup. Individu sebagai anggota masyarakat berusaha untuk berbuat sesuai dengan norma yang berlaku dalam masyarakat karena adanya sikap etik yang </w:t>
      </w:r>
      <w:r w:rsidRPr="0021161E">
        <w:rPr>
          <w:rFonts w:ascii="Times New Roman" w:eastAsia="Times New Roman" w:hAnsi="Times New Roman" w:cs="Times New Roman"/>
          <w:lang w:eastAsia="id-ID"/>
        </w:rPr>
        <w:lastRenderedPageBreak/>
        <w:t>dimilikinya. Namun demikian sesuai dengan tuntutan kebudayaan manusia berusaha untuk menyempurnakan norma yang telah ada.</w:t>
      </w:r>
    </w:p>
    <w:p w:rsidR="00893F5D" w:rsidRPr="0021161E" w:rsidRDefault="00893F5D" w:rsidP="00893F5D">
      <w:pPr>
        <w:pStyle w:val="ListParagraph"/>
        <w:numPr>
          <w:ilvl w:val="0"/>
          <w:numId w:val="17"/>
        </w:numPr>
        <w:tabs>
          <w:tab w:val="left" w:pos="567"/>
        </w:tabs>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Hidup dalam 3 dimensi waktu. Manusia memiliki kemampuan untuk hidup dalam 3 dimensi waktu. Manusia mampu mendasarkan tingkah lakunya pada pengalaman masa lalunya, kebutuhan-kebutuhan sekarang, dan tujuan yang akan dicapai pada masa yang akan datang. Pengalaman-pengalaman masa lalu merupakan pegangan bagi perbuatan-perbuatannya masa sekarang, sehingga kesalahan yang sama tidak akan selalu terulang-ulang. Pengalaman-penaglaman yang tidak baik diingat untuk tidak berbuat lagi sedangkan pengalaman-pengalaman yang baik dipegang untuk pedoman dalam kegiatan-kegiatannya masa kini yang kemudian kegiatan tersebut diarahkan untuk mencapai tujuan yang akan datang dengan sebaik-baiknya. Dengan perkataan lain bahwa manusia dapat merencanakan apa yang akan diperbuat dan apa yang akan dicapai.</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Ketiga potensi di atas oleh para ahli dijadikan sebagai syarat </w:t>
      </w:r>
      <w:r w:rsidRPr="0021161E">
        <w:rPr>
          <w:rFonts w:ascii="Times New Roman" w:hAnsi="Times New Roman" w:cs="Times New Roman"/>
          <w:lang w:eastAsia="ja-JP"/>
        </w:rPr>
        <w:t>“</w:t>
      </w:r>
      <w:r w:rsidRPr="0021161E">
        <w:rPr>
          <w:rFonts w:ascii="Times New Roman" w:eastAsia="Times New Roman" w:hAnsi="Times New Roman" w:cs="Times New Roman"/>
          <w:lang w:eastAsia="id-ID"/>
        </w:rPr>
        <w:t>human minimum</w:t>
      </w:r>
      <w:r w:rsidRPr="0021161E">
        <w:rPr>
          <w:rFonts w:ascii="Times New Roman" w:hAnsi="Times New Roman" w:cs="Times New Roman"/>
          <w:lang w:eastAsia="ja-JP"/>
        </w:rPr>
        <w:t>”</w:t>
      </w:r>
      <w:r w:rsidRPr="0021161E">
        <w:rPr>
          <w:rFonts w:ascii="Times New Roman" w:eastAsia="Times New Roman" w:hAnsi="Times New Roman" w:cs="Times New Roman"/>
          <w:lang w:eastAsia="id-ID"/>
        </w:rPr>
        <w:t>. Oleh karenanya biak tidak terdapat ketiga potensi ini maka akan sukar untuk dikelompokkan sebagai masyarakat manusia. Pemahaman ini selanjutnya akan mendorong untuk meningkatkan kecakapan dan potensi diri pribadinya.</w:t>
      </w:r>
    </w:p>
    <w:p w:rsidR="00893F5D" w:rsidRPr="0021161E"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Dengan potensinya tersebut, manusia juga disebut sebagai makhluk monopluralis. Disebut demikian karena manusia dapat dipandang sebagai makhluk individu, sosial, dan ber-Tuhan.</w:t>
      </w:r>
    </w:p>
    <w:p w:rsidR="00893F5D" w:rsidRDefault="00893F5D" w:rsidP="00893F5D">
      <w:pPr>
        <w:pStyle w:val="ListParagraph"/>
        <w:numPr>
          <w:ilvl w:val="1"/>
          <w:numId w:val="12"/>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lastRenderedPageBreak/>
        <w:t>Makhluk individu. Manusia sebagai makhluk  individual berarti manusia itu mnerupakan suatu totalitas .individu berasal dari kata in-dividere yang berarti tidak dapat dipecah-pecah. Dalam aliran modern, ditegaskan bahwa jiwa manusia itu meruoakan satu kesatuan jiwa raga yang berkegiatan secara keseluruhan.</w:t>
      </w:r>
    </w:p>
    <w:p w:rsidR="00893F5D" w:rsidRDefault="00893F5D" w:rsidP="00893F5D">
      <w:pPr>
        <w:pStyle w:val="ListParagraph"/>
        <w:numPr>
          <w:ilvl w:val="1"/>
          <w:numId w:val="12"/>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Makhluk sosial. Manusia tidaklah mungkun hidup sendiri tanpa danya komunikasi dengan manusia yang lainnya. Sejak dilahirkan manusia membutuhkan bantuan orang lain. Ia memerlukan bantuan makan, minum, dan memenuhi kebutuhan biologisnya. Demikian pula setalah tumbuh lebih besar, berbicara, belajar, berjalan, mengenal benda, mengenal  norma dan sebagainya selalu membutuhkan bantuan orang lain di sekitarnya.</w:t>
      </w:r>
    </w:p>
    <w:p w:rsidR="00893F5D" w:rsidRPr="0021161E" w:rsidRDefault="00893F5D" w:rsidP="00893F5D">
      <w:pPr>
        <w:pStyle w:val="ListParagraph"/>
        <w:numPr>
          <w:ilvl w:val="1"/>
          <w:numId w:val="12"/>
        </w:numPr>
        <w:spacing w:after="0"/>
        <w:ind w:left="567" w:hanging="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Makhluk ber-Tuhan. Sebagai manusia yang beragama, dalam kehidupannya tidak bisa lepas dari pengakuan terhadap Tuhan. Hanya mereka yang tergolong atheis saja yang tidak mengakuai adanya Tuhan. Sebenarnya mereka yang atheis pun tanpa disadari telah menyatakan kebutuhannya kepada Tuhan meskipun tidak sempurna. Hal ini terbukti denagn aktivitasnya yang menyembah kepada dewa-dewa dan benda-benda lainnya.</w:t>
      </w:r>
    </w:p>
    <w:p w:rsidR="00893F5D" w:rsidRPr="0021161E" w:rsidRDefault="00893F5D" w:rsidP="00893F5D">
      <w:pPr>
        <w:spacing w:after="0"/>
        <w:ind w:firstLine="567"/>
        <w:jc w:val="both"/>
        <w:rPr>
          <w:rFonts w:ascii="Times New Roman" w:eastAsia="Times New Roman" w:hAnsi="Times New Roman" w:cs="Times New Roman"/>
          <w:lang w:eastAsia="id-ID"/>
        </w:rPr>
      </w:pPr>
    </w:p>
    <w:p w:rsidR="00893F5D" w:rsidRPr="0021161E" w:rsidRDefault="00893F5D" w:rsidP="00893F5D">
      <w:pPr>
        <w:spacing w:after="0"/>
        <w:contextualSpacing/>
        <w:jc w:val="both"/>
        <w:rPr>
          <w:rFonts w:ascii="Times New Roman" w:eastAsia="Times New Roman" w:hAnsi="Times New Roman" w:cs="Times New Roman"/>
          <w:b/>
          <w:lang w:eastAsia="id-ID"/>
        </w:rPr>
      </w:pPr>
      <w:r w:rsidRPr="0021161E">
        <w:rPr>
          <w:rFonts w:ascii="Times New Roman" w:eastAsia="Times New Roman" w:hAnsi="Times New Roman" w:cs="Times New Roman"/>
          <w:b/>
          <w:lang w:eastAsia="id-ID"/>
        </w:rPr>
        <w:t>IMPLEMENTASI PSIKOLOGI SOSIAL DALAM KEHIDUPAN MASYARAKAT</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Dalam setiap masalah atau kasus yang terjadi di masyarakat pada umumnya disebabkan adanya ketidakseimbangan perhatian atau pembianaan terhadap kedua aspek yang ada di dalam diri manusia, yakni aspek jasmani (raga) dan aspek rohani (jiwa). Keseimbangan kedua aspek tersebut sangat </w:t>
      </w:r>
      <w:r w:rsidRPr="0021161E">
        <w:rPr>
          <w:rFonts w:ascii="Times New Roman" w:eastAsia="Times New Roman" w:hAnsi="Times New Roman" w:cs="Times New Roman"/>
          <w:lang w:eastAsia="id-ID"/>
        </w:rPr>
        <w:lastRenderedPageBreak/>
        <w:t>berpengaruh terhadap setiap perilaku individu ketika menyelesaikan permasalahan yang dihadapi dalam berintraksi dengan masyarakatnya.</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Terkait hal di atas dapat dicontohkan dalam kasus sebagai berikut: seorang remaja yang berusia 18 tahun yang duduk di bangku SMA memiliki sifat introvert. Lingkungan yang keras dan minimnya pengetahuan tentang keagamaan telah membesarkannya menjadi orang yang mudah terpengaruh pada situasi dan kondisi di lingkungan sekitarnya.</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Selain dari lingkungan sekitarnya, kasus yang terjadi pada anak ini juga dilatarbelakangi oleh keadaan keluarganya yang broken home sehingga mengakibatkan pengaruh-pengaruh yang buruk dari lingkungan keluarga juga dengan mudah memasuki kehidupannya. Hampir tiap malam anak ini bergaul dengan teman di lingkungannya yang sering berjudi dan mabuk-mabukan sehingga proses pendidikannya terganggu.</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Terkait dengan kasus kenakalan remaja di atas maka dapat ditarik kesimpulan bahwa pengaruh lingkungan yang buruk dan kurangnya perhatian orang tua (broken home) sangat berpengaruh terhadap perkembangan jiwa keagamaaan dan kerohanian pada diri anak. Dalam hal ini yang paling utama adalah penanaman jiwa keagamaan anak sejak dini. Jadi, peranan keagamaan pada diri anak sangat penting dalam kehidpannya, karena denagn pendidikan agama diharapakan dapat menyaring segala sesuatu yang bersifat negatif dalam kehidupan bermasyarakat.</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Pendidikan agama dalam hal ini adalah pendidikan islam yang tidak dibatasi oleh institusi (kelembagaan) ataupun pada kalangan pendidikan tertentu. Pendidikan islam disini diartikan sebagai </w:t>
      </w:r>
      <w:r w:rsidRPr="0021161E">
        <w:rPr>
          <w:rFonts w:ascii="Times New Roman" w:eastAsia="Times New Roman" w:hAnsi="Times New Roman" w:cs="Times New Roman"/>
          <w:lang w:eastAsia="id-ID"/>
        </w:rPr>
        <w:lastRenderedPageBreak/>
        <w:t>upaya yang dilakukan oleh mereka yang memiliki tanggung jawab terhadap pembinaaan, bimbingan, pengembanagn, serta pengarahan potensi yang dimiliki anak agar mereka dapat berfungsi dan berperan sebagaimana  hakikat kejadiannya.</w:t>
      </w:r>
    </w:p>
    <w:p w:rsidR="00893F5D" w:rsidRPr="0021161E" w:rsidRDefault="00893F5D" w:rsidP="00893F5D">
      <w:pPr>
        <w:spacing w:after="0"/>
        <w:ind w:firstLine="567"/>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Studi pada kasus di atas memberikan ilustrasi bahwa betapa besarnya pengaruh lingkungan terhadap perilaku individu dalam kelompok sosial. Psikologi Sosial dalam hal ini membantu memberikan pemecahan persoalannya dengan upaya pendidikan keagamaan. Perangsang sosial yang berupa pendidikan keagamaan dan lingkungan sosial yang penuh dengan kekeluargaan diharapkan mampu merubah perilaku individu menjadi lebih baik, sehingga secara bertahap persoalan mendasar dari pengaruh buruk lingkungan akan terkikis dan tergantikan dengan pengaruh yang baik dari pendidikan keagamaan.</w:t>
      </w:r>
    </w:p>
    <w:p w:rsidR="00893F5D" w:rsidRDefault="00893F5D" w:rsidP="00893F5D">
      <w:pPr>
        <w:spacing w:after="0"/>
        <w:contextualSpacing/>
        <w:jc w:val="both"/>
        <w:rPr>
          <w:rFonts w:ascii="Times New Roman" w:eastAsia="Times New Roman" w:hAnsi="Times New Roman" w:cs="Times New Roman"/>
          <w:lang w:eastAsia="id-ID"/>
        </w:rPr>
      </w:pPr>
    </w:p>
    <w:p w:rsidR="00893F5D" w:rsidRDefault="00893F5D" w:rsidP="00893F5D">
      <w:pPr>
        <w:spacing w:after="0"/>
        <w:contextualSpacing/>
        <w:jc w:val="both"/>
        <w:rPr>
          <w:rFonts w:ascii="Times New Roman" w:eastAsia="Times New Roman" w:hAnsi="Times New Roman" w:cs="Times New Roman"/>
          <w:lang w:eastAsia="id-ID"/>
        </w:rPr>
      </w:pPr>
    </w:p>
    <w:p w:rsidR="00893F5D" w:rsidRPr="0021161E" w:rsidRDefault="00893F5D" w:rsidP="00893F5D">
      <w:pPr>
        <w:spacing w:after="0"/>
        <w:contextualSpacing/>
        <w:jc w:val="both"/>
        <w:rPr>
          <w:rFonts w:ascii="Times New Roman" w:eastAsia="Times New Roman" w:hAnsi="Times New Roman" w:cs="Times New Roman"/>
          <w:lang w:eastAsia="id-ID"/>
        </w:rPr>
      </w:pPr>
      <w:r w:rsidRPr="0021161E">
        <w:rPr>
          <w:rFonts w:ascii="Times New Roman" w:eastAsia="Times New Roman" w:hAnsi="Times New Roman" w:cs="Times New Roman"/>
          <w:b/>
          <w:lang w:eastAsia="id-ID"/>
        </w:rPr>
        <w:t>SIMPULAN</w:t>
      </w:r>
    </w:p>
    <w:p w:rsidR="00893F5D" w:rsidRDefault="00893F5D" w:rsidP="00893F5D">
      <w:pPr>
        <w:spacing w:after="0"/>
        <w:ind w:firstLine="567"/>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Psikologi sosial adalah salah satu masalah sosial di Indonesia yang disebabkan oleh perbedaan perilaku masing-masing manusia. Dengan mempelajari ilmu psikologi sosial dapat membantu untuk memahami perbedaan perilaku antar individu sehingga masing-masing individu dapat berinteraksi satu sama lain. Jadi peran ilmu ini sangat penting dalam interaksi antar sesama manusia. Sebaiknya kepedulian terhadap kondisi psikologi seseorang lebih ditingkatkan lagi karena kerusakan psikologi seseorang dapat berdampak buruk terhadap diri sendiri maupun masyarakat sekitar. Individu yang </w:t>
      </w:r>
      <w:r w:rsidRPr="0021161E">
        <w:rPr>
          <w:rFonts w:ascii="Times New Roman" w:eastAsia="Times New Roman" w:hAnsi="Times New Roman" w:cs="Times New Roman"/>
          <w:lang w:eastAsia="id-ID"/>
        </w:rPr>
        <w:lastRenderedPageBreak/>
        <w:t>mengalami kerusakan pada psikologinya tidak akan mudah untuk menyadarinya tanpa ada kepedulian dari masyarakat sekitar sehingga kita sebagai sesama manusia harus saling membantu untuk mencegah kerusakan pada psikologi sosial.</w:t>
      </w:r>
    </w:p>
    <w:p w:rsidR="00893F5D" w:rsidRDefault="00893F5D" w:rsidP="00893F5D">
      <w:pPr>
        <w:spacing w:after="0"/>
        <w:ind w:firstLine="567"/>
        <w:jc w:val="both"/>
        <w:rPr>
          <w:rFonts w:ascii="Times New Roman" w:eastAsia="Times New Roman" w:hAnsi="Times New Roman" w:cs="Times New Roman"/>
          <w:lang w:eastAsia="id-ID"/>
        </w:rPr>
      </w:pPr>
    </w:p>
    <w:p w:rsidR="00893F5D" w:rsidRPr="0021161E" w:rsidRDefault="00893F5D" w:rsidP="00893F5D">
      <w:pPr>
        <w:spacing w:after="0"/>
        <w:jc w:val="both"/>
        <w:outlineLvl w:val="0"/>
        <w:rPr>
          <w:rFonts w:ascii="Times New Roman" w:eastAsia="Times New Roman" w:hAnsi="Times New Roman" w:cs="Times New Roman"/>
          <w:b/>
          <w:bCs/>
          <w:kern w:val="36"/>
          <w:lang w:eastAsia="id-ID"/>
        </w:rPr>
      </w:pPr>
      <w:r w:rsidRPr="0021161E">
        <w:rPr>
          <w:rFonts w:ascii="Times New Roman" w:eastAsia="Times New Roman" w:hAnsi="Times New Roman" w:cs="Times New Roman"/>
          <w:b/>
          <w:bCs/>
          <w:kern w:val="36"/>
          <w:lang w:eastAsia="id-ID"/>
        </w:rPr>
        <w:t>10 IMPLEMENTASI KONSEP DASAR PSIKOLOGI SOSIAL DALAM KEHIDUPAN BERMASYARAKAT</w:t>
      </w:r>
    </w:p>
    <w:p w:rsidR="00893F5D" w:rsidRPr="0021161E" w:rsidRDefault="00893F5D" w:rsidP="00893F5D">
      <w:pPr>
        <w:spacing w:after="0"/>
        <w:ind w:firstLine="720"/>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Mengetahui implementasi konsep dasar psikologi sosial dalam kehidupan bermasyarakat rasanya cukup penting terutama saat kita akan mempelajari lebih lanjut mengenai ilmu psikologi dan penerapannya. Salah satu cabang dari ilmu psikologi itu sendiri adalah </w:t>
      </w:r>
      <w:hyperlink r:id="rId7" w:history="1">
        <w:r w:rsidRPr="0021161E">
          <w:rPr>
            <w:rFonts w:ascii="Times New Roman" w:eastAsia="Times New Roman" w:hAnsi="Times New Roman" w:cs="Times New Roman"/>
            <w:lang w:eastAsia="id-ID"/>
          </w:rPr>
          <w:t>psikologi sosial</w:t>
        </w:r>
      </w:hyperlink>
      <w:r w:rsidRPr="0021161E">
        <w:rPr>
          <w:rFonts w:ascii="Times New Roman" w:eastAsia="Times New Roman" w:hAnsi="Times New Roman" w:cs="Times New Roman"/>
          <w:lang w:eastAsia="id-ID"/>
        </w:rPr>
        <w:t xml:space="preserve">. Psikologi sosial akan banyak sekali membahas mengenai bagaimana kehidupan sosial dan bermasyarakat. Tentu saja, ini ada kaitannya dengan bagaimana perilaku individu pada saat terlibat dalam kehidupan sosial tersebut bisa berpengaruh signifikan terhadap kualitas hubungan sosialnya. Seorang individu bisa saja mengalami masalah sosial akibat ketidakmampuannya dalam berperilaku yang sesuai standar. (Baca juga: </w:t>
      </w:r>
      <w:hyperlink r:id="rId8" w:history="1">
        <w:r w:rsidRPr="0021161E">
          <w:rPr>
            <w:rFonts w:ascii="Times New Roman" w:eastAsia="Times New Roman" w:hAnsi="Times New Roman" w:cs="Times New Roman"/>
            <w:lang w:eastAsia="id-ID"/>
          </w:rPr>
          <w:t>Sejarah psikologi sosial</w:t>
        </w:r>
      </w:hyperlink>
      <w:r w:rsidRPr="0021161E">
        <w:rPr>
          <w:rFonts w:ascii="Times New Roman" w:eastAsia="Times New Roman" w:hAnsi="Times New Roman" w:cs="Times New Roman"/>
          <w:lang w:eastAsia="id-ID"/>
        </w:rPr>
        <w:t>)</w:t>
      </w:r>
    </w:p>
    <w:p w:rsidR="00893F5D" w:rsidRPr="0021161E" w:rsidRDefault="00893F5D" w:rsidP="00893F5D">
      <w:pPr>
        <w:spacing w:after="0"/>
        <w:jc w:val="both"/>
        <w:rPr>
          <w:rFonts w:ascii="Times New Roman" w:eastAsia="Times New Roman" w:hAnsi="Times New Roman" w:cs="Times New Roman"/>
          <w:lang w:eastAsia="id-ID"/>
        </w:rPr>
      </w:pPr>
      <w:r w:rsidRPr="0021161E">
        <w:rPr>
          <w:rFonts w:ascii="Times New Roman" w:eastAsia="Times New Roman" w:hAnsi="Times New Roman" w:cs="Times New Roman"/>
          <w:lang w:eastAsia="id-ID"/>
        </w:rPr>
        <w:t xml:space="preserve">Standar penilaian masyarakat sosial terhadap individu itulah yang biasanya timbul karena adanya psikologi sosial. Berikut ini adalah beberapa macam konsep dasar dari </w:t>
      </w:r>
      <w:hyperlink r:id="rId9" w:history="1">
        <w:r w:rsidRPr="0021161E">
          <w:rPr>
            <w:rFonts w:ascii="Times New Roman" w:eastAsia="Times New Roman" w:hAnsi="Times New Roman" w:cs="Times New Roman"/>
            <w:lang w:eastAsia="id-ID"/>
          </w:rPr>
          <w:t>perkembangan psikologi sosial</w:t>
        </w:r>
      </w:hyperlink>
      <w:r w:rsidRPr="0021161E">
        <w:rPr>
          <w:rFonts w:ascii="Times New Roman" w:eastAsia="Times New Roman" w:hAnsi="Times New Roman" w:cs="Times New Roman"/>
          <w:lang w:eastAsia="id-ID"/>
        </w:rPr>
        <w:t xml:space="preserve"> yang bisa kita pelajari. Kita bisa menjadikannya sebagai referensi mengenai gambaran psikologi sosial yang diterapkan dalam kehidupan bermasyarakat. Apa sajakah itu? Ini penjelasan ringkasnya:</w:t>
      </w:r>
    </w:p>
    <w:p w:rsidR="00893F5D" w:rsidRPr="0021161E" w:rsidRDefault="00893F5D" w:rsidP="00893F5D">
      <w:pPr>
        <w:numPr>
          <w:ilvl w:val="0"/>
          <w:numId w:val="18"/>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Penggunaan Bahasa</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ab/>
      </w:r>
      <w:r w:rsidRPr="0021161E">
        <w:rPr>
          <w:rFonts w:ascii="Times New Roman" w:eastAsia="Times New Roman" w:hAnsi="Times New Roman" w:cs="Times New Roman"/>
          <w:lang w:eastAsia="id-ID"/>
        </w:rPr>
        <w:t>Penggunaan bahasa merupakan salah satu bentuk penerapan dari psikologi sosial. Bahasa menjadi sebuah media untuk saling berinteraksi pada saat individu satu berkomunikasi dengan lainnya. Ini bisa diamati lebih mendalam lagi dalam psikologi sosial sehingga menjadikannya bagian dari penerapan yang sering kita jumpai dalam sehari-hari.</w:t>
      </w:r>
    </w:p>
    <w:p w:rsidR="00893F5D" w:rsidRPr="0021161E" w:rsidRDefault="00893F5D" w:rsidP="00893F5D">
      <w:pPr>
        <w:numPr>
          <w:ilvl w:val="0"/>
          <w:numId w:val="19"/>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Etik</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Lahirnya sikap yang pantas dan tidak pantas dalam suatu masyarakat juga merupakan bentuk dari penerapan psikologi sosial. Etik dan etika menjadi dua hal yang saling berkaitan erat, dimana di dalamnya akan mengatur bagaimana seyogyanya individu dalam bertindak. Tanpa adanya psikologi sosial, etik mungkin tidak akan pernah ada.</w:t>
      </w:r>
    </w:p>
    <w:p w:rsidR="00893F5D" w:rsidRPr="0021161E" w:rsidRDefault="00893F5D" w:rsidP="00893F5D">
      <w:pPr>
        <w:numPr>
          <w:ilvl w:val="0"/>
          <w:numId w:val="20"/>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Tiga Dimensi Waktu</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Psikologi sosial juga akan memberikan pemahaman mengenai tiga dimensi waktu yang akan dihadapi oleh seseorang. Ia akan hidup dalam masa sekarang, masa lalu dan masa depan. Ketiga dimensi ini kemudian akan mempengaruhi cara dalam ia bertindak di  lingkungan. Sebagai contoh, masa lalu seseorang mungkin akan sangat erat kaitannya dengan trauma tentang tujuan yang ia akan capai di masa mendatang untuk saat ini.</w:t>
      </w:r>
    </w:p>
    <w:p w:rsidR="00893F5D" w:rsidRPr="0021161E" w:rsidRDefault="00893F5D" w:rsidP="00893F5D">
      <w:pPr>
        <w:numPr>
          <w:ilvl w:val="0"/>
          <w:numId w:val="21"/>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Pengaruh Lingkungan terhadap Individu</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 xml:space="preserve">Penerapan lain dari psikologi sosial bisa dilihat dari bagaimana lingkungan mampu membentuk kepribadian tertentu pada seseorang. Psikologi sebagai ilmu yang mengamati perilaku akan </w:t>
      </w:r>
      <w:r w:rsidRPr="0021161E">
        <w:rPr>
          <w:rFonts w:ascii="Times New Roman" w:eastAsia="Times New Roman" w:hAnsi="Times New Roman" w:cs="Times New Roman"/>
          <w:lang w:eastAsia="id-ID"/>
        </w:rPr>
        <w:lastRenderedPageBreak/>
        <w:t>menunjukkan fenomena ini. Kita bahkan mungkin pernah mendengar tentang aliran psikobehaviorisme yang jelas-jekas menunjukkan bahwa lingkungan memang memiliki pengaruh.</w:t>
      </w:r>
    </w:p>
    <w:p w:rsidR="00893F5D" w:rsidRPr="0021161E" w:rsidRDefault="00893F5D" w:rsidP="00893F5D">
      <w:pPr>
        <w:numPr>
          <w:ilvl w:val="0"/>
          <w:numId w:val="22"/>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Keseimbangan Aspek Jasmani dan Rohani</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Kegagalan antara aspek jasmani dan rohani akan berdampak pada psikologi sosial seseorang. Ini adalah implementasi konsep dasar psikologi sosial dalam kehidupan bermasyarakat paling terlihat terutama ketika seseorang mengalami suatu permasalahan. Individu bisa diamati bagaimana perilakunya dalam menghadapi permasalahan tersebut.</w:t>
      </w:r>
    </w:p>
    <w:p w:rsidR="00893F5D" w:rsidRPr="0021161E" w:rsidRDefault="00893F5D" w:rsidP="00893F5D">
      <w:pPr>
        <w:numPr>
          <w:ilvl w:val="0"/>
          <w:numId w:val="23"/>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Pengaturan Hubungan Antar Kelompok</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 xml:space="preserve">Hubungan antar kelompok akan menjadi lebih teratur dengan adanya psikologi sosial. Contoh yang paling jelas adalah ketika kita melihat bagaimana warga dari RW yang berbeda akan dikumpulkan dalam satu wadah di kelurahan untuk membahas mengenai permasalahan-permasalahan lingkungan yang mungkin saja ada. Psikologi sosial akan menunjukkan bagaimana perilaku-perilaku dalam kelompok tersebut yang berusaha mencari penyelesaian. (Baca juga: </w:t>
      </w:r>
      <w:hyperlink r:id="rId10" w:history="1">
        <w:r w:rsidRPr="0021161E">
          <w:rPr>
            <w:rFonts w:ascii="Times New Roman" w:eastAsia="Times New Roman" w:hAnsi="Times New Roman" w:cs="Times New Roman"/>
            <w:lang w:eastAsia="id-ID"/>
          </w:rPr>
          <w:t>Penerapan psikologi sosial dalam bidang organisasi</w:t>
        </w:r>
      </w:hyperlink>
      <w:r w:rsidRPr="0021161E">
        <w:rPr>
          <w:rFonts w:ascii="Times New Roman" w:eastAsia="Times New Roman" w:hAnsi="Times New Roman" w:cs="Times New Roman"/>
          <w:lang w:eastAsia="id-ID"/>
        </w:rPr>
        <w:t>)</w:t>
      </w:r>
    </w:p>
    <w:p w:rsidR="00893F5D" w:rsidRPr="0021161E" w:rsidRDefault="00893F5D" w:rsidP="00893F5D">
      <w:pPr>
        <w:numPr>
          <w:ilvl w:val="0"/>
          <w:numId w:val="24"/>
        </w:numPr>
        <w:tabs>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Pembuatan Norma dan Peraturan</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 xml:space="preserve">Norma dan peraturan juga lahir karena adanya psikologi sosial. Di poin sebelumnya, telah dijelaskan bahwa etik dan etika merupakan produk dari psikologi sosial. Ini kemudian akan berkembang menjadi norma dan peraturan tersendiri dalam kehidupan bermasyarakat. Psikologi sosial akan banyak memberikan pengetahuan tentang mana yang wajar dan tidak wajar pada seseorang </w:t>
      </w:r>
      <w:r w:rsidRPr="0021161E">
        <w:rPr>
          <w:rFonts w:ascii="Times New Roman" w:eastAsia="Times New Roman" w:hAnsi="Times New Roman" w:cs="Times New Roman"/>
          <w:lang w:eastAsia="id-ID"/>
        </w:rPr>
        <w:lastRenderedPageBreak/>
        <w:t xml:space="preserve">dalam berperilaku. Ini kemudian dijadikan sebagai norma dan aturan tertentu yang berlaku di lingkungan tersebut. (Baca juga: </w:t>
      </w:r>
      <w:hyperlink r:id="rId11" w:history="1">
        <w:r w:rsidRPr="0021161E">
          <w:rPr>
            <w:rFonts w:ascii="Times New Roman" w:eastAsia="Times New Roman" w:hAnsi="Times New Roman" w:cs="Times New Roman"/>
            <w:lang w:eastAsia="id-ID"/>
          </w:rPr>
          <w:t>Penerapan psikologi sosial dalam bidang hukum</w:t>
        </w:r>
      </w:hyperlink>
      <w:r w:rsidRPr="0021161E">
        <w:rPr>
          <w:rFonts w:ascii="Times New Roman" w:eastAsia="Times New Roman" w:hAnsi="Times New Roman" w:cs="Times New Roman"/>
          <w:lang w:eastAsia="id-ID"/>
        </w:rPr>
        <w:t>)</w:t>
      </w:r>
    </w:p>
    <w:p w:rsidR="00893F5D" w:rsidRPr="0021161E" w:rsidRDefault="00893F5D" w:rsidP="00893F5D">
      <w:pPr>
        <w:numPr>
          <w:ilvl w:val="0"/>
          <w:numId w:val="25"/>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Pembuatan Kesepakatan Mufakat</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Kesepakatan mufakat merupakan kesepakatan yang diambil secara bersama-sama, dengan saling menguntungkan pihak dan tidak ada yang merasa terintimidasi. Pengambilan keputusan ini juga bisa dilakukan dengan lebih mudah dengan adanya psikologi sosial. Ini merupakan sebuah bentuk penerapan yang ada kaitannya juga dengan beberapa poin penjelasan sebelumnya.</w:t>
      </w:r>
    </w:p>
    <w:p w:rsidR="00893F5D" w:rsidRPr="0021161E" w:rsidRDefault="00893F5D" w:rsidP="00893F5D">
      <w:pPr>
        <w:numPr>
          <w:ilvl w:val="0"/>
          <w:numId w:val="26"/>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Proses Komunikasi</w:t>
      </w:r>
    </w:p>
    <w:p w:rsidR="00893F5D" w:rsidRPr="0021161E"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Proses komunikasi juga merupakan penerapan psikologi sosial yang bisa di amati. Cara berkomunikasi seseorang akan menunjukkan bagaimana kualitasnya dalam bersosialisasi.</w:t>
      </w:r>
    </w:p>
    <w:p w:rsidR="00893F5D" w:rsidRPr="0021161E" w:rsidRDefault="00893F5D" w:rsidP="00893F5D">
      <w:pPr>
        <w:numPr>
          <w:ilvl w:val="0"/>
          <w:numId w:val="27"/>
        </w:numPr>
        <w:tabs>
          <w:tab w:val="clear" w:pos="720"/>
          <w:tab w:val="num" w:pos="0"/>
          <w:tab w:val="left" w:pos="567"/>
        </w:tabs>
        <w:spacing w:after="0"/>
        <w:ind w:left="0" w:firstLine="0"/>
        <w:jc w:val="both"/>
        <w:rPr>
          <w:rFonts w:ascii="Times New Roman" w:eastAsia="Times New Roman" w:hAnsi="Times New Roman" w:cs="Times New Roman"/>
          <w:lang w:eastAsia="id-ID"/>
        </w:rPr>
      </w:pPr>
      <w:r w:rsidRPr="0021161E">
        <w:rPr>
          <w:rFonts w:ascii="Times New Roman" w:eastAsia="Times New Roman" w:hAnsi="Times New Roman" w:cs="Times New Roman"/>
          <w:b/>
          <w:bCs/>
          <w:lang w:eastAsia="id-ID"/>
        </w:rPr>
        <w:t>Individu sebagai Makhluk Sosial</w:t>
      </w:r>
    </w:p>
    <w:p w:rsidR="00893F5D" w:rsidRDefault="00893F5D" w:rsidP="00893F5D">
      <w:pPr>
        <w:tabs>
          <w:tab w:val="num" w:pos="0"/>
          <w:tab w:val="left" w:pos="567"/>
        </w:tabs>
        <w:spacing w:after="0"/>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21161E">
        <w:rPr>
          <w:rFonts w:ascii="Times New Roman" w:eastAsia="Times New Roman" w:hAnsi="Times New Roman" w:cs="Times New Roman"/>
          <w:lang w:eastAsia="id-ID"/>
        </w:rPr>
        <w:t xml:space="preserve">Individu akan dipandang sebagai makhluk sosial seutuhnya di dalam psikologi sosial. Ini merupakan penerapan yang jelas bisa kita rasakan sendiri, dimana kita tidak bisa jika hanya hidup sendiri. Kita membutuhkan orang lain untuk membantu memecahkan permasalahan yang sedang kita hadapi. Terdapat </w:t>
      </w:r>
      <w:hyperlink r:id="rId12" w:history="1">
        <w:r w:rsidRPr="0021161E">
          <w:rPr>
            <w:rFonts w:ascii="Times New Roman" w:eastAsia="Times New Roman" w:hAnsi="Times New Roman" w:cs="Times New Roman"/>
            <w:lang w:eastAsia="id-ID"/>
          </w:rPr>
          <w:t>pendekatan humanistik dalam psikologi sosial</w:t>
        </w:r>
      </w:hyperlink>
      <w:r w:rsidRPr="0021161E">
        <w:rPr>
          <w:rFonts w:ascii="Times New Roman" w:eastAsia="Times New Roman" w:hAnsi="Times New Roman" w:cs="Times New Roman"/>
          <w:lang w:eastAsia="id-ID"/>
        </w:rPr>
        <w:t xml:space="preserve"> di sini</w:t>
      </w:r>
    </w:p>
    <w:p w:rsidR="000211AF" w:rsidRPr="00D94F97" w:rsidRDefault="000211AF" w:rsidP="00D94F97">
      <w:pPr>
        <w:spacing w:after="60" w:line="360" w:lineRule="auto"/>
        <w:jc w:val="both"/>
        <w:rPr>
          <w:rFonts w:ascii="Times New Roman" w:hAnsi="Times New Roman" w:cs="Times New Roman"/>
          <w:lang w:val="id-ID"/>
        </w:rPr>
      </w:pPr>
    </w:p>
    <w:sectPr w:rsidR="000211AF" w:rsidRPr="00D94F97" w:rsidSect="00530BD5">
      <w:headerReference w:type="even" r:id="rId13"/>
      <w:headerReference w:type="default" r:id="rId14"/>
      <w:footerReference w:type="even" r:id="rId15"/>
      <w:footerReference w:type="default" r:id="rId16"/>
      <w:headerReference w:type="first" r:id="rId17"/>
      <w:footerReference w:type="first" r:id="rId18"/>
      <w:pgSz w:w="11907" w:h="8391" w:orient="landscape" w:code="11"/>
      <w:pgMar w:top="1440" w:right="1440" w:bottom="1440" w:left="1440" w:header="708" w:footer="708"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409" w:rsidRDefault="00B60409" w:rsidP="00530BD5">
      <w:pPr>
        <w:spacing w:after="0" w:line="240" w:lineRule="auto"/>
      </w:pPr>
      <w:r>
        <w:separator/>
      </w:r>
    </w:p>
  </w:endnote>
  <w:endnote w:type="continuationSeparator" w:id="0">
    <w:p w:rsidR="00B60409" w:rsidRDefault="00B60409" w:rsidP="00530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D5" w:rsidRDefault="00530B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647"/>
      <w:docPartObj>
        <w:docPartGallery w:val="Page Numbers (Bottom of Page)"/>
        <w:docPartUnique/>
      </w:docPartObj>
    </w:sdtPr>
    <w:sdtContent>
      <w:p w:rsidR="00530BD5" w:rsidRDefault="00D83B19">
        <w:pPr>
          <w:pStyle w:val="Footer"/>
          <w:jc w:val="right"/>
        </w:pPr>
        <w:fldSimple w:instr=" PAGE   \* MERGEFORMAT ">
          <w:r w:rsidR="003C379E">
            <w:rPr>
              <w:noProof/>
            </w:rPr>
            <w:t>67</w:t>
          </w:r>
        </w:fldSimple>
      </w:p>
    </w:sdtContent>
  </w:sdt>
  <w:p w:rsidR="00530BD5" w:rsidRDefault="00530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D5" w:rsidRDefault="00530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409" w:rsidRDefault="00B60409" w:rsidP="00530BD5">
      <w:pPr>
        <w:spacing w:after="0" w:line="240" w:lineRule="auto"/>
      </w:pPr>
      <w:r>
        <w:separator/>
      </w:r>
    </w:p>
  </w:footnote>
  <w:footnote w:type="continuationSeparator" w:id="0">
    <w:p w:rsidR="00B60409" w:rsidRDefault="00B60409" w:rsidP="00530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D5" w:rsidRDefault="00530B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D5" w:rsidRDefault="00530B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D5" w:rsidRDefault="00530B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1CA"/>
    <w:multiLevelType w:val="hybridMultilevel"/>
    <w:tmpl w:val="81F07D50"/>
    <w:lvl w:ilvl="0" w:tplc="C1D499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D283D"/>
    <w:multiLevelType w:val="hybridMultilevel"/>
    <w:tmpl w:val="407C3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075D"/>
    <w:multiLevelType w:val="hybridMultilevel"/>
    <w:tmpl w:val="E2321DFC"/>
    <w:lvl w:ilvl="0" w:tplc="BF721350">
      <w:start w:val="1"/>
      <w:numFmt w:val="lowerLetter"/>
      <w:lvlText w:val="%1."/>
      <w:lvlJc w:val="left"/>
      <w:pPr>
        <w:ind w:left="720" w:hanging="360"/>
      </w:pPr>
      <w:rPr>
        <w:b/>
      </w:rPr>
    </w:lvl>
    <w:lvl w:ilvl="1" w:tplc="04090019">
      <w:start w:val="1"/>
      <w:numFmt w:val="lowerLetter"/>
      <w:lvlText w:val="%2."/>
      <w:lvlJc w:val="left"/>
      <w:pPr>
        <w:ind w:left="1440" w:hanging="360"/>
      </w:pPr>
    </w:lvl>
    <w:lvl w:ilvl="2" w:tplc="4F1C7D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E4765"/>
    <w:multiLevelType w:val="multilevel"/>
    <w:tmpl w:val="0E5A0A9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13ECE"/>
    <w:multiLevelType w:val="multilevel"/>
    <w:tmpl w:val="09D46DF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E3181"/>
    <w:multiLevelType w:val="hybridMultilevel"/>
    <w:tmpl w:val="84C2A7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C08549A">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321F7"/>
    <w:multiLevelType w:val="hybridMultilevel"/>
    <w:tmpl w:val="5FB4D7DE"/>
    <w:lvl w:ilvl="0" w:tplc="20581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B1F70"/>
    <w:multiLevelType w:val="multilevel"/>
    <w:tmpl w:val="268EA02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BD27C5"/>
    <w:multiLevelType w:val="multilevel"/>
    <w:tmpl w:val="5D38C64C"/>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8569AD"/>
    <w:multiLevelType w:val="hybridMultilevel"/>
    <w:tmpl w:val="6D0CF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32B15"/>
    <w:multiLevelType w:val="hybridMultilevel"/>
    <w:tmpl w:val="0A9EC6BE"/>
    <w:lvl w:ilvl="0" w:tplc="49221E08">
      <w:start w:val="1"/>
      <w:numFmt w:val="lowerLetter"/>
      <w:lvlText w:val="%1."/>
      <w:lvlJc w:val="left"/>
      <w:pPr>
        <w:ind w:left="927" w:hanging="360"/>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9B55032"/>
    <w:multiLevelType w:val="multilevel"/>
    <w:tmpl w:val="66B2370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74901"/>
    <w:multiLevelType w:val="hybridMultilevel"/>
    <w:tmpl w:val="F9DE5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667E8"/>
    <w:multiLevelType w:val="hybridMultilevel"/>
    <w:tmpl w:val="7A441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32F1A"/>
    <w:multiLevelType w:val="hybridMultilevel"/>
    <w:tmpl w:val="EE2EE79C"/>
    <w:lvl w:ilvl="0" w:tplc="14F2D6E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83EFA"/>
    <w:multiLevelType w:val="hybridMultilevel"/>
    <w:tmpl w:val="6034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E31EE5"/>
    <w:multiLevelType w:val="hybridMultilevel"/>
    <w:tmpl w:val="E3C0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B7356B"/>
    <w:multiLevelType w:val="multilevel"/>
    <w:tmpl w:val="BEC6569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FF45DD"/>
    <w:multiLevelType w:val="hybridMultilevel"/>
    <w:tmpl w:val="491637FC"/>
    <w:lvl w:ilvl="0" w:tplc="0409000F">
      <w:start w:val="1"/>
      <w:numFmt w:val="decimal"/>
      <w:lvlText w:val="%1."/>
      <w:lvlJc w:val="left"/>
      <w:pPr>
        <w:ind w:left="720" w:hanging="360"/>
      </w:pPr>
    </w:lvl>
    <w:lvl w:ilvl="1" w:tplc="4F8AE6FA">
      <w:start w:val="1"/>
      <w:numFmt w:val="lowerLetter"/>
      <w:lvlText w:val="%2."/>
      <w:lvlJc w:val="left"/>
      <w:pPr>
        <w:ind w:left="1440" w:hanging="360"/>
      </w:pPr>
      <w:rPr>
        <w:rFonts w:eastAsiaTheme="minorEastAs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1719A"/>
    <w:multiLevelType w:val="multilevel"/>
    <w:tmpl w:val="C97C5762"/>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B10C6A"/>
    <w:multiLevelType w:val="hybridMultilevel"/>
    <w:tmpl w:val="D868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46F36"/>
    <w:multiLevelType w:val="hybridMultilevel"/>
    <w:tmpl w:val="654A2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4710DD"/>
    <w:multiLevelType w:val="hybridMultilevel"/>
    <w:tmpl w:val="20025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C2A17"/>
    <w:multiLevelType w:val="multilevel"/>
    <w:tmpl w:val="FD00AB8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CD6033"/>
    <w:multiLevelType w:val="multilevel"/>
    <w:tmpl w:val="3FC4C1B4"/>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8276EA"/>
    <w:multiLevelType w:val="multilevel"/>
    <w:tmpl w:val="D1205DF2"/>
    <w:lvl w:ilvl="0">
      <w:start w:val="7"/>
      <w:numFmt w:val="decimal"/>
      <w:lvlText w:val="%1."/>
      <w:lvlJc w:val="left"/>
      <w:pPr>
        <w:tabs>
          <w:tab w:val="num" w:pos="1287"/>
        </w:tabs>
        <w:ind w:left="1287" w:hanging="360"/>
      </w:pPr>
      <w:rPr>
        <w:b/>
      </w:r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6">
    <w:nsid w:val="6D3B4779"/>
    <w:multiLevelType w:val="hybridMultilevel"/>
    <w:tmpl w:val="FA308EDA"/>
    <w:lvl w:ilvl="0" w:tplc="0409000F">
      <w:start w:val="1"/>
      <w:numFmt w:val="decimal"/>
      <w:lvlText w:val="%1."/>
      <w:lvlJc w:val="left"/>
      <w:pPr>
        <w:ind w:left="720" w:hanging="360"/>
      </w:pPr>
      <w:rPr>
        <w:rFonts w:hint="default"/>
      </w:rPr>
    </w:lvl>
    <w:lvl w:ilvl="1" w:tplc="CDF832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26"/>
  </w:num>
  <w:num w:numId="5">
    <w:abstractNumId w:val="6"/>
  </w:num>
  <w:num w:numId="6">
    <w:abstractNumId w:val="12"/>
  </w:num>
  <w:num w:numId="7">
    <w:abstractNumId w:val="0"/>
  </w:num>
  <w:num w:numId="8">
    <w:abstractNumId w:val="2"/>
  </w:num>
  <w:num w:numId="9">
    <w:abstractNumId w:val="15"/>
  </w:num>
  <w:num w:numId="10">
    <w:abstractNumId w:val="21"/>
  </w:num>
  <w:num w:numId="11">
    <w:abstractNumId w:val="16"/>
  </w:num>
  <w:num w:numId="12">
    <w:abstractNumId w:val="18"/>
  </w:num>
  <w:num w:numId="13">
    <w:abstractNumId w:val="20"/>
  </w:num>
  <w:num w:numId="14">
    <w:abstractNumId w:val="5"/>
  </w:num>
  <w:num w:numId="15">
    <w:abstractNumId w:val="22"/>
  </w:num>
  <w:num w:numId="16">
    <w:abstractNumId w:val="14"/>
  </w:num>
  <w:num w:numId="17">
    <w:abstractNumId w:val="10"/>
  </w:num>
  <w:num w:numId="18">
    <w:abstractNumId w:val="3"/>
  </w:num>
  <w:num w:numId="19">
    <w:abstractNumId w:val="7"/>
  </w:num>
  <w:num w:numId="20">
    <w:abstractNumId w:val="4"/>
  </w:num>
  <w:num w:numId="21">
    <w:abstractNumId w:val="23"/>
  </w:num>
  <w:num w:numId="22">
    <w:abstractNumId w:val="8"/>
  </w:num>
  <w:num w:numId="23">
    <w:abstractNumId w:val="11"/>
  </w:num>
  <w:num w:numId="24">
    <w:abstractNumId w:val="25"/>
  </w:num>
  <w:num w:numId="25">
    <w:abstractNumId w:val="17"/>
  </w:num>
  <w:num w:numId="26">
    <w:abstractNumId w:val="19"/>
  </w:num>
  <w:num w:numId="27">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65FE"/>
    <w:rsid w:val="000211AF"/>
    <w:rsid w:val="003806A2"/>
    <w:rsid w:val="003C379E"/>
    <w:rsid w:val="004E0CF5"/>
    <w:rsid w:val="00530BD5"/>
    <w:rsid w:val="0066362E"/>
    <w:rsid w:val="007F65FE"/>
    <w:rsid w:val="00893F5D"/>
    <w:rsid w:val="00B60409"/>
    <w:rsid w:val="00CD0901"/>
    <w:rsid w:val="00D83B19"/>
    <w:rsid w:val="00D94F97"/>
    <w:rsid w:val="00F443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F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5FE"/>
    <w:pPr>
      <w:ind w:left="720"/>
      <w:contextualSpacing/>
    </w:pPr>
  </w:style>
  <w:style w:type="paragraph" w:styleId="BalloonText">
    <w:name w:val="Balloon Text"/>
    <w:basedOn w:val="Normal"/>
    <w:link w:val="BalloonTextChar"/>
    <w:uiPriority w:val="99"/>
    <w:semiHidden/>
    <w:unhideWhenUsed/>
    <w:rsid w:val="004E0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CF5"/>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530B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0BD5"/>
    <w:rPr>
      <w:rFonts w:eastAsiaTheme="minorEastAsia"/>
      <w:lang w:val="en-US"/>
    </w:rPr>
  </w:style>
  <w:style w:type="paragraph" w:styleId="Footer">
    <w:name w:val="footer"/>
    <w:basedOn w:val="Normal"/>
    <w:link w:val="FooterChar"/>
    <w:uiPriority w:val="99"/>
    <w:unhideWhenUsed/>
    <w:rsid w:val="0053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BD5"/>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senpsikologi.com/sejarah-psikologi-sosi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senpsikologi.com/psikologi-sosial" TargetMode="External"/><Relationship Id="rId12" Type="http://schemas.openxmlformats.org/officeDocument/2006/relationships/hyperlink" Target="https://dosenpsikologi.com/pendekatan-humanistik-dalam-psikologi-sosi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senpsikologi.com/penerapan-psikologi-sosial-dalam-huku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senpsikologi.com/penerapan-psikologi-sosial-dalam-bidang-organisa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senpsikologi.com/perkembangan-psikologi-sosi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3178</Words>
  <Characters>18118</Characters>
  <Application>Microsoft Office Word</Application>
  <DocSecurity>0</DocSecurity>
  <Lines>150</Lines>
  <Paragraphs>42</Paragraphs>
  <ScaleCrop>false</ScaleCrop>
  <Company>Grizli777</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BUNDA RATU</cp:lastModifiedBy>
  <cp:revision>2</cp:revision>
  <dcterms:created xsi:type="dcterms:W3CDTF">2020-09-03T02:06:00Z</dcterms:created>
  <dcterms:modified xsi:type="dcterms:W3CDTF">2020-09-03T02:06:00Z</dcterms:modified>
</cp:coreProperties>
</file>