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21" w:rsidRPr="00444C21" w:rsidRDefault="00B25244" w:rsidP="00444C2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UJIAN MID SEMESTER</w:t>
      </w:r>
    </w:p>
    <w:p w:rsidR="00444C21" w:rsidRDefault="00B25244" w:rsidP="00444C2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DASAR AKUNTANSI</w:t>
      </w:r>
    </w:p>
    <w:p w:rsidR="00444C21" w:rsidRDefault="00444C21" w:rsidP="00444C2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C21" w:rsidRPr="00444C21" w:rsidRDefault="00444C21" w:rsidP="00444C2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0D27" w:rsidRPr="00CA0530" w:rsidRDefault="00CA0530" w:rsidP="00CA0530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0530">
        <w:rPr>
          <w:rFonts w:ascii="Times New Roman" w:hAnsi="Times New Roman" w:cs="Times New Roman"/>
          <w:sz w:val="24"/>
          <w:szCs w:val="24"/>
        </w:rPr>
        <w:t>Untuk setiap pertanyaan berikut, identifikasi apakah jawaban yang benar adalah debit atau kredit !</w:t>
      </w:r>
    </w:p>
    <w:tbl>
      <w:tblPr>
        <w:tblStyle w:val="TableGrid"/>
        <w:tblW w:w="0" w:type="auto"/>
        <w:tblInd w:w="534" w:type="dxa"/>
        <w:tblLook w:val="04A0"/>
      </w:tblPr>
      <w:tblGrid>
        <w:gridCol w:w="2126"/>
        <w:gridCol w:w="2268"/>
        <w:gridCol w:w="2268"/>
        <w:gridCol w:w="2046"/>
      </w:tblGrid>
      <w:tr w:rsidR="00CA0530" w:rsidRPr="00CA0530" w:rsidTr="00CA0530">
        <w:tc>
          <w:tcPr>
            <w:tcW w:w="2126" w:type="dxa"/>
          </w:tcPr>
          <w:p w:rsidR="00CA0530" w:rsidRPr="00CA0530" w:rsidRDefault="00CA0530" w:rsidP="00CA0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530" w:rsidRPr="00CA0530" w:rsidRDefault="00CA0530" w:rsidP="00CA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30">
              <w:rPr>
                <w:rFonts w:ascii="Times New Roman" w:hAnsi="Times New Roman" w:cs="Times New Roman"/>
                <w:b/>
                <w:sz w:val="24"/>
                <w:szCs w:val="24"/>
              </w:rPr>
              <w:t>Kenaikan</w:t>
            </w:r>
          </w:p>
        </w:tc>
        <w:tc>
          <w:tcPr>
            <w:tcW w:w="2268" w:type="dxa"/>
          </w:tcPr>
          <w:p w:rsidR="00CA0530" w:rsidRPr="00CA0530" w:rsidRDefault="00CA0530" w:rsidP="00CA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30">
              <w:rPr>
                <w:rFonts w:ascii="Times New Roman" w:hAnsi="Times New Roman" w:cs="Times New Roman"/>
                <w:b/>
                <w:sz w:val="24"/>
                <w:szCs w:val="24"/>
              </w:rPr>
              <w:t>Penurunan</w:t>
            </w:r>
          </w:p>
        </w:tc>
        <w:tc>
          <w:tcPr>
            <w:tcW w:w="2046" w:type="dxa"/>
          </w:tcPr>
          <w:p w:rsidR="00CA0530" w:rsidRPr="00CA0530" w:rsidRDefault="00CA0530" w:rsidP="00CA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30">
              <w:rPr>
                <w:rFonts w:ascii="Times New Roman" w:hAnsi="Times New Roman" w:cs="Times New Roman"/>
                <w:b/>
                <w:sz w:val="24"/>
                <w:szCs w:val="24"/>
              </w:rPr>
              <w:t>Saldo Normal</w:t>
            </w:r>
          </w:p>
        </w:tc>
      </w:tr>
      <w:tr w:rsidR="00CA0530" w:rsidTr="00CA0530">
        <w:tc>
          <w:tcPr>
            <w:tcW w:w="2126" w:type="dxa"/>
          </w:tcPr>
          <w:p w:rsidR="00CA0530" w:rsidRPr="00CA0530" w:rsidRDefault="00CA0530" w:rsidP="00CA0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30">
              <w:rPr>
                <w:rFonts w:ascii="Times New Roman" w:hAnsi="Times New Roman" w:cs="Times New Roman"/>
                <w:b/>
                <w:sz w:val="24"/>
                <w:szCs w:val="24"/>
              </w:rPr>
              <w:t>Aset</w:t>
            </w:r>
          </w:p>
        </w:tc>
        <w:tc>
          <w:tcPr>
            <w:tcW w:w="2268" w:type="dxa"/>
          </w:tcPr>
          <w:p w:rsidR="00CA0530" w:rsidRDefault="00CA0530" w:rsidP="00CA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268" w:type="dxa"/>
          </w:tcPr>
          <w:p w:rsidR="00CA0530" w:rsidRDefault="00CA0530" w:rsidP="00CA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46" w:type="dxa"/>
          </w:tcPr>
          <w:p w:rsidR="00CA0530" w:rsidRDefault="00CA0530" w:rsidP="00CA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A0530" w:rsidTr="00CA0530">
        <w:tc>
          <w:tcPr>
            <w:tcW w:w="2126" w:type="dxa"/>
          </w:tcPr>
          <w:p w:rsidR="00CA0530" w:rsidRPr="00CA0530" w:rsidRDefault="00CA0530" w:rsidP="00CA0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30">
              <w:rPr>
                <w:rFonts w:ascii="Times New Roman" w:hAnsi="Times New Roman" w:cs="Times New Roman"/>
                <w:b/>
                <w:sz w:val="24"/>
                <w:szCs w:val="24"/>
              </w:rPr>
              <w:t>Kewajiban</w:t>
            </w:r>
          </w:p>
        </w:tc>
        <w:tc>
          <w:tcPr>
            <w:tcW w:w="2268" w:type="dxa"/>
          </w:tcPr>
          <w:p w:rsidR="00CA0530" w:rsidRDefault="00CA0530" w:rsidP="00CA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CA0530" w:rsidRDefault="00CA0530" w:rsidP="00CA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46" w:type="dxa"/>
          </w:tcPr>
          <w:p w:rsidR="00CA0530" w:rsidRDefault="00CA0530" w:rsidP="00CA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A0530" w:rsidTr="00CA0530">
        <w:tc>
          <w:tcPr>
            <w:tcW w:w="2126" w:type="dxa"/>
          </w:tcPr>
          <w:p w:rsidR="00CA0530" w:rsidRPr="00CA0530" w:rsidRDefault="00CA0530" w:rsidP="00CA0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30">
              <w:rPr>
                <w:rFonts w:ascii="Times New Roman" w:hAnsi="Times New Roman" w:cs="Times New Roman"/>
                <w:b/>
                <w:sz w:val="24"/>
                <w:szCs w:val="24"/>
              </w:rPr>
              <w:t>Modal</w:t>
            </w:r>
          </w:p>
        </w:tc>
        <w:tc>
          <w:tcPr>
            <w:tcW w:w="2268" w:type="dxa"/>
          </w:tcPr>
          <w:p w:rsidR="00CA0530" w:rsidRDefault="00CA0530" w:rsidP="00CA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</w:p>
        </w:tc>
        <w:tc>
          <w:tcPr>
            <w:tcW w:w="2268" w:type="dxa"/>
          </w:tcPr>
          <w:p w:rsidR="00CA0530" w:rsidRDefault="00CA0530" w:rsidP="00CA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46" w:type="dxa"/>
          </w:tcPr>
          <w:p w:rsidR="00CA0530" w:rsidRDefault="00CA0530" w:rsidP="00CA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A0530" w:rsidTr="00CA0530">
        <w:tc>
          <w:tcPr>
            <w:tcW w:w="2126" w:type="dxa"/>
          </w:tcPr>
          <w:p w:rsidR="00CA0530" w:rsidRPr="00CA0530" w:rsidRDefault="00CA0530" w:rsidP="00CA0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30">
              <w:rPr>
                <w:rFonts w:ascii="Times New Roman" w:hAnsi="Times New Roman" w:cs="Times New Roman"/>
                <w:b/>
                <w:sz w:val="24"/>
                <w:szCs w:val="24"/>
              </w:rPr>
              <w:t>Prive</w:t>
            </w:r>
          </w:p>
        </w:tc>
        <w:tc>
          <w:tcPr>
            <w:tcW w:w="2268" w:type="dxa"/>
          </w:tcPr>
          <w:p w:rsidR="00CA0530" w:rsidRDefault="00CA0530" w:rsidP="00CA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CA0530" w:rsidRDefault="00CA0530" w:rsidP="00CA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46" w:type="dxa"/>
          </w:tcPr>
          <w:p w:rsidR="00CA0530" w:rsidRDefault="00CA0530" w:rsidP="00CA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A0530" w:rsidTr="00CA0530">
        <w:tc>
          <w:tcPr>
            <w:tcW w:w="2126" w:type="dxa"/>
          </w:tcPr>
          <w:p w:rsidR="00CA0530" w:rsidRPr="00CA0530" w:rsidRDefault="00CA0530" w:rsidP="00CA0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30">
              <w:rPr>
                <w:rFonts w:ascii="Times New Roman" w:hAnsi="Times New Roman" w:cs="Times New Roman"/>
                <w:b/>
                <w:sz w:val="24"/>
                <w:szCs w:val="24"/>
              </w:rPr>
              <w:t>Pendapatan</w:t>
            </w:r>
          </w:p>
        </w:tc>
        <w:tc>
          <w:tcPr>
            <w:tcW w:w="2268" w:type="dxa"/>
          </w:tcPr>
          <w:p w:rsidR="00CA0530" w:rsidRDefault="00CA0530" w:rsidP="00CA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</w:p>
        </w:tc>
        <w:tc>
          <w:tcPr>
            <w:tcW w:w="2268" w:type="dxa"/>
          </w:tcPr>
          <w:p w:rsidR="00CA0530" w:rsidRDefault="00CA0530" w:rsidP="00CA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46" w:type="dxa"/>
          </w:tcPr>
          <w:p w:rsidR="00CA0530" w:rsidRDefault="00CA0530" w:rsidP="00CA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A0530" w:rsidTr="00CA0530">
        <w:tc>
          <w:tcPr>
            <w:tcW w:w="2126" w:type="dxa"/>
          </w:tcPr>
          <w:p w:rsidR="00CA0530" w:rsidRPr="00CA0530" w:rsidRDefault="00CA0530" w:rsidP="00CA0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30">
              <w:rPr>
                <w:rFonts w:ascii="Times New Roman" w:hAnsi="Times New Roman" w:cs="Times New Roman"/>
                <w:b/>
                <w:sz w:val="24"/>
                <w:szCs w:val="24"/>
              </w:rPr>
              <w:t>Beban</w:t>
            </w:r>
          </w:p>
        </w:tc>
        <w:tc>
          <w:tcPr>
            <w:tcW w:w="2268" w:type="dxa"/>
          </w:tcPr>
          <w:p w:rsidR="00CA0530" w:rsidRDefault="00CA0530" w:rsidP="00CA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CA0530" w:rsidRDefault="00CA0530" w:rsidP="00CA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46" w:type="dxa"/>
          </w:tcPr>
          <w:p w:rsidR="00CA0530" w:rsidRDefault="00CA0530" w:rsidP="00CA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CA0530" w:rsidRDefault="00CA0530" w:rsidP="00CA0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C21" w:rsidRDefault="00444C21" w:rsidP="00CA0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530" w:rsidRDefault="00CA0530" w:rsidP="00CA0530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Sako Lestari memiliki akun berikut dalam buku besarnya : Kas; Piutang Usaha; Bahan Habis Pakai; Peralatan Kantor; Utang Usaha; Modal, Rio Tanujaya; Prive, Rio Tanujaya; Pendapatan Honor; Beban Sewa; Beban Iklan; Beban Utilitas; Beban Lain-lain.</w:t>
      </w:r>
    </w:p>
    <w:p w:rsidR="00CA0530" w:rsidRDefault="00CA0530" w:rsidP="00CA0530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Buatlah jurnal transaksi bulan Januari 2014 berikut ini ke dalam jurnal dua kolom :</w:t>
      </w:r>
    </w:p>
    <w:p w:rsidR="00CA0530" w:rsidRDefault="00CA0530" w:rsidP="00CA0530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r w:rsidR="00444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44C21">
        <w:rPr>
          <w:rFonts w:ascii="Times New Roman" w:hAnsi="Times New Roman" w:cs="Times New Roman"/>
          <w:sz w:val="24"/>
          <w:szCs w:val="24"/>
        </w:rPr>
        <w:t>Mambayar sewa bulan berjalan Rp. 2.500.000</w:t>
      </w:r>
    </w:p>
    <w:p w:rsidR="00444C21" w:rsidRDefault="00444C21" w:rsidP="00444C21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Membayar beban iklan Rp. 1.100.000</w:t>
      </w:r>
    </w:p>
    <w:p w:rsidR="00444C21" w:rsidRDefault="00444C21" w:rsidP="00444C21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Membayar tunai bahan habis pakai Rp. 725.000</w:t>
      </w:r>
    </w:p>
    <w:p w:rsidR="00444C21" w:rsidRDefault="00444C21" w:rsidP="00444C21">
      <w:pPr>
        <w:pStyle w:val="ListParagraph"/>
        <w:numPr>
          <w:ilvl w:val="0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Membeli peralatan kantor secara kredit Rp. 7.500.000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4C21" w:rsidRDefault="00444C21" w:rsidP="00444C21">
      <w:pPr>
        <w:pStyle w:val="ListParagraph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    Menerima kas atas pelunasan piutang oleh pelanggan Rp. 3.600.000</w:t>
      </w:r>
    </w:p>
    <w:p w:rsidR="00444C21" w:rsidRDefault="00444C21" w:rsidP="00444C21">
      <w:pPr>
        <w:pStyle w:val="ListParagraph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     Membayar utang pada kreditur Rp. 600.000</w:t>
      </w:r>
    </w:p>
    <w:p w:rsidR="00444C21" w:rsidRDefault="00444C21" w:rsidP="00444C21">
      <w:pPr>
        <w:pStyle w:val="ListParagraph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Menarik kas untuk keperluan pribadi Rp. 1.000.000</w:t>
      </w:r>
    </w:p>
    <w:p w:rsidR="00444C21" w:rsidRDefault="00444C21" w:rsidP="00444C21">
      <w:pPr>
        <w:pStyle w:val="ListParagraph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Membayar kas untuk perbaikan peralatan kantor Rp. 500.000</w:t>
      </w:r>
    </w:p>
    <w:p w:rsidR="00444C21" w:rsidRDefault="00444C21" w:rsidP="00444C21">
      <w:pPr>
        <w:pStyle w:val="ListParagraph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Membayar tagihan telepon bulanan Rp. 195.000</w:t>
      </w:r>
    </w:p>
    <w:p w:rsidR="00444C21" w:rsidRDefault="00444C21" w:rsidP="00444C21">
      <w:pPr>
        <w:pStyle w:val="ListParagraph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Membayar tagihan listrik bulanan Rp. 315.000.</w:t>
      </w:r>
    </w:p>
    <w:p w:rsidR="00444C21" w:rsidRDefault="00444C21" w:rsidP="00444C21">
      <w:pPr>
        <w:pStyle w:val="ListParagraph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444C21" w:rsidRDefault="00444C21" w:rsidP="00444C21">
      <w:pPr>
        <w:pStyle w:val="ListParagraph"/>
        <w:ind w:left="1080"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 : Beban Utilitas ialah beban listrik, air dan telepon.</w:t>
      </w:r>
    </w:p>
    <w:p w:rsidR="00444C21" w:rsidRDefault="00444C21" w:rsidP="00444C21">
      <w:pPr>
        <w:pStyle w:val="ListParagraph"/>
        <w:ind w:left="1080" w:hanging="654"/>
        <w:rPr>
          <w:rFonts w:ascii="Times New Roman" w:hAnsi="Times New Roman" w:cs="Times New Roman"/>
          <w:sz w:val="24"/>
          <w:szCs w:val="24"/>
        </w:rPr>
      </w:pPr>
    </w:p>
    <w:p w:rsidR="00444C21" w:rsidRDefault="00444C21" w:rsidP="00444C21">
      <w:pPr>
        <w:pStyle w:val="ListParagraph"/>
        <w:ind w:left="1080" w:hanging="654"/>
        <w:rPr>
          <w:rFonts w:ascii="Times New Roman" w:hAnsi="Times New Roman" w:cs="Times New Roman"/>
          <w:sz w:val="24"/>
          <w:szCs w:val="24"/>
        </w:rPr>
      </w:pPr>
    </w:p>
    <w:p w:rsidR="00444C21" w:rsidRDefault="00444C21" w:rsidP="00444C21">
      <w:pPr>
        <w:pStyle w:val="ListParagraph"/>
        <w:ind w:left="1080" w:hanging="654"/>
        <w:rPr>
          <w:rFonts w:ascii="Times New Roman" w:hAnsi="Times New Roman" w:cs="Times New Roman"/>
          <w:sz w:val="24"/>
          <w:szCs w:val="24"/>
        </w:rPr>
      </w:pPr>
    </w:p>
    <w:p w:rsidR="00444C21" w:rsidRPr="00CA0530" w:rsidRDefault="00444C21" w:rsidP="00444C21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Selamat Mengerjakan   - </w:t>
      </w:r>
    </w:p>
    <w:p w:rsidR="00CA0530" w:rsidRPr="00CA0530" w:rsidRDefault="00CA0530" w:rsidP="00CA05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0530" w:rsidRPr="00CA0530" w:rsidSect="00650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A622C"/>
    <w:multiLevelType w:val="hybridMultilevel"/>
    <w:tmpl w:val="F892A2DE"/>
    <w:lvl w:ilvl="0" w:tplc="CB9A51C8">
      <w:start w:val="3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327571"/>
    <w:multiLevelType w:val="hybridMultilevel"/>
    <w:tmpl w:val="E0269DF6"/>
    <w:lvl w:ilvl="0" w:tplc="BC86E3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A4000"/>
    <w:multiLevelType w:val="hybridMultilevel"/>
    <w:tmpl w:val="55E0D4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530"/>
    <w:rsid w:val="00444C21"/>
    <w:rsid w:val="00650D27"/>
    <w:rsid w:val="00B25244"/>
    <w:rsid w:val="00CA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2014-01-21T05:25:00Z</dcterms:created>
  <dcterms:modified xsi:type="dcterms:W3CDTF">2014-01-21T05:47:00Z</dcterms:modified>
</cp:coreProperties>
</file>