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ED" w:rsidRDefault="004D13ED"/>
    <w:p w:rsidR="001D1341" w:rsidRDefault="001D1341" w:rsidP="001D134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FENOMENA GEMPA </w:t>
      </w:r>
    </w:p>
    <w:p w:rsidR="001D1341" w:rsidRDefault="001D1341" w:rsidP="001D1341">
      <w:pPr>
        <w:pStyle w:val="Defaul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Pendahuluan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D1341" w:rsidRDefault="001D1341" w:rsidP="001D1341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Geofisika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bidang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ilmu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mempelajari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fenomena-fenomena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fisik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yang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berhubungan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kebumian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Seismologi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cabang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ilmu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geofisika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mempelajari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mekanisme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gelombang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seismik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ditimbulkannya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orang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mempelajari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seimologi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disebut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seimolog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Dari </w:t>
      </w:r>
      <w:proofErr w:type="spellStart"/>
      <w:r>
        <w:rPr>
          <w:rFonts w:ascii="Times New Roman" w:hAnsi="Times New Roman" w:cs="Times New Roman"/>
          <w:sz w:val="23"/>
          <w:szCs w:val="23"/>
        </w:rPr>
        <w:t>sudut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pandang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rekayasa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seimologi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diharapkan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akurat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memperkirakan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perlu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dipertimbangkan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perancangan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struktur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Seimologi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konstribusi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kita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memahami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struktur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bagian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bumi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1341" w:rsidRDefault="001D1341" w:rsidP="001D1341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Kerusakan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ditimbulkan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tergantung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besar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(magnitude)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lamanya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banyaknya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getaran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struktur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material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konstruksi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juga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berpengaruh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intensitas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kerusakan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Tingkat </w:t>
      </w:r>
      <w:proofErr w:type="spellStart"/>
      <w:r>
        <w:rPr>
          <w:rFonts w:ascii="Times New Roman" w:hAnsi="Times New Roman" w:cs="Times New Roman"/>
          <w:sz w:val="23"/>
          <w:szCs w:val="23"/>
        </w:rPr>
        <w:t>kekuatan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bervariasi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mulai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getaran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ringan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sedang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sampai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getaran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dirasakan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sampai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ribuan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kilometer.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perubahan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permukaan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bumi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runtuhnya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struktur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gelombang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pasang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besar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(tsunami).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Akibat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kerusakan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ditimbulkan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jatuhnya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korban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jiwa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kerugian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jumlah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banyak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D1341" w:rsidRDefault="001D1341" w:rsidP="001D1341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Di </w:t>
      </w:r>
      <w:proofErr w:type="spellStart"/>
      <w:r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dunia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ratusan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kali </w:t>
      </w:r>
      <w:proofErr w:type="spellStart"/>
      <w:r>
        <w:rPr>
          <w:rFonts w:ascii="Times New Roman" w:hAnsi="Times New Roman" w:cs="Times New Roman"/>
          <w:sz w:val="23"/>
          <w:szCs w:val="23"/>
        </w:rPr>
        <w:t>setiap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harinya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Suatu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jaringan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alat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seismograph (</w:t>
      </w:r>
      <w:proofErr w:type="spellStart"/>
      <w:r>
        <w:rPr>
          <w:rFonts w:ascii="Times New Roman" w:hAnsi="Times New Roman" w:cs="Times New Roman"/>
          <w:sz w:val="23"/>
          <w:szCs w:val="23"/>
        </w:rPr>
        <w:t>alat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mencatat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pergerakan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tanah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akibat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terpasang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dunia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mendeteksi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sekitar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 </w:t>
      </w:r>
      <w:proofErr w:type="spellStart"/>
      <w:r>
        <w:rPr>
          <w:rFonts w:ascii="Times New Roman" w:hAnsi="Times New Roman" w:cs="Times New Roman"/>
          <w:sz w:val="23"/>
          <w:szCs w:val="23"/>
        </w:rPr>
        <w:t>juta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ringan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setiap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tahunnya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sangat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i/>
          <w:iCs/>
          <w:sz w:val="23"/>
          <w:szCs w:val="23"/>
        </w:rPr>
        <w:t>great earthquake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1964 di Alaska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mengakibatkan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kerugian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jutaan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dollar,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sekali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tahun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Gempa-gempa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i/>
          <w:iCs/>
          <w:sz w:val="23"/>
          <w:szCs w:val="23"/>
        </w:rPr>
        <w:t>major earthquake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 Loma </w:t>
      </w:r>
      <w:proofErr w:type="spellStart"/>
      <w:r>
        <w:rPr>
          <w:rFonts w:ascii="Times New Roman" w:hAnsi="Times New Roman" w:cs="Times New Roman"/>
          <w:sz w:val="23"/>
          <w:szCs w:val="23"/>
        </w:rPr>
        <w:t>Prieta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California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1989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 Kobe, </w:t>
      </w:r>
      <w:proofErr w:type="spellStart"/>
      <w:r>
        <w:rPr>
          <w:rFonts w:ascii="Times New Roman" w:hAnsi="Times New Roman" w:cs="Times New Roman"/>
          <w:sz w:val="23"/>
          <w:szCs w:val="23"/>
        </w:rPr>
        <w:t>Jepang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1995,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20 kali </w:t>
      </w:r>
      <w:proofErr w:type="spellStart"/>
      <w:r>
        <w:rPr>
          <w:rFonts w:ascii="Times New Roman" w:hAnsi="Times New Roman" w:cs="Times New Roman"/>
          <w:sz w:val="23"/>
          <w:szCs w:val="23"/>
        </w:rPr>
        <w:t>setiap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tahunnya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banyak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kerugian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korban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jiwa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1341" w:rsidRDefault="001D1341" w:rsidP="001D1341">
      <w:pPr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500 </w:t>
      </w:r>
      <w:proofErr w:type="spellStart"/>
      <w:r>
        <w:rPr>
          <w:rFonts w:ascii="Times New Roman" w:hAnsi="Times New Roman" w:cs="Times New Roman"/>
          <w:sz w:val="23"/>
          <w:szCs w:val="23"/>
        </w:rPr>
        <w:t>tahun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terakhir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jutaan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korban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jiwa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dunia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termasuk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240000 </w:t>
      </w:r>
      <w:proofErr w:type="spellStart"/>
      <w:r>
        <w:rPr>
          <w:rFonts w:ascii="Times New Roman" w:hAnsi="Times New Roman" w:cs="Times New Roman"/>
          <w:sz w:val="23"/>
          <w:szCs w:val="23"/>
        </w:rPr>
        <w:t>korban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Tang-Shan di </w:t>
      </w:r>
      <w:proofErr w:type="spellStart"/>
      <w:r>
        <w:rPr>
          <w:rFonts w:ascii="Times New Roman" w:hAnsi="Times New Roman" w:cs="Times New Roman"/>
          <w:sz w:val="23"/>
          <w:szCs w:val="23"/>
        </w:rPr>
        <w:t>Cina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1976.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mengakibatkan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kerugian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properti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kerusakan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struktur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Persiapan-persiapan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memadai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sosialisasai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bahaya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gempa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perancangan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keselamatan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bangunan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sudah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kerusakan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disebabkan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gempa</w:t>
      </w:r>
      <w:proofErr w:type="spellEnd"/>
      <w:r>
        <w:rPr>
          <w:sz w:val="23"/>
          <w:szCs w:val="23"/>
        </w:rPr>
        <w:t>.</w:t>
      </w:r>
      <w:proofErr w:type="gramEnd"/>
    </w:p>
    <w:p w:rsidR="0003059C" w:rsidRDefault="0003059C" w:rsidP="001D1341">
      <w:pPr>
        <w:rPr>
          <w:sz w:val="23"/>
          <w:szCs w:val="23"/>
        </w:rPr>
      </w:pP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left="567" w:right="-1" w:hanging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305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Pelat</w:t>
      </w:r>
      <w:proofErr w:type="spellEnd"/>
      <w:r w:rsidRPr="0003059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305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Tektonik</w:t>
      </w:r>
      <w:proofErr w:type="spellEnd"/>
      <w:r w:rsidRPr="0003059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Jika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gempa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vulkanik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terjadi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akibat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aktifitas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gunung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berapi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maka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gempa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terjadi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akibat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benturan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antara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pelat-pelat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terdapat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lapisan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luar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bumi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Menurut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lapisan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terluar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bumi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terdiri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pelat-pelat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batuan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saling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bergerak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relatif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lainnya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diformulasikan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awal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1960,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merupakan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suatu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penemuan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baru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di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bidang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geologi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menggunakan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para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ilmuwan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dapat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secara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ilmiah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menjelaskan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beberapa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fenomena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geologi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seperti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letusan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gunung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berapi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mekanisme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terdinya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gempa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terbentuknya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pegunungan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serta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formasi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lautan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dikembangkan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diusulkan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oleh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ilmuwan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German Alfred Wegener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1921.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melihat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bentuk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benua-benua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sekarang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bukti-bukti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geologi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ditemukan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di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setiap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ia</w:t>
      </w:r>
      <w:proofErr w:type="spellEnd"/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mengembangkan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suatu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mengenai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lepas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03059C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continental drift</w:t>
      </w:r>
      <w:r w:rsidRPr="0003059C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914140" cy="230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947795" cy="230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914140" cy="230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947795" cy="2319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hanging="1277"/>
        <w:jc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03059C">
        <w:rPr>
          <w:rFonts w:ascii="Times New Roman" w:hAnsi="Times New Roman" w:cs="Times New Roman"/>
          <w:b/>
          <w:bCs/>
          <w:color w:val="000000"/>
        </w:rPr>
        <w:t>Gambar</w:t>
      </w:r>
      <w:proofErr w:type="spellEnd"/>
      <w:r w:rsidRPr="0003059C">
        <w:rPr>
          <w:rFonts w:ascii="Times New Roman" w:hAnsi="Times New Roman" w:cs="Times New Roman"/>
          <w:b/>
          <w:bCs/>
          <w:color w:val="000000"/>
        </w:rPr>
        <w:t xml:space="preserve"> 1-1.</w:t>
      </w:r>
      <w:proofErr w:type="gramEnd"/>
      <w:r w:rsidRPr="0003059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</w:rPr>
        <w:t>Perubahan</w:t>
      </w:r>
      <w:proofErr w:type="spellEnd"/>
      <w:r w:rsidRPr="000305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</w:rPr>
        <w:t>formasi</w:t>
      </w:r>
      <w:proofErr w:type="spellEnd"/>
      <w:r w:rsidRPr="000305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</w:rPr>
        <w:t>benua-benua</w:t>
      </w:r>
      <w:proofErr w:type="spellEnd"/>
      <w:r w:rsidRPr="0003059C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</w:rPr>
        <w:t>ada</w:t>
      </w:r>
      <w:proofErr w:type="spellEnd"/>
      <w:r w:rsidRPr="0003059C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03059C">
        <w:rPr>
          <w:rFonts w:ascii="Times New Roman" w:hAnsi="Times New Roman" w:cs="Times New Roman"/>
          <w:color w:val="000000"/>
        </w:rPr>
        <w:t>bumi</w:t>
      </w:r>
      <w:proofErr w:type="spellEnd"/>
      <w:r w:rsidRPr="0003059C">
        <w:rPr>
          <w:rFonts w:ascii="Times New Roman" w:hAnsi="Times New Roman" w:cs="Times New Roman"/>
          <w:color w:val="000000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</w:rPr>
        <w:t xml:space="preserve">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3059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continental drift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diawali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pendapat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bahwa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masa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lalu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benua-benua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di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bumi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pernah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bergabung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menjadi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membentuk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sangat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besar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03059C">
        <w:rPr>
          <w:rFonts w:ascii="Times New Roman" w:hAnsi="Times New Roman" w:cs="Times New Roman"/>
          <w:i/>
          <w:iCs/>
          <w:color w:val="000000"/>
          <w:sz w:val="23"/>
          <w:szCs w:val="23"/>
        </w:rPr>
        <w:t>supercontinent</w:t>
      </w:r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)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disebut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Pangaea.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Gambar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1-1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menunjukkan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formasi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200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juta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tahun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lalu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ketika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semua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masih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berkumpul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menjadi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Sekitar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160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juta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tahun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lalu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Pangaea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terpecah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menjadi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besar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yaitu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Laurasia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Gondwaland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Setelah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sekian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lama,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kedua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besar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tersebut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pecah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menjadi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beberapa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bentuk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seperti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terlihat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sekarang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Diperkirakan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perubahan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formasi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benua-benua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akan</w:t>
      </w:r>
      <w:proofErr w:type="spellEnd"/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terus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berlangsung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gambar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juga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diperlihatkan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prediksi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formasi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60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juta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tahun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mendatang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059C" w:rsidRPr="0003059C" w:rsidRDefault="0003059C" w:rsidP="0003059C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059C">
        <w:rPr>
          <w:rFonts w:ascii="Times New Roman" w:hAnsi="Times New Roman" w:cs="Times New Roman"/>
          <w:sz w:val="23"/>
          <w:szCs w:val="23"/>
        </w:rPr>
        <w:t xml:space="preserve">Para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ahli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geologi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1960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menemukan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bukti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mendukung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ide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pergerakannya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Wegener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aspek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perubahan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bumi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bukti-bukti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memperkuat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lepas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1968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lastRenderedPageBreak/>
        <w:t>para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ilmuwan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menggabungkan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banyak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kejadian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geologi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teori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3059C">
        <w:rPr>
          <w:rFonts w:ascii="Times New Roman" w:hAnsi="Times New Roman" w:cs="Times New Roman"/>
          <w:i/>
          <w:iCs/>
          <w:sz w:val="23"/>
          <w:szCs w:val="23"/>
        </w:rPr>
        <w:t>Tectonics</w:t>
      </w:r>
      <w:r w:rsidRPr="0003059C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dikenalal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sz w:val="23"/>
          <w:szCs w:val="23"/>
        </w:rPr>
        <w:t>nama</w:t>
      </w:r>
      <w:proofErr w:type="spellEnd"/>
      <w:proofErr w:type="gram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terdapat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tujuh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buah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besar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beberapa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berukuran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lebih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kecil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Beberapa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besar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meliputi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Pasific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North American,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Eurasian,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Antartica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Africa.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lebih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kecil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tediri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Cocos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Nazca,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Caribean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Philippine.</w:t>
      </w:r>
      <w:proofErr w:type="gramEnd"/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5943600" cy="40464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03059C">
        <w:rPr>
          <w:rFonts w:ascii="Times New Roman" w:hAnsi="Times New Roman" w:cs="Times New Roman"/>
          <w:b/>
          <w:bCs/>
          <w:color w:val="000000"/>
        </w:rPr>
        <w:t>Gambar</w:t>
      </w:r>
      <w:proofErr w:type="spellEnd"/>
      <w:r w:rsidRPr="0003059C">
        <w:rPr>
          <w:rFonts w:ascii="Times New Roman" w:hAnsi="Times New Roman" w:cs="Times New Roman"/>
          <w:b/>
          <w:bCs/>
          <w:color w:val="000000"/>
        </w:rPr>
        <w:t xml:space="preserve"> 1-2. </w:t>
      </w:r>
      <w:proofErr w:type="spellStart"/>
      <w:r w:rsidRPr="0003059C">
        <w:rPr>
          <w:rFonts w:ascii="Times New Roman" w:hAnsi="Times New Roman" w:cs="Times New Roman"/>
          <w:color w:val="000000"/>
        </w:rPr>
        <w:t>Pelat-pelat</w:t>
      </w:r>
      <w:proofErr w:type="spellEnd"/>
      <w:r w:rsidRPr="000305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</w:rPr>
        <w:t>bumi</w:t>
      </w:r>
      <w:proofErr w:type="spellEnd"/>
      <w:r w:rsidRPr="0003059C">
        <w:rPr>
          <w:rFonts w:ascii="Times New Roman" w:hAnsi="Times New Roman" w:cs="Times New Roman"/>
          <w:color w:val="000000"/>
        </w:rPr>
        <w:t xml:space="preserve">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Ukuran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dari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sangat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bervariasi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sebagai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contoh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Cocos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mempunyai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lebar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2000 km,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sedangkan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Pacific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merupakan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terbesar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mempunyai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ukuran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lebar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14000 km.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Benua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lautan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terletak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di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atasnya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diangkut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oleh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pergerakan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pelat-pelat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akibat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proses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geologi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Pelat-pelat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selalu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bergerak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antara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lainnya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Pergerakan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pelat-pelat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bervariasi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mencapai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10 cm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pertahun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perbatasan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atau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pertemuan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antara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pelat-pelat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dapat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terjadi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beberapa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proses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geologi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yaitu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3059C">
        <w:rPr>
          <w:rFonts w:ascii="Wingdings" w:hAnsi="Wingdings" w:cs="Wingdings"/>
          <w:color w:val="000000"/>
          <w:sz w:val="23"/>
          <w:szCs w:val="23"/>
        </w:rPr>
        <w:t></w:t>
      </w:r>
      <w:r w:rsidRPr="0003059C">
        <w:rPr>
          <w:rFonts w:ascii="Wingdings" w:hAnsi="Wingdings" w:cs="Wingdings"/>
          <w:color w:val="000000"/>
          <w:sz w:val="23"/>
          <w:szCs w:val="23"/>
        </w:rPr>
        <w:t></w:t>
      </w:r>
      <w:proofErr w:type="spellStart"/>
      <w:r w:rsidRPr="0003059C">
        <w:rPr>
          <w:rFonts w:ascii="Times New Roman" w:hAnsi="Times New Roman" w:cs="Times New Roman"/>
          <w:i/>
          <w:iCs/>
          <w:color w:val="000000"/>
          <w:sz w:val="23"/>
          <w:szCs w:val="23"/>
        </w:rPr>
        <w:t>Subduction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yaitu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bergerak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membelok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bawah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sedangkan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lain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sedikit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terangkat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3059C">
        <w:rPr>
          <w:rFonts w:ascii="Wingdings" w:hAnsi="Wingdings" w:cs="Wingdings"/>
          <w:color w:val="000000"/>
          <w:sz w:val="23"/>
          <w:szCs w:val="23"/>
        </w:rPr>
        <w:t></w:t>
      </w:r>
      <w:r w:rsidRPr="0003059C">
        <w:rPr>
          <w:rFonts w:ascii="Wingdings" w:hAnsi="Wingdings" w:cs="Wingdings"/>
          <w:color w:val="000000"/>
          <w:sz w:val="23"/>
          <w:szCs w:val="23"/>
        </w:rPr>
        <w:t></w:t>
      </w:r>
      <w:r w:rsidRPr="0003059C">
        <w:rPr>
          <w:rFonts w:ascii="Times New Roman" w:hAnsi="Times New Roman" w:cs="Times New Roman"/>
          <w:i/>
          <w:iCs/>
          <w:color w:val="000000"/>
          <w:sz w:val="23"/>
          <w:szCs w:val="23"/>
        </w:rPr>
        <w:t>Extrusion</w:t>
      </w:r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yaitu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kedua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saling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bergerak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atas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kemudian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saling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menjauh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3059C">
        <w:rPr>
          <w:rFonts w:ascii="Wingdings" w:hAnsi="Wingdings" w:cs="Wingdings"/>
          <w:color w:val="000000"/>
          <w:sz w:val="23"/>
          <w:szCs w:val="23"/>
        </w:rPr>
        <w:t></w:t>
      </w:r>
      <w:r w:rsidRPr="0003059C">
        <w:rPr>
          <w:rFonts w:ascii="Wingdings" w:hAnsi="Wingdings" w:cs="Wingdings"/>
          <w:color w:val="000000"/>
          <w:sz w:val="23"/>
          <w:szCs w:val="23"/>
        </w:rPr>
        <w:t></w:t>
      </w:r>
      <w:r w:rsidRPr="0003059C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Intrusion</w:t>
      </w:r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yaitu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kedua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saling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mendekat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kemudian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bergerak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ke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bawah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059C" w:rsidRPr="0003059C" w:rsidRDefault="0003059C" w:rsidP="0003059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3059C">
        <w:rPr>
          <w:rFonts w:ascii="Wingdings" w:hAnsi="Wingdings" w:cs="Wingdings"/>
          <w:color w:val="000000"/>
          <w:sz w:val="23"/>
          <w:szCs w:val="23"/>
        </w:rPr>
        <w:lastRenderedPageBreak/>
        <w:t></w:t>
      </w:r>
      <w:r w:rsidRPr="0003059C">
        <w:rPr>
          <w:rFonts w:ascii="Wingdings" w:hAnsi="Wingdings" w:cs="Wingdings"/>
          <w:color w:val="000000"/>
          <w:sz w:val="23"/>
          <w:szCs w:val="23"/>
        </w:rPr>
        <w:t></w:t>
      </w:r>
      <w:proofErr w:type="spellStart"/>
      <w:r w:rsidRPr="0003059C">
        <w:rPr>
          <w:rFonts w:ascii="Times New Roman" w:hAnsi="Times New Roman" w:cs="Times New Roman"/>
          <w:i/>
          <w:iCs/>
          <w:color w:val="000000"/>
          <w:sz w:val="23"/>
          <w:szCs w:val="23"/>
        </w:rPr>
        <w:t>Trancursion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yaitu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tektonik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satu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bergerak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vertikal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atau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horisontal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terhadap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pelat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3059C">
        <w:rPr>
          <w:rFonts w:ascii="Times New Roman" w:hAnsi="Times New Roman" w:cs="Times New Roman"/>
          <w:color w:val="000000"/>
          <w:sz w:val="23"/>
          <w:szCs w:val="23"/>
        </w:rPr>
        <w:t>lainnya</w:t>
      </w:r>
      <w:proofErr w:type="spellEnd"/>
      <w:r w:rsidRPr="0003059C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3059C" w:rsidRDefault="0003059C" w:rsidP="0003059C">
      <w:pPr>
        <w:rPr>
          <w:sz w:val="23"/>
          <w:szCs w:val="23"/>
        </w:rPr>
      </w:pPr>
    </w:p>
    <w:p w:rsidR="0003059C" w:rsidRDefault="0003059C" w:rsidP="001D1341"/>
    <w:p w:rsidR="001D1341" w:rsidRDefault="001D1341"/>
    <w:p w:rsidR="001D1341" w:rsidRDefault="001D1341"/>
    <w:sectPr w:rsidR="001D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Ligh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41"/>
    <w:rsid w:val="0003059C"/>
    <w:rsid w:val="001D1341"/>
    <w:rsid w:val="004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341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Bahnschrif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341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Bahnschrif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894</Words>
  <Characters>5102</Characters>
  <Application>Microsoft Office Word</Application>
  <DocSecurity>0</DocSecurity>
  <Lines>42</Lines>
  <Paragraphs>11</Paragraphs>
  <ScaleCrop>false</ScaleCrop>
  <Company>home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2018-10-15T05:13:00Z</dcterms:created>
  <dcterms:modified xsi:type="dcterms:W3CDTF">2018-10-15T05:19:00Z</dcterms:modified>
</cp:coreProperties>
</file>