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E7" w:rsidRDefault="00246D3D" w:rsidP="00246D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AUDIT TATA KELOLA IT (</w:t>
      </w:r>
      <w:r w:rsidRPr="00117255">
        <w:rPr>
          <w:rFonts w:ascii="Times New Roman" w:hAnsi="Times New Roman" w:cs="Times New Roman"/>
          <w:b/>
          <w:i/>
          <w:sz w:val="24"/>
          <w:szCs w:val="24"/>
        </w:rPr>
        <w:t>IT GOVERNANCE</w:t>
      </w:r>
      <w:r>
        <w:rPr>
          <w:rFonts w:ascii="Times New Roman" w:hAnsi="Times New Roman" w:cs="Times New Roman"/>
          <w:b/>
          <w:sz w:val="24"/>
          <w:szCs w:val="24"/>
        </w:rPr>
        <w:t>) PADA POLITEKNIK SEKAYU MENGGUNAKAN COBIT 5</w:t>
      </w:r>
    </w:p>
    <w:p w:rsidR="00117255" w:rsidRPr="00FF6552" w:rsidRDefault="00117255" w:rsidP="00246D3D">
      <w:pPr>
        <w:spacing w:after="0" w:line="240" w:lineRule="auto"/>
        <w:jc w:val="center"/>
        <w:rPr>
          <w:rFonts w:ascii="Times New Roman" w:hAnsi="Times New Roman" w:cs="Times New Roman"/>
          <w:b/>
          <w:lang w:val="id-ID"/>
        </w:rPr>
      </w:pPr>
      <w:r w:rsidRPr="00117255">
        <w:rPr>
          <w:rFonts w:ascii="Times New Roman" w:hAnsi="Times New Roman" w:cs="Times New Roman"/>
          <w:b/>
        </w:rPr>
        <w:t>Fitri Purwaningtias</w:t>
      </w:r>
      <w:r w:rsidR="00FF6552">
        <w:rPr>
          <w:rFonts w:ascii="Times New Roman" w:hAnsi="Times New Roman" w:cs="Times New Roman"/>
          <w:b/>
          <w:lang w:val="id-ID"/>
        </w:rPr>
        <w:t>, M Izman Hardiansyah, Syahril Rizal</w:t>
      </w:r>
    </w:p>
    <w:p w:rsidR="00117255" w:rsidRPr="00246D3D" w:rsidRDefault="00117255" w:rsidP="00246D3D">
      <w:pPr>
        <w:spacing w:after="0" w:line="240" w:lineRule="auto"/>
        <w:jc w:val="center"/>
        <w:rPr>
          <w:rFonts w:ascii="Times New Roman" w:eastAsia="Calibri" w:hAnsi="Times New Roman" w:cs="Times New Roman"/>
          <w:bCs/>
          <w:noProof/>
          <w:lang w:val="id-ID"/>
        </w:rPr>
      </w:pPr>
      <w:r w:rsidRPr="00246D3D">
        <w:rPr>
          <w:rFonts w:ascii="Times New Roman" w:eastAsia="Calibri" w:hAnsi="Times New Roman" w:cs="Times New Roman"/>
          <w:bCs/>
          <w:noProof/>
          <w:lang w:val="id-ID"/>
        </w:rPr>
        <w:t>Program Pascasarjana, Fakultas Ilmu Komputer, Universitas Bina Darma</w:t>
      </w:r>
    </w:p>
    <w:p w:rsidR="00117255" w:rsidRPr="00246D3D" w:rsidRDefault="00117255" w:rsidP="00246D3D">
      <w:pPr>
        <w:tabs>
          <w:tab w:val="left" w:pos="342"/>
        </w:tabs>
        <w:spacing w:after="0" w:line="240" w:lineRule="auto"/>
        <w:contextualSpacing/>
        <w:jc w:val="center"/>
        <w:rPr>
          <w:rFonts w:ascii="Times New Roman" w:eastAsia="Calibri" w:hAnsi="Times New Roman" w:cs="Times New Roman"/>
          <w:bCs/>
          <w:noProof/>
          <w:lang w:val="id-ID"/>
        </w:rPr>
      </w:pPr>
      <w:r w:rsidRPr="00246D3D">
        <w:rPr>
          <w:rFonts w:ascii="Times New Roman" w:eastAsia="Calibri" w:hAnsi="Times New Roman" w:cs="Times New Roman"/>
          <w:noProof/>
          <w:lang w:val="id-ID"/>
        </w:rPr>
        <w:t>Jl. Ahmad Yani 12, Plaju, Palembang 30264.</w:t>
      </w:r>
    </w:p>
    <w:p w:rsidR="00117255" w:rsidRDefault="00117255" w:rsidP="00246D3D">
      <w:pPr>
        <w:spacing w:line="240" w:lineRule="auto"/>
        <w:jc w:val="center"/>
        <w:rPr>
          <w:rFonts w:ascii="Times New Roman" w:hAnsi="Times New Roman" w:cs="Times New Roman"/>
          <w:noProof/>
          <w:sz w:val="20"/>
          <w:szCs w:val="20"/>
        </w:rPr>
      </w:pPr>
      <w:r w:rsidRPr="00246D3D">
        <w:rPr>
          <w:rFonts w:ascii="Times New Roman" w:eastAsia="Calibri" w:hAnsi="Times New Roman" w:cs="Times New Roman"/>
          <w:noProof/>
          <w:sz w:val="20"/>
          <w:szCs w:val="20"/>
          <w:lang w:val="id-ID"/>
        </w:rPr>
        <w:t xml:space="preserve">Email: </w:t>
      </w:r>
      <w:r w:rsidR="00246D3D" w:rsidRPr="00246D3D">
        <w:rPr>
          <w:rFonts w:ascii="Times New Roman" w:hAnsi="Times New Roman" w:cs="Times New Roman"/>
          <w:noProof/>
          <w:sz w:val="20"/>
          <w:szCs w:val="20"/>
        </w:rPr>
        <w:t>the45_edogawa@yahoo.co.id</w:t>
      </w:r>
      <w:r w:rsidRPr="00246D3D">
        <w:rPr>
          <w:rFonts w:ascii="Times New Roman" w:eastAsia="Calibri" w:hAnsi="Times New Roman" w:cs="Times New Roman"/>
          <w:noProof/>
          <w:sz w:val="20"/>
          <w:szCs w:val="20"/>
          <w:lang w:val="id-ID"/>
        </w:rPr>
        <w:t xml:space="preserve"> </w:t>
      </w:r>
    </w:p>
    <w:p w:rsidR="00246D3D" w:rsidRPr="00246D3D" w:rsidRDefault="00246D3D" w:rsidP="00246D3D">
      <w:pPr>
        <w:spacing w:line="240" w:lineRule="auto"/>
        <w:jc w:val="center"/>
        <w:rPr>
          <w:rFonts w:ascii="Times New Roman" w:hAnsi="Times New Roman" w:cs="Times New Roman"/>
          <w:b/>
          <w:i/>
          <w:noProof/>
          <w:sz w:val="20"/>
          <w:szCs w:val="20"/>
        </w:rPr>
      </w:pPr>
      <w:r w:rsidRPr="00246D3D">
        <w:rPr>
          <w:rFonts w:ascii="Times New Roman" w:hAnsi="Times New Roman" w:cs="Times New Roman"/>
          <w:b/>
          <w:noProof/>
          <w:sz w:val="20"/>
          <w:szCs w:val="20"/>
        </w:rPr>
        <w:t>Abstrak</w:t>
      </w:r>
    </w:p>
    <w:p w:rsidR="00246D3D" w:rsidRDefault="00246D3D" w:rsidP="003918AB">
      <w:pPr>
        <w:spacing w:after="0"/>
        <w:ind w:left="567" w:right="567"/>
        <w:jc w:val="both"/>
        <w:rPr>
          <w:rFonts w:ascii="Times New Roman" w:hAnsi="Times New Roman" w:cs="Times New Roman"/>
          <w:i/>
          <w:sz w:val="20"/>
          <w:szCs w:val="20"/>
        </w:rPr>
      </w:pPr>
      <w:r w:rsidRPr="00246D3D">
        <w:rPr>
          <w:rFonts w:ascii="Times New Roman" w:hAnsi="Times New Roman" w:cs="Times New Roman"/>
          <w:i/>
          <w:sz w:val="20"/>
          <w:szCs w:val="20"/>
        </w:rPr>
        <w:t>Fitri Purwaningtias : AUDIT TATA KELOLA IT (IT GOVERNANCE) pada POLITEKNIK SEKAYU dibimbing oleh Muhammad Izman Herdiansyah, dan Syahril Rizal</w:t>
      </w:r>
    </w:p>
    <w:p w:rsidR="003918AB" w:rsidRPr="00246D3D" w:rsidRDefault="003918AB" w:rsidP="003918AB">
      <w:pPr>
        <w:spacing w:after="0"/>
        <w:ind w:left="567" w:right="567"/>
        <w:jc w:val="both"/>
        <w:rPr>
          <w:rFonts w:ascii="Times New Roman" w:hAnsi="Times New Roman" w:cs="Times New Roman"/>
          <w:i/>
          <w:sz w:val="20"/>
          <w:szCs w:val="20"/>
        </w:rPr>
      </w:pPr>
    </w:p>
    <w:p w:rsidR="00246D3D" w:rsidRDefault="00246D3D" w:rsidP="003918AB">
      <w:pPr>
        <w:spacing w:after="0"/>
        <w:ind w:left="567" w:right="567"/>
        <w:jc w:val="both"/>
        <w:rPr>
          <w:rFonts w:ascii="Times New Roman" w:hAnsi="Times New Roman" w:cs="Times New Roman"/>
          <w:i/>
          <w:sz w:val="20"/>
          <w:szCs w:val="20"/>
        </w:rPr>
      </w:pPr>
      <w:r w:rsidRPr="00246D3D">
        <w:rPr>
          <w:rFonts w:ascii="Times New Roman" w:eastAsia="Times New Roman" w:hAnsi="Times New Roman" w:cs="Times New Roman"/>
          <w:i/>
          <w:color w:val="313131"/>
          <w:sz w:val="20"/>
          <w:szCs w:val="20"/>
          <w:lang w:eastAsia="id-ID"/>
        </w:rPr>
        <w:t xml:space="preserve">Peran TI digunakan sangat baik untuk memperluas pasar, meningkatkan revenue, efisiensi perusahaan ataupun sebagai komponen peningkat daya saing perusahaan tersebut. Apapun peran TI tersebut, bila benar diterapkan dengan baik, maka perusahaan akan mendapatkan manfaat dan </w:t>
      </w:r>
      <w:r w:rsidRPr="00246D3D">
        <w:rPr>
          <w:rFonts w:ascii="Times New Roman" w:eastAsia="Times New Roman" w:hAnsi="Times New Roman" w:cs="Times New Roman"/>
          <w:i/>
          <w:iCs/>
          <w:color w:val="313131"/>
          <w:sz w:val="20"/>
          <w:szCs w:val="20"/>
          <w:lang w:eastAsia="id-ID"/>
        </w:rPr>
        <w:t>value</w:t>
      </w:r>
      <w:r w:rsidRPr="00246D3D">
        <w:rPr>
          <w:rFonts w:ascii="Times New Roman" w:eastAsia="Times New Roman" w:hAnsi="Times New Roman" w:cs="Times New Roman"/>
          <w:i/>
          <w:color w:val="313131"/>
          <w:sz w:val="20"/>
          <w:szCs w:val="20"/>
          <w:lang w:eastAsia="id-ID"/>
        </w:rPr>
        <w:t xml:space="preserve"> sejalan dengan investasi yang telah dikeluarkannya.</w:t>
      </w:r>
      <w:r w:rsidRPr="00246D3D">
        <w:rPr>
          <w:rFonts w:ascii="Times New Roman" w:eastAsia="Times New Roman" w:hAnsi="Times New Roman" w:cs="Times New Roman"/>
          <w:i/>
          <w:sz w:val="20"/>
          <w:szCs w:val="20"/>
        </w:rPr>
        <w:t xml:space="preserve"> </w:t>
      </w:r>
      <w:r w:rsidRPr="00246D3D">
        <w:rPr>
          <w:rFonts w:ascii="Times New Roman" w:eastAsia="Times New Roman" w:hAnsi="Times New Roman" w:cs="Times New Roman"/>
          <w:i/>
          <w:color w:val="313131"/>
          <w:sz w:val="20"/>
          <w:szCs w:val="20"/>
          <w:lang w:eastAsia="id-ID"/>
        </w:rPr>
        <w:t xml:space="preserve">Salah satu faktor yang diyakini sebagai penentu agar investasi TI tersebut benar-benar mampu memberikan </w:t>
      </w:r>
      <w:r w:rsidRPr="00246D3D">
        <w:rPr>
          <w:rFonts w:ascii="Times New Roman" w:eastAsia="Times New Roman" w:hAnsi="Times New Roman" w:cs="Times New Roman"/>
          <w:i/>
          <w:iCs/>
          <w:color w:val="313131"/>
          <w:sz w:val="20"/>
          <w:szCs w:val="20"/>
          <w:lang w:eastAsia="id-ID"/>
        </w:rPr>
        <w:t xml:space="preserve">value </w:t>
      </w:r>
      <w:r w:rsidRPr="00246D3D">
        <w:rPr>
          <w:rFonts w:ascii="Times New Roman" w:eastAsia="Times New Roman" w:hAnsi="Times New Roman" w:cs="Times New Roman"/>
          <w:i/>
          <w:color w:val="313131"/>
          <w:sz w:val="20"/>
          <w:szCs w:val="20"/>
          <w:lang w:eastAsia="id-ID"/>
        </w:rPr>
        <w:t>bagi perusahaan adalah dengan adanya tata kelola TI (</w:t>
      </w:r>
      <w:r w:rsidRPr="00246D3D">
        <w:rPr>
          <w:rFonts w:ascii="Times New Roman" w:eastAsia="Times New Roman" w:hAnsi="Times New Roman" w:cs="Times New Roman"/>
          <w:i/>
          <w:iCs/>
          <w:color w:val="313131"/>
          <w:sz w:val="20"/>
          <w:szCs w:val="20"/>
          <w:lang w:eastAsia="id-ID"/>
        </w:rPr>
        <w:t>IT Governance</w:t>
      </w:r>
      <w:r w:rsidRPr="00246D3D">
        <w:rPr>
          <w:rFonts w:ascii="Times New Roman" w:eastAsia="Times New Roman" w:hAnsi="Times New Roman" w:cs="Times New Roman"/>
          <w:i/>
          <w:color w:val="313131"/>
          <w:sz w:val="20"/>
          <w:szCs w:val="20"/>
          <w:lang w:eastAsia="id-ID"/>
        </w:rPr>
        <w:t xml:space="preserve">) yang tepat di perusahaan / organisasi tersebut. </w:t>
      </w:r>
      <w:r w:rsidRPr="00246D3D">
        <w:rPr>
          <w:rFonts w:ascii="Times New Roman" w:hAnsi="Times New Roman" w:cs="Times New Roman"/>
          <w:i/>
          <w:sz w:val="20"/>
          <w:szCs w:val="20"/>
        </w:rPr>
        <w:t>Politeknik Sekayu telah memiliki teknologi informasi dalam operasional sehari – harinya hanya saja dalam perkembangannya masih berjalan lambat sehingga banyak mengalami ketertinggalan dalam perkembangan teknologi yang semakin berkembang dengan cepat. Sehingga pada dasarnya Politeknik Sekayu masih mengalami kesulitan untuk bisa mencapai tujuan dari perusahaan yang diinginkan dan untuk mencapai keunggulan kompetitif yang diharapkan. Dan juga belum memiliki pengelolaan IT yang baik. Penelitian ini bertujuan untuk mengaudit tata kelola IT yang ada di Politeknik Sekayu menggunakan COBIT 5 dengan 5 domain terdiri dari 37 proses. Dengan menyebarkan kuesioner berdasarkan COBIT 5 dan menggunakan alat analisis SPSS. Dari hasil kuesioner kemudian didapatkan nilai maturity level tata kelola IT yang ada yaitu level 2 (Repeateble but intuitive) yang masih banyak dilakukan perubahan untuk kemajuan IT dan kondisi yang terjadi saat ini sehingga bisa menghasilkan sebagai rekomendasi untuk perbaikan tata kelola IT ke depannya sehingga bisa mencapai maturity level dengan nilai 5.</w:t>
      </w:r>
    </w:p>
    <w:p w:rsidR="003918AB" w:rsidRPr="00246D3D" w:rsidRDefault="003918AB" w:rsidP="003918AB">
      <w:pPr>
        <w:spacing w:after="0"/>
        <w:ind w:left="567" w:right="567"/>
        <w:jc w:val="both"/>
        <w:rPr>
          <w:rFonts w:ascii="Times New Roman" w:eastAsia="Times New Roman" w:hAnsi="Times New Roman" w:cs="Times New Roman"/>
          <w:i/>
          <w:sz w:val="20"/>
          <w:szCs w:val="20"/>
        </w:rPr>
      </w:pPr>
    </w:p>
    <w:p w:rsidR="00246D3D" w:rsidRDefault="00246D3D" w:rsidP="003918AB">
      <w:pPr>
        <w:spacing w:after="0"/>
        <w:ind w:left="567" w:right="567"/>
        <w:jc w:val="both"/>
        <w:rPr>
          <w:rFonts w:ascii="Times New Roman" w:hAnsi="Times New Roman" w:cs="Times New Roman"/>
          <w:sz w:val="20"/>
          <w:szCs w:val="20"/>
        </w:rPr>
      </w:pPr>
      <w:r w:rsidRPr="00246D3D">
        <w:rPr>
          <w:rFonts w:ascii="Times New Roman" w:hAnsi="Times New Roman" w:cs="Times New Roman"/>
          <w:b/>
          <w:i/>
          <w:sz w:val="20"/>
          <w:szCs w:val="20"/>
        </w:rPr>
        <w:t xml:space="preserve">Kata Kunci : </w:t>
      </w:r>
      <w:r w:rsidRPr="00246D3D">
        <w:rPr>
          <w:rFonts w:ascii="Times New Roman" w:hAnsi="Times New Roman" w:cs="Times New Roman"/>
          <w:i/>
          <w:sz w:val="20"/>
          <w:szCs w:val="20"/>
        </w:rPr>
        <w:t>IT Governance, COBIT 5, alat analisis SPSS, Maturity Level</w:t>
      </w:r>
    </w:p>
    <w:p w:rsidR="003918AB" w:rsidRDefault="003918AB" w:rsidP="00300177">
      <w:pPr>
        <w:spacing w:after="0" w:line="240" w:lineRule="auto"/>
        <w:ind w:left="567" w:right="567"/>
        <w:jc w:val="both"/>
        <w:rPr>
          <w:rFonts w:ascii="Times New Roman" w:hAnsi="Times New Roman" w:cs="Times New Roman"/>
          <w:b/>
          <w:sz w:val="20"/>
          <w:szCs w:val="20"/>
        </w:rPr>
      </w:pPr>
    </w:p>
    <w:p w:rsidR="003918AB" w:rsidRPr="00C60473" w:rsidRDefault="003918AB" w:rsidP="00300177">
      <w:pPr>
        <w:pStyle w:val="ListParagraph"/>
        <w:numPr>
          <w:ilvl w:val="0"/>
          <w:numId w:val="1"/>
        </w:numPr>
        <w:spacing w:after="0" w:line="240" w:lineRule="auto"/>
        <w:ind w:left="426" w:right="567" w:hanging="426"/>
        <w:jc w:val="both"/>
        <w:rPr>
          <w:rFonts w:ascii="Times New Roman" w:hAnsi="Times New Roman" w:cs="Times New Roman"/>
          <w:b/>
        </w:rPr>
      </w:pPr>
      <w:r w:rsidRPr="00C60473">
        <w:rPr>
          <w:rFonts w:ascii="Times New Roman" w:hAnsi="Times New Roman" w:cs="Times New Roman"/>
          <w:b/>
          <w:lang w:val="en-US"/>
        </w:rPr>
        <w:t>PENDAHULUAN</w:t>
      </w:r>
    </w:p>
    <w:p w:rsidR="00300177" w:rsidRDefault="00B66608" w:rsidP="00300177">
      <w:pPr>
        <w:spacing w:after="0" w:line="240" w:lineRule="auto"/>
        <w:ind w:firstLine="709"/>
        <w:jc w:val="both"/>
        <w:rPr>
          <w:rFonts w:ascii="Times New Roman" w:eastAsia="Times New Roman" w:hAnsi="Times New Roman" w:cs="Times New Roman"/>
          <w:color w:val="313131"/>
          <w:lang w:eastAsia="id-ID"/>
        </w:rPr>
      </w:pPr>
      <w:r w:rsidRPr="00B66608">
        <w:rPr>
          <w:rFonts w:ascii="Times New Roman" w:eastAsia="Times New Roman" w:hAnsi="Times New Roman" w:cs="Times New Roman"/>
          <w:color w:val="313131"/>
          <w:lang w:eastAsia="id-ID"/>
        </w:rPr>
        <w:t xml:space="preserve">Peran TI digunakan sangat baik untuk memperluas pasar, meningkatkan </w:t>
      </w:r>
      <w:r w:rsidRPr="00B66608">
        <w:rPr>
          <w:rFonts w:ascii="Times New Roman" w:eastAsia="Times New Roman" w:hAnsi="Times New Roman" w:cs="Times New Roman"/>
          <w:i/>
          <w:color w:val="313131"/>
          <w:lang w:eastAsia="id-ID"/>
        </w:rPr>
        <w:t>revenue</w:t>
      </w:r>
      <w:r w:rsidRPr="00B66608">
        <w:rPr>
          <w:rFonts w:ascii="Times New Roman" w:eastAsia="Times New Roman" w:hAnsi="Times New Roman" w:cs="Times New Roman"/>
          <w:color w:val="313131"/>
          <w:lang w:eastAsia="id-ID"/>
        </w:rPr>
        <w:t xml:space="preserve">, efisiensi perusahaan ataupun sebagai komponen peningkat daya saing perusahaan tersebut. Apapun peran TI tersebut, bila benar diterapkan dengan baik, maka perusahaan akan mendapatkan manfaat dan </w:t>
      </w:r>
      <w:r w:rsidRPr="00B66608">
        <w:rPr>
          <w:rFonts w:ascii="Times New Roman" w:eastAsia="Times New Roman" w:hAnsi="Times New Roman" w:cs="Times New Roman"/>
          <w:i/>
          <w:iCs/>
          <w:color w:val="313131"/>
          <w:lang w:eastAsia="id-ID"/>
        </w:rPr>
        <w:t>value</w:t>
      </w:r>
      <w:r w:rsidRPr="00B66608">
        <w:rPr>
          <w:rFonts w:ascii="Times New Roman" w:eastAsia="Times New Roman" w:hAnsi="Times New Roman" w:cs="Times New Roman"/>
          <w:color w:val="313131"/>
          <w:lang w:eastAsia="id-ID"/>
        </w:rPr>
        <w:t xml:space="preserve"> sejalan dengan investasi yang telah dikeluarkannya.</w:t>
      </w:r>
      <w:r w:rsidRPr="00B66608">
        <w:rPr>
          <w:rFonts w:ascii="Times New Roman" w:eastAsia="Times New Roman" w:hAnsi="Times New Roman" w:cs="Times New Roman"/>
        </w:rPr>
        <w:t xml:space="preserve"> </w:t>
      </w:r>
      <w:r w:rsidRPr="00B66608">
        <w:rPr>
          <w:rFonts w:ascii="Times New Roman" w:eastAsia="Times New Roman" w:hAnsi="Times New Roman" w:cs="Times New Roman"/>
          <w:color w:val="313131"/>
          <w:lang w:eastAsia="id-ID"/>
        </w:rPr>
        <w:t xml:space="preserve">Salah satu faktor yang diyakini sebagai penentu agar investasi TI tersebut benar-benar mampu memberikan </w:t>
      </w:r>
      <w:r w:rsidRPr="00B66608">
        <w:rPr>
          <w:rFonts w:ascii="Times New Roman" w:eastAsia="Times New Roman" w:hAnsi="Times New Roman" w:cs="Times New Roman"/>
          <w:i/>
          <w:iCs/>
          <w:color w:val="313131"/>
          <w:lang w:eastAsia="id-ID"/>
        </w:rPr>
        <w:t xml:space="preserve">value </w:t>
      </w:r>
      <w:r w:rsidRPr="00B66608">
        <w:rPr>
          <w:rFonts w:ascii="Times New Roman" w:eastAsia="Times New Roman" w:hAnsi="Times New Roman" w:cs="Times New Roman"/>
          <w:color w:val="313131"/>
          <w:lang w:eastAsia="id-ID"/>
        </w:rPr>
        <w:t>bagi perusahaan adalah dengan adanya tata kelola TI (</w:t>
      </w:r>
      <w:r w:rsidRPr="00B66608">
        <w:rPr>
          <w:rFonts w:ascii="Times New Roman" w:eastAsia="Times New Roman" w:hAnsi="Times New Roman" w:cs="Times New Roman"/>
          <w:i/>
          <w:iCs/>
          <w:color w:val="313131"/>
          <w:lang w:eastAsia="id-ID"/>
        </w:rPr>
        <w:t>IT Governance</w:t>
      </w:r>
      <w:r w:rsidRPr="00B66608">
        <w:rPr>
          <w:rFonts w:ascii="Times New Roman" w:eastAsia="Times New Roman" w:hAnsi="Times New Roman" w:cs="Times New Roman"/>
          <w:color w:val="313131"/>
          <w:lang w:eastAsia="id-ID"/>
        </w:rPr>
        <w:t xml:space="preserve">) yang tepat di perusahaan / organisasi tersebut. </w:t>
      </w:r>
      <w:r w:rsidRPr="00B66608">
        <w:rPr>
          <w:rFonts w:ascii="Times New Roman" w:hAnsi="Times New Roman" w:cs="Times New Roman"/>
        </w:rPr>
        <w:t xml:space="preserve">Politeknik Sekayu telah memiliki teknologi informasi dalam operasional sehari – harinya hanya saja dalam perkembangannya masih berjalan lambat sehingga banyak mengalami ketertinggalan dalam </w:t>
      </w:r>
      <w:r w:rsidRPr="00300177">
        <w:rPr>
          <w:rFonts w:ascii="Times New Roman" w:hAnsi="Times New Roman" w:cs="Times New Roman"/>
        </w:rPr>
        <w:t xml:space="preserve">perkembangan teknologi yang semakin berkembang dengan cepat. </w:t>
      </w:r>
      <w:r w:rsidR="00300177" w:rsidRPr="00300177">
        <w:rPr>
          <w:rFonts w:ascii="Times New Roman" w:hAnsi="Times New Roman" w:cs="Times New Roman"/>
        </w:rPr>
        <w:t>Oleh karena itu, Politeknik Sekayu memerlukan penerapan dalam tata kelola IT (</w:t>
      </w:r>
      <w:r w:rsidR="00300177" w:rsidRPr="00300177">
        <w:rPr>
          <w:rFonts w:ascii="Times New Roman" w:hAnsi="Times New Roman" w:cs="Times New Roman"/>
          <w:i/>
        </w:rPr>
        <w:t>IT Governance</w:t>
      </w:r>
      <w:r w:rsidR="00300177" w:rsidRPr="00300177">
        <w:rPr>
          <w:rFonts w:ascii="Times New Roman" w:hAnsi="Times New Roman" w:cs="Times New Roman"/>
        </w:rPr>
        <w:t xml:space="preserve">) yang tepat di perusahaan. </w:t>
      </w:r>
      <w:r w:rsidR="00300177" w:rsidRPr="00300177">
        <w:rPr>
          <w:rFonts w:ascii="Times New Roman" w:eastAsia="Times New Roman" w:hAnsi="Times New Roman" w:cs="Times New Roman"/>
          <w:color w:val="313131"/>
          <w:lang w:eastAsia="id-ID"/>
        </w:rPr>
        <w:t xml:space="preserve">Untuk melakukan penerapan  tata kelola TI dengan benar pada perusahaan dapat mengacu pada </w:t>
      </w:r>
      <w:r w:rsidR="00300177" w:rsidRPr="00300177">
        <w:rPr>
          <w:rFonts w:ascii="Times New Roman" w:eastAsia="Times New Roman" w:hAnsi="Times New Roman" w:cs="Times New Roman"/>
          <w:i/>
          <w:color w:val="313131"/>
          <w:lang w:eastAsia="id-ID"/>
        </w:rPr>
        <w:t>standard/best practices/framework</w:t>
      </w:r>
      <w:r w:rsidR="00300177" w:rsidRPr="00300177">
        <w:rPr>
          <w:rFonts w:ascii="Times New Roman" w:eastAsia="Times New Roman" w:hAnsi="Times New Roman" w:cs="Times New Roman"/>
          <w:color w:val="313131"/>
          <w:lang w:eastAsia="id-ID"/>
        </w:rPr>
        <w:t xml:space="preserve"> yang telah tersedia. Salah satunya adalah dengan menggunakan COBIT </w:t>
      </w:r>
      <w:r w:rsidR="00300177" w:rsidRPr="00300177">
        <w:rPr>
          <w:rFonts w:ascii="Times New Roman" w:eastAsia="Times New Roman" w:hAnsi="Times New Roman" w:cs="Times New Roman"/>
          <w:i/>
          <w:color w:val="313131"/>
          <w:lang w:eastAsia="id-ID"/>
        </w:rPr>
        <w:t>(Control Objectives for Information and related Technology)</w:t>
      </w:r>
      <w:r w:rsidR="00300177" w:rsidRPr="00300177">
        <w:rPr>
          <w:rFonts w:ascii="Times New Roman" w:eastAsia="Times New Roman" w:hAnsi="Times New Roman" w:cs="Times New Roman"/>
          <w:color w:val="313131"/>
          <w:lang w:eastAsia="id-ID"/>
        </w:rPr>
        <w:t>. Versi terakhir dari COBIT adalah COBIT 5 yang lebih lengkap dan mengintegrasikan semua komponen-komponen yang diperlukan baik untuk tata kelola TI maupun manajemen TI.</w:t>
      </w:r>
      <w:r w:rsidR="00300177">
        <w:rPr>
          <w:rFonts w:ascii="Times New Roman" w:eastAsia="Times New Roman" w:hAnsi="Times New Roman" w:cs="Times New Roman"/>
          <w:color w:val="313131"/>
          <w:lang w:eastAsia="id-ID"/>
        </w:rPr>
        <w:t xml:space="preserve"> </w:t>
      </w:r>
    </w:p>
    <w:p w:rsidR="00E95DA8" w:rsidRDefault="00E95DA8" w:rsidP="00300177">
      <w:pPr>
        <w:spacing w:after="0" w:line="240" w:lineRule="auto"/>
        <w:ind w:firstLine="709"/>
        <w:jc w:val="both"/>
        <w:rPr>
          <w:rFonts w:ascii="Times New Roman" w:eastAsia="Times New Roman" w:hAnsi="Times New Roman" w:cs="Times New Roman"/>
          <w:color w:val="313131"/>
          <w:lang w:eastAsia="id-ID"/>
        </w:rPr>
      </w:pPr>
    </w:p>
    <w:p w:rsidR="00E95DA8" w:rsidRDefault="00E95DA8" w:rsidP="00300177">
      <w:pPr>
        <w:spacing w:after="0" w:line="240" w:lineRule="auto"/>
        <w:ind w:firstLine="709"/>
        <w:jc w:val="both"/>
        <w:rPr>
          <w:rFonts w:ascii="Times New Roman" w:eastAsia="Times New Roman" w:hAnsi="Times New Roman" w:cs="Times New Roman"/>
          <w:color w:val="313131"/>
          <w:lang w:eastAsia="id-ID"/>
        </w:rPr>
      </w:pPr>
    </w:p>
    <w:p w:rsidR="00300177" w:rsidRDefault="00300177" w:rsidP="00300177">
      <w:pPr>
        <w:spacing w:after="0" w:line="240" w:lineRule="auto"/>
        <w:ind w:firstLine="709"/>
        <w:jc w:val="both"/>
        <w:rPr>
          <w:rFonts w:ascii="Times New Roman" w:eastAsia="Times New Roman" w:hAnsi="Times New Roman" w:cs="Times New Roman"/>
          <w:color w:val="313131"/>
          <w:lang w:eastAsia="id-ID"/>
        </w:rPr>
      </w:pPr>
    </w:p>
    <w:p w:rsidR="00300177" w:rsidRPr="00C60473" w:rsidRDefault="00C60473" w:rsidP="00763977">
      <w:pPr>
        <w:pStyle w:val="ListParagraph"/>
        <w:numPr>
          <w:ilvl w:val="0"/>
          <w:numId w:val="1"/>
        </w:numPr>
        <w:spacing w:after="0" w:line="240" w:lineRule="auto"/>
        <w:ind w:left="567" w:hanging="567"/>
        <w:jc w:val="both"/>
        <w:rPr>
          <w:rFonts w:ascii="Times New Roman" w:eastAsia="Times New Roman" w:hAnsi="Times New Roman" w:cs="Times New Roman"/>
          <w:b/>
        </w:rPr>
      </w:pPr>
      <w:r w:rsidRPr="00C60473">
        <w:rPr>
          <w:rFonts w:ascii="Times New Roman" w:eastAsia="Times New Roman" w:hAnsi="Times New Roman" w:cs="Times New Roman"/>
          <w:b/>
          <w:lang w:val="en-US"/>
        </w:rPr>
        <w:lastRenderedPageBreak/>
        <w:t>METODOLOGI PENELITIAN</w:t>
      </w:r>
    </w:p>
    <w:p w:rsidR="00E95DA8" w:rsidRPr="00E95DA8" w:rsidRDefault="00E95DA8" w:rsidP="00763977">
      <w:pPr>
        <w:spacing w:after="0" w:line="240" w:lineRule="auto"/>
        <w:ind w:firstLine="567"/>
        <w:jc w:val="both"/>
        <w:rPr>
          <w:rFonts w:ascii="Times New Roman" w:hAnsi="Times New Roman" w:cs="Times New Roman"/>
        </w:rPr>
      </w:pPr>
      <w:r w:rsidRPr="00E95DA8">
        <w:rPr>
          <w:rFonts w:ascii="Times New Roman" w:hAnsi="Times New Roman" w:cs="Times New Roman"/>
        </w:rPr>
        <w:t>Desain penelitian ini adalah menganalisis dari keadaan tata kelola IT di Politeknik Sekayu yang belum ada, kemudian mengidentifikasi untuk membuat keadaan tata kelola IT tersebut  lebih baik lagi yang telah diajukan menggunakan COBIT 5. Data yang dipergunakan dal</w:t>
      </w:r>
      <w:r>
        <w:rPr>
          <w:rFonts w:ascii="Times New Roman" w:hAnsi="Times New Roman" w:cs="Times New Roman"/>
        </w:rPr>
        <w:t>am penelitian ini terbagi atas</w:t>
      </w:r>
      <w:r w:rsidRPr="00E95DA8">
        <w:rPr>
          <w:rFonts w:ascii="Times New Roman" w:hAnsi="Times New Roman" w:cs="Times New Roman"/>
        </w:rPr>
        <w:t>:</w:t>
      </w:r>
    </w:p>
    <w:p w:rsidR="00E95DA8" w:rsidRPr="00E95DA8" w:rsidRDefault="00E95DA8" w:rsidP="00E95DA8">
      <w:pPr>
        <w:pStyle w:val="ListParagraph"/>
        <w:numPr>
          <w:ilvl w:val="0"/>
          <w:numId w:val="2"/>
        </w:numPr>
        <w:spacing w:after="0" w:line="240" w:lineRule="auto"/>
        <w:ind w:left="851" w:hanging="284"/>
        <w:jc w:val="both"/>
        <w:rPr>
          <w:rFonts w:ascii="Times New Roman" w:hAnsi="Times New Roman" w:cs="Times New Roman"/>
        </w:rPr>
      </w:pPr>
      <w:r w:rsidRPr="00E95DA8">
        <w:rPr>
          <w:rFonts w:ascii="Times New Roman" w:hAnsi="Times New Roman" w:cs="Times New Roman"/>
        </w:rPr>
        <w:t>Data Primer merupakan data yang dikumpulkan langsung dari sumber pertama, yaitu informasi-informasi yang diperoleh dari Politeknik Sekayu</w:t>
      </w:r>
    </w:p>
    <w:p w:rsidR="00E95DA8" w:rsidRPr="00E95DA8" w:rsidRDefault="00E95DA8" w:rsidP="00E95DA8">
      <w:pPr>
        <w:pStyle w:val="ListParagraph"/>
        <w:numPr>
          <w:ilvl w:val="0"/>
          <w:numId w:val="2"/>
        </w:numPr>
        <w:spacing w:after="0" w:line="240" w:lineRule="auto"/>
        <w:ind w:left="851" w:hanging="284"/>
        <w:jc w:val="both"/>
        <w:rPr>
          <w:rFonts w:ascii="Times New Roman" w:hAnsi="Times New Roman" w:cs="Times New Roman"/>
        </w:rPr>
      </w:pPr>
      <w:r w:rsidRPr="00E95DA8">
        <w:rPr>
          <w:rFonts w:ascii="Times New Roman" w:hAnsi="Times New Roman" w:cs="Times New Roman"/>
        </w:rPr>
        <w:t xml:space="preserve">Data Sekunder merupakan data yang diperoleh sudah dalam bentuk jadi atau sudah diolah dalam bentuk dokumen - dokumen berupa </w:t>
      </w:r>
      <w:r w:rsidRPr="00E95DA8">
        <w:rPr>
          <w:rFonts w:ascii="Times New Roman" w:hAnsi="Times New Roman" w:cs="Times New Roman"/>
          <w:lang w:val="en-US"/>
        </w:rPr>
        <w:t>hasil kuesioner IT yang dilakukan pada masing</w:t>
      </w:r>
      <w:r>
        <w:rPr>
          <w:rFonts w:ascii="Times New Roman" w:hAnsi="Times New Roman" w:cs="Times New Roman"/>
          <w:lang w:val="en-US"/>
        </w:rPr>
        <w:t>-</w:t>
      </w:r>
      <w:r w:rsidRPr="00E95DA8">
        <w:rPr>
          <w:rFonts w:ascii="Times New Roman" w:hAnsi="Times New Roman" w:cs="Times New Roman"/>
          <w:lang w:val="en-US"/>
        </w:rPr>
        <w:t>masing bidang dari</w:t>
      </w:r>
      <w:r w:rsidRPr="00E95DA8">
        <w:rPr>
          <w:rFonts w:ascii="Times New Roman" w:hAnsi="Times New Roman" w:cs="Times New Roman"/>
        </w:rPr>
        <w:t xml:space="preserve"> Politeknik Sekayu.</w:t>
      </w:r>
    </w:p>
    <w:p w:rsidR="00E95DA8" w:rsidRDefault="00E95DA8" w:rsidP="00E95DA8">
      <w:pPr>
        <w:spacing w:after="0" w:line="240" w:lineRule="auto"/>
        <w:ind w:firstLine="709"/>
        <w:jc w:val="both"/>
        <w:rPr>
          <w:rFonts w:ascii="Times New Roman" w:hAnsi="Times New Roman" w:cs="Times New Roman"/>
          <w:sz w:val="24"/>
          <w:szCs w:val="24"/>
        </w:rPr>
      </w:pPr>
      <w:r w:rsidRPr="006775A1">
        <w:rPr>
          <w:rFonts w:ascii="Times New Roman" w:hAnsi="Times New Roman" w:cs="Times New Roman"/>
        </w:rPr>
        <w:t>P</w:t>
      </w:r>
      <w:r w:rsidR="00763977">
        <w:rPr>
          <w:rFonts w:ascii="Times New Roman" w:hAnsi="Times New Roman" w:cs="Times New Roman"/>
        </w:rPr>
        <w:t>ada p</w:t>
      </w:r>
      <w:r w:rsidRPr="006775A1">
        <w:rPr>
          <w:rFonts w:ascii="Times New Roman" w:hAnsi="Times New Roman" w:cs="Times New Roman"/>
        </w:rPr>
        <w:t>enelitian ini akan dibagi dalam tiga tahap utama. Tahapan pertama dari penelitian disebut sebagai pra-penelitian, yaitu tahapan untuk persiapan penelitian.</w:t>
      </w:r>
      <w:r>
        <w:rPr>
          <w:rFonts w:ascii="Times New Roman" w:hAnsi="Times New Roman" w:cs="Times New Roman"/>
        </w:rPr>
        <w:t xml:space="preserve"> </w:t>
      </w:r>
      <w:r w:rsidRPr="006775A1">
        <w:rPr>
          <w:rFonts w:ascii="Times New Roman" w:hAnsi="Times New Roman" w:cs="Times New Roman"/>
        </w:rPr>
        <w:t>Tahapan kedua adalah sebagai tahap penelitian.</w:t>
      </w:r>
      <w:r w:rsidRPr="00E95DA8">
        <w:rPr>
          <w:rFonts w:ascii="Times New Roman" w:hAnsi="Times New Roman" w:cs="Times New Roman"/>
        </w:rPr>
        <w:t xml:space="preserve"> </w:t>
      </w:r>
      <w:r w:rsidRPr="006775A1">
        <w:rPr>
          <w:rFonts w:ascii="Times New Roman" w:hAnsi="Times New Roman" w:cs="Times New Roman"/>
        </w:rPr>
        <w:t>Beberapa langkah yang ditempuh antara lain melakukan studi literature, pengumpulan data, desain penelitian. Tahap ketiga adalah tahapan pasca penelitian. Pada tahapan ini disusun hasil akhir penelitian sebagai laporan akhir yang sudah selesai.</w:t>
      </w:r>
      <w:r>
        <w:rPr>
          <w:rFonts w:ascii="Times New Roman" w:hAnsi="Times New Roman" w:cs="Times New Roman"/>
        </w:rPr>
        <w:t xml:space="preserve"> </w:t>
      </w:r>
      <w:r w:rsidRPr="006775A1">
        <w:rPr>
          <w:rFonts w:ascii="Times New Roman" w:hAnsi="Times New Roman" w:cs="Times New Roman"/>
          <w:sz w:val="24"/>
          <w:szCs w:val="24"/>
        </w:rPr>
        <w:t>Dalam melakukan penelitian untuk mendapatkan data dan informasi, maka penulis menggunakan dua mac</w:t>
      </w:r>
      <w:r>
        <w:rPr>
          <w:rFonts w:ascii="Times New Roman" w:hAnsi="Times New Roman" w:cs="Times New Roman"/>
          <w:sz w:val="24"/>
          <w:szCs w:val="24"/>
        </w:rPr>
        <w:t>am cara pengumpulan data, yaitu</w:t>
      </w:r>
      <w:r w:rsidRPr="006775A1">
        <w:rPr>
          <w:rFonts w:ascii="Times New Roman" w:hAnsi="Times New Roman" w:cs="Times New Roman"/>
          <w:sz w:val="24"/>
          <w:szCs w:val="24"/>
        </w:rPr>
        <w:t xml:space="preserve">: </w:t>
      </w:r>
    </w:p>
    <w:p w:rsidR="00E95DA8" w:rsidRPr="00E95DA8" w:rsidRDefault="00E95DA8" w:rsidP="00E95DA8">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E95DA8">
        <w:rPr>
          <w:rFonts w:ascii="Times New Roman" w:hAnsi="Times New Roman" w:cs="Times New Roman"/>
          <w:sz w:val="24"/>
          <w:szCs w:val="24"/>
        </w:rPr>
        <w:t>Penelitian Lapangan (</w:t>
      </w:r>
      <w:r w:rsidRPr="00E95DA8">
        <w:rPr>
          <w:rFonts w:ascii="Times New Roman" w:hAnsi="Times New Roman" w:cs="Times New Roman"/>
          <w:i/>
          <w:iCs/>
          <w:sz w:val="24"/>
          <w:szCs w:val="24"/>
        </w:rPr>
        <w:t>Field Research</w:t>
      </w:r>
      <w:r w:rsidRPr="00E95DA8">
        <w:rPr>
          <w:rFonts w:ascii="Times New Roman" w:hAnsi="Times New Roman" w:cs="Times New Roman"/>
          <w:sz w:val="24"/>
          <w:szCs w:val="24"/>
        </w:rPr>
        <w:t>)</w:t>
      </w:r>
      <w:r w:rsidRPr="00E95DA8">
        <w:rPr>
          <w:rFonts w:ascii="Times New Roman" w:hAnsi="Times New Roman" w:cs="Times New Roman"/>
          <w:sz w:val="24"/>
          <w:szCs w:val="24"/>
          <w:lang w:val="en-US"/>
        </w:rPr>
        <w:t xml:space="preserve"> berupa wawancara, observasi dan kuesioner.</w:t>
      </w:r>
    </w:p>
    <w:p w:rsidR="00E95DA8" w:rsidRPr="00E95DA8" w:rsidRDefault="00E95DA8" w:rsidP="00E95DA8">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E95DA8">
        <w:rPr>
          <w:rFonts w:ascii="Times New Roman" w:hAnsi="Times New Roman" w:cs="Times New Roman"/>
          <w:sz w:val="24"/>
          <w:szCs w:val="24"/>
        </w:rPr>
        <w:t>Penelitian Kepustakaan (</w:t>
      </w:r>
      <w:r w:rsidRPr="00E95DA8">
        <w:rPr>
          <w:rFonts w:ascii="Times New Roman" w:hAnsi="Times New Roman" w:cs="Times New Roman"/>
          <w:i/>
          <w:iCs/>
          <w:sz w:val="24"/>
          <w:szCs w:val="24"/>
        </w:rPr>
        <w:t>Library Research</w:t>
      </w:r>
      <w:r w:rsidRPr="00E95DA8">
        <w:rPr>
          <w:rFonts w:ascii="Times New Roman" w:hAnsi="Times New Roman" w:cs="Times New Roman"/>
          <w:sz w:val="24"/>
          <w:szCs w:val="24"/>
        </w:rPr>
        <w:t>)</w:t>
      </w:r>
    </w:p>
    <w:p w:rsidR="006315D0" w:rsidRDefault="00E95DA8" w:rsidP="006315D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Penelitian ini menggunakan metode analisis data </w:t>
      </w:r>
      <w:r w:rsidR="00763977">
        <w:rPr>
          <w:rFonts w:ascii="Times New Roman" w:hAnsi="Times New Roman" w:cs="Times New Roman"/>
          <w:sz w:val="24"/>
          <w:szCs w:val="24"/>
        </w:rPr>
        <w:t xml:space="preserve">yang </w:t>
      </w:r>
      <w:r>
        <w:rPr>
          <w:rFonts w:ascii="Times New Roman" w:hAnsi="Times New Roman" w:cs="Times New Roman"/>
          <w:sz w:val="24"/>
          <w:szCs w:val="24"/>
        </w:rPr>
        <w:t>bersifat kuantitatif deskriptif</w:t>
      </w:r>
      <w:r w:rsidR="00763977">
        <w:rPr>
          <w:rFonts w:ascii="Times New Roman" w:hAnsi="Times New Roman" w:cs="Times New Roman"/>
          <w:sz w:val="24"/>
          <w:szCs w:val="24"/>
        </w:rPr>
        <w:t xml:space="preserve"> yaitu </w:t>
      </w:r>
      <w:r w:rsidR="00763977" w:rsidRPr="006775A1">
        <w:rPr>
          <w:rFonts w:ascii="Times New Roman" w:hAnsi="Times New Roman" w:cs="Times New Roman"/>
          <w:sz w:val="24"/>
          <w:szCs w:val="24"/>
        </w:rPr>
        <w:t>Penelitian kuantitatif pada dasarnya (Moleong, Lexy, J, 2005) merupakan suatu pengamatan yang melibatkan suatu ciri tertentu, berupa perhitungan, angka atau kuantitas.</w:t>
      </w:r>
      <w:r>
        <w:rPr>
          <w:rFonts w:ascii="Times New Roman" w:hAnsi="Times New Roman" w:cs="Times New Roman"/>
          <w:sz w:val="24"/>
          <w:szCs w:val="24"/>
        </w:rPr>
        <w:t>.</w:t>
      </w:r>
      <w:r w:rsidR="006315D0">
        <w:rPr>
          <w:rFonts w:ascii="Times New Roman" w:hAnsi="Times New Roman" w:cs="Times New Roman"/>
          <w:sz w:val="24"/>
          <w:szCs w:val="24"/>
        </w:rPr>
        <w:t xml:space="preserve"> Dan juga menggunakan </w:t>
      </w:r>
      <w:r w:rsidR="006315D0">
        <w:rPr>
          <w:rFonts w:ascii="Times New Roman" w:hAnsi="Times New Roman" w:cs="Times New Roman"/>
        </w:rPr>
        <w:t>u</w:t>
      </w:r>
      <w:r w:rsidR="006315D0" w:rsidRPr="006315D0">
        <w:rPr>
          <w:rFonts w:ascii="Times New Roman" w:hAnsi="Times New Roman" w:cs="Times New Roman"/>
        </w:rPr>
        <w:t xml:space="preserve">ji validitas </w:t>
      </w:r>
      <w:r w:rsidR="006315D0">
        <w:rPr>
          <w:rFonts w:ascii="Times New Roman" w:hAnsi="Times New Roman" w:cs="Times New Roman"/>
        </w:rPr>
        <w:t xml:space="preserve">yang </w:t>
      </w:r>
      <w:r w:rsidR="006315D0" w:rsidRPr="006315D0">
        <w:rPr>
          <w:rFonts w:ascii="Times New Roman" w:hAnsi="Times New Roman" w:cs="Times New Roman"/>
        </w:rPr>
        <w:t>dilakukan untuk mengetahui instrument penelitian yang mampu mencerminkan isi sesuai hal dan sifat yang diukur, artinya setiap butir instrument telah benar-benar menggambarkan keseluruhan isi atau sifat bangun konsep yang menjadi dasar penyusunan instrument.</w:t>
      </w:r>
    </w:p>
    <w:p w:rsidR="006315D0" w:rsidRDefault="006315D0" w:rsidP="006315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noProof/>
          <w:sz w:val="24"/>
          <w:szCs w:val="24"/>
          <w:lang w:val="id-ID" w:eastAsia="id-ID"/>
        </w:rPr>
        <w:drawing>
          <wp:inline distT="0" distB="0" distL="0" distR="0">
            <wp:extent cx="35052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05200" cy="657225"/>
                    </a:xfrm>
                    <a:prstGeom prst="rect">
                      <a:avLst/>
                    </a:prstGeom>
                    <a:noFill/>
                    <a:ln w="9525">
                      <a:noFill/>
                      <a:miter lim="800000"/>
                      <a:headEnd/>
                      <a:tailEnd/>
                    </a:ln>
                  </pic:spPr>
                </pic:pic>
              </a:graphicData>
            </a:graphic>
          </wp:inline>
        </w:drawing>
      </w:r>
    </w:p>
    <w:p w:rsidR="006315D0" w:rsidRPr="006315D0" w:rsidRDefault="006315D0" w:rsidP="006315D0">
      <w:pPr>
        <w:pStyle w:val="Caption"/>
        <w:spacing w:after="0" w:line="240" w:lineRule="auto"/>
        <w:rPr>
          <w:rFonts w:ascii="Times New Roman" w:hAnsi="Times New Roman" w:cs="Times New Roman"/>
          <w:b w:val="0"/>
          <w:sz w:val="22"/>
          <w:szCs w:val="22"/>
          <w:lang w:val="en-US"/>
        </w:rPr>
      </w:pPr>
      <w:r w:rsidRPr="006315D0">
        <w:rPr>
          <w:rFonts w:ascii="Times New Roman" w:hAnsi="Times New Roman" w:cs="Times New Roman"/>
          <w:b w:val="0"/>
          <w:sz w:val="22"/>
          <w:szCs w:val="22"/>
          <w:lang w:val="en-US"/>
        </w:rPr>
        <w:t>Keterangan:</w:t>
      </w:r>
    </w:p>
    <w:p w:rsidR="006315D0" w:rsidRPr="006315D0" w:rsidRDefault="006315D0" w:rsidP="006315D0">
      <w:pPr>
        <w:spacing w:after="0" w:line="240" w:lineRule="auto"/>
        <w:rPr>
          <w:rFonts w:ascii="Times New Roman" w:hAnsi="Times New Roman" w:cs="Times New Roman"/>
        </w:rPr>
      </w:pPr>
      <w:r w:rsidRPr="006315D0">
        <w:rPr>
          <w:rFonts w:ascii="Times New Roman" w:hAnsi="Times New Roman" w:cs="Times New Roman"/>
        </w:rPr>
        <w:t>r</w:t>
      </w:r>
      <w:r w:rsidRPr="006315D0">
        <w:rPr>
          <w:rFonts w:ascii="Times New Roman" w:hAnsi="Times New Roman" w:cs="Times New Roman"/>
          <w:vertAlign w:val="subscript"/>
        </w:rPr>
        <w:t>xy</w:t>
      </w:r>
      <w:r w:rsidRPr="006315D0">
        <w:rPr>
          <w:rFonts w:ascii="Times New Roman" w:hAnsi="Times New Roman" w:cs="Times New Roman"/>
        </w:rPr>
        <w:t>= Koefisien korelasi suatu butir</w:t>
      </w:r>
    </w:p>
    <w:p w:rsidR="006315D0" w:rsidRPr="006315D0" w:rsidRDefault="006315D0" w:rsidP="006315D0">
      <w:pPr>
        <w:spacing w:after="0" w:line="240" w:lineRule="auto"/>
        <w:rPr>
          <w:rFonts w:ascii="Times New Roman" w:hAnsi="Times New Roman" w:cs="Times New Roman"/>
        </w:rPr>
      </w:pPr>
      <w:r w:rsidRPr="006315D0">
        <w:rPr>
          <w:rFonts w:ascii="Times New Roman" w:hAnsi="Times New Roman" w:cs="Times New Roman"/>
        </w:rPr>
        <w:t>N = cacah objek</w:t>
      </w:r>
    </w:p>
    <w:p w:rsidR="006315D0" w:rsidRPr="006315D0" w:rsidRDefault="006315D0" w:rsidP="006315D0">
      <w:pPr>
        <w:spacing w:after="0" w:line="240" w:lineRule="auto"/>
        <w:rPr>
          <w:rFonts w:ascii="Times New Roman" w:hAnsi="Times New Roman" w:cs="Times New Roman"/>
        </w:rPr>
      </w:pPr>
      <w:r w:rsidRPr="006315D0">
        <w:rPr>
          <w:rFonts w:ascii="Times New Roman" w:hAnsi="Times New Roman" w:cs="Times New Roman"/>
        </w:rPr>
        <w:t>X= skor butir</w:t>
      </w:r>
    </w:p>
    <w:p w:rsidR="006315D0" w:rsidRDefault="006315D0" w:rsidP="006315D0">
      <w:pPr>
        <w:spacing w:after="0" w:line="240" w:lineRule="auto"/>
        <w:rPr>
          <w:rFonts w:ascii="Times New Roman" w:hAnsi="Times New Roman" w:cs="Times New Roman"/>
        </w:rPr>
      </w:pPr>
      <w:r w:rsidRPr="006315D0">
        <w:rPr>
          <w:rFonts w:ascii="Times New Roman" w:hAnsi="Times New Roman" w:cs="Times New Roman"/>
        </w:rPr>
        <w:t>Y= Skor total</w:t>
      </w:r>
    </w:p>
    <w:p w:rsidR="00C20984" w:rsidRDefault="006315D0" w:rsidP="00C20984">
      <w:pPr>
        <w:spacing w:line="240" w:lineRule="auto"/>
        <w:ind w:firstLine="709"/>
        <w:jc w:val="both"/>
        <w:rPr>
          <w:rFonts w:ascii="Times New Roman" w:hAnsi="Times New Roman" w:cs="Times New Roman"/>
        </w:rPr>
      </w:pPr>
      <w:r w:rsidRPr="00C20984">
        <w:rPr>
          <w:rFonts w:ascii="Times New Roman" w:hAnsi="Times New Roman" w:cs="Times New Roman"/>
        </w:rPr>
        <w:t xml:space="preserve">Selain uji validitas pada penelitian ini juga menggunakan </w:t>
      </w:r>
      <w:r w:rsidR="00C20984" w:rsidRPr="00C20984">
        <w:rPr>
          <w:rFonts w:ascii="Times New Roman" w:hAnsi="Times New Roman" w:cs="Times New Roman"/>
        </w:rPr>
        <w:t>uji reliabilitas jika jawaban-jawaban seseorang konsisten. Untuk uji reliabilitas instrument digunakan rumus Alpha dari Cronbach sebagai berikut:</w:t>
      </w:r>
    </w:p>
    <w:p w:rsidR="00C20984" w:rsidRPr="00C20984" w:rsidRDefault="00C20984" w:rsidP="00C20984">
      <w:pPr>
        <w:spacing w:line="240" w:lineRule="auto"/>
        <w:ind w:firstLine="709"/>
        <w:jc w:val="center"/>
        <w:rPr>
          <w:rFonts w:ascii="Times New Roman" w:hAnsi="Times New Roman" w:cs="Times New Roman"/>
        </w:rPr>
      </w:pPr>
      <w:r>
        <w:rPr>
          <w:noProof/>
          <w:lang w:val="id-ID" w:eastAsia="id-ID"/>
        </w:rPr>
        <w:drawing>
          <wp:inline distT="0" distB="0" distL="0" distR="0">
            <wp:extent cx="1710055" cy="522605"/>
            <wp:effectExtent l="19050" t="0" r="4445" b="0"/>
            <wp:docPr id="4" name="Picture 4" descr="cron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nbach"/>
                    <pic:cNvPicPr>
                      <a:picLocks noChangeAspect="1" noChangeArrowheads="1"/>
                    </pic:cNvPicPr>
                  </pic:nvPicPr>
                  <pic:blipFill>
                    <a:blip r:embed="rId8"/>
                    <a:srcRect/>
                    <a:stretch>
                      <a:fillRect/>
                    </a:stretch>
                  </pic:blipFill>
                  <pic:spPr bwMode="auto">
                    <a:xfrm>
                      <a:off x="0" y="0"/>
                      <a:ext cx="1710055" cy="522605"/>
                    </a:xfrm>
                    <a:prstGeom prst="rect">
                      <a:avLst/>
                    </a:prstGeom>
                    <a:noFill/>
                    <a:ln w="9525">
                      <a:noFill/>
                      <a:miter lim="800000"/>
                      <a:headEnd/>
                      <a:tailEnd/>
                    </a:ln>
                  </pic:spPr>
                </pic:pic>
              </a:graphicData>
            </a:graphic>
          </wp:inline>
        </w:drawing>
      </w:r>
    </w:p>
    <w:p w:rsidR="00C20984" w:rsidRPr="00C20984" w:rsidRDefault="00C20984" w:rsidP="00C20984">
      <w:pPr>
        <w:rPr>
          <w:rFonts w:ascii="Times New Roman" w:hAnsi="Times New Roman" w:cs="Times New Roman"/>
        </w:rPr>
      </w:pPr>
      <w:r w:rsidRPr="00C20984">
        <w:rPr>
          <w:rFonts w:ascii="Times New Roman" w:hAnsi="Times New Roman" w:cs="Times New Roman"/>
        </w:rPr>
        <w:t>Keterangan:</w:t>
      </w:r>
    </w:p>
    <w:p w:rsidR="00C20984" w:rsidRDefault="00C20984" w:rsidP="00C20984">
      <w:pPr>
        <w:rPr>
          <w:rFonts w:ascii="Times New Roman" w:hAnsi="Times New Roman" w:cs="Times New Roman"/>
          <w:sz w:val="24"/>
          <w:szCs w:val="24"/>
        </w:rPr>
      </w:pPr>
      <w:r>
        <w:rPr>
          <w:noProof/>
          <w:lang w:val="id-ID" w:eastAsia="id-ID"/>
        </w:rPr>
        <w:drawing>
          <wp:inline distT="0" distB="0" distL="0" distR="0">
            <wp:extent cx="3051810" cy="937895"/>
            <wp:effectExtent l="19050" t="0" r="0" b="0"/>
            <wp:docPr id="7" name="Picture 7" descr="cronbac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nbach-note"/>
                    <pic:cNvPicPr>
                      <a:picLocks noChangeAspect="1" noChangeArrowheads="1"/>
                    </pic:cNvPicPr>
                  </pic:nvPicPr>
                  <pic:blipFill>
                    <a:blip r:embed="rId9">
                      <a:grayscl/>
                    </a:blip>
                    <a:srcRect/>
                    <a:stretch>
                      <a:fillRect/>
                    </a:stretch>
                  </pic:blipFill>
                  <pic:spPr bwMode="auto">
                    <a:xfrm>
                      <a:off x="0" y="0"/>
                      <a:ext cx="3051810" cy="937895"/>
                    </a:xfrm>
                    <a:prstGeom prst="rect">
                      <a:avLst/>
                    </a:prstGeom>
                    <a:noFill/>
                    <a:ln w="9525">
                      <a:noFill/>
                      <a:miter lim="800000"/>
                      <a:headEnd/>
                      <a:tailEnd/>
                    </a:ln>
                  </pic:spPr>
                </pic:pic>
              </a:graphicData>
            </a:graphic>
          </wp:inline>
        </w:drawing>
      </w:r>
    </w:p>
    <w:p w:rsidR="00763977" w:rsidRDefault="00763977" w:rsidP="00C20984">
      <w:pPr>
        <w:rPr>
          <w:rFonts w:ascii="Times New Roman" w:hAnsi="Times New Roman" w:cs="Times New Roman"/>
          <w:sz w:val="24"/>
          <w:szCs w:val="24"/>
        </w:rPr>
      </w:pPr>
    </w:p>
    <w:p w:rsidR="00C20984" w:rsidRPr="00C05C26" w:rsidRDefault="00C20984" w:rsidP="00C05C26">
      <w:pPr>
        <w:pStyle w:val="ListParagraph"/>
        <w:numPr>
          <w:ilvl w:val="0"/>
          <w:numId w:val="1"/>
        </w:numPr>
        <w:spacing w:after="0" w:line="240" w:lineRule="auto"/>
        <w:ind w:left="567" w:hanging="567"/>
        <w:rPr>
          <w:rFonts w:ascii="Times New Roman" w:hAnsi="Times New Roman" w:cs="Times New Roman"/>
          <w:b/>
        </w:rPr>
      </w:pPr>
      <w:r w:rsidRPr="00C05C26">
        <w:rPr>
          <w:rFonts w:ascii="Times New Roman" w:hAnsi="Times New Roman" w:cs="Times New Roman"/>
          <w:b/>
        </w:rPr>
        <w:lastRenderedPageBreak/>
        <w:t>HASIL DAN PEMBAHASAN</w:t>
      </w:r>
    </w:p>
    <w:p w:rsidR="00C05C26" w:rsidRDefault="00C05C26" w:rsidP="00C05C26">
      <w:pPr>
        <w:spacing w:after="0" w:line="240" w:lineRule="auto"/>
        <w:ind w:firstLine="567"/>
        <w:jc w:val="both"/>
        <w:rPr>
          <w:rFonts w:ascii="Times New Roman" w:hAnsi="Times New Roman" w:cs="Times New Roman"/>
          <w:i/>
        </w:rPr>
      </w:pPr>
      <w:r w:rsidRPr="00C05C26">
        <w:rPr>
          <w:rFonts w:ascii="Times New Roman" w:hAnsi="Times New Roman" w:cs="Times New Roman"/>
        </w:rPr>
        <w:t xml:space="preserve">Pada penelitian ini dilakukan survey dengan kuesioner pada 30 orang karyawan pada Politeknik Sekayu sebagai tempat memberikan informasi teknologi informasi untuk </w:t>
      </w:r>
      <w:r w:rsidRPr="00592339">
        <w:rPr>
          <w:rFonts w:ascii="Times New Roman" w:hAnsi="Times New Roman" w:cs="Times New Roman"/>
          <w:i/>
        </w:rPr>
        <w:t>maturity</w:t>
      </w:r>
      <w:r w:rsidRPr="00C05C26">
        <w:rPr>
          <w:rFonts w:ascii="Times New Roman" w:hAnsi="Times New Roman" w:cs="Times New Roman"/>
        </w:rPr>
        <w:t xml:space="preserve"> level dan 15 orang karyawan untuk </w:t>
      </w:r>
      <w:r w:rsidRPr="00C05C26">
        <w:rPr>
          <w:rFonts w:ascii="Times New Roman" w:hAnsi="Times New Roman" w:cs="Times New Roman"/>
          <w:i/>
        </w:rPr>
        <w:t>management awareness.</w:t>
      </w:r>
    </w:p>
    <w:p w:rsidR="00C05C26" w:rsidRPr="00C05C26" w:rsidRDefault="00592339" w:rsidP="00592339">
      <w:pPr>
        <w:spacing w:after="0" w:line="240" w:lineRule="auto"/>
        <w:ind w:firstLine="709"/>
        <w:rPr>
          <w:rFonts w:ascii="Times New Roman" w:hAnsi="Times New Roman" w:cs="Times New Roman"/>
          <w:b/>
        </w:rPr>
      </w:pPr>
      <w:r>
        <w:rPr>
          <w:rFonts w:ascii="Times New Roman" w:hAnsi="Times New Roman" w:cs="Times New Roman"/>
          <w:b/>
        </w:rPr>
        <w:t xml:space="preserve"> </w:t>
      </w:r>
      <w:r w:rsidR="00C05C26" w:rsidRPr="00C05C26">
        <w:rPr>
          <w:rFonts w:ascii="Times New Roman" w:hAnsi="Times New Roman" w:cs="Times New Roman"/>
          <w:b/>
        </w:rPr>
        <w:t>Tabel 1 Maturity Level Domain</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2411"/>
        <w:gridCol w:w="1293"/>
        <w:gridCol w:w="1611"/>
        <w:gridCol w:w="1207"/>
      </w:tblGrid>
      <w:tr w:rsidR="00C05C26" w:rsidRPr="00C05C26" w:rsidTr="00592339">
        <w:trPr>
          <w:jc w:val="center"/>
        </w:trPr>
        <w:tc>
          <w:tcPr>
            <w:tcW w:w="3402" w:type="dxa"/>
            <w:gridSpan w:val="2"/>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IT Process</w:t>
            </w:r>
          </w:p>
        </w:tc>
        <w:tc>
          <w:tcPr>
            <w:tcW w:w="1293"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Kondisi Saat Ini</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 xml:space="preserve">Kondisi Harapan </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 xml:space="preserve">Gap </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EDM</w:t>
            </w:r>
          </w:p>
        </w:tc>
        <w:tc>
          <w:tcPr>
            <w:tcW w:w="2411" w:type="dxa"/>
          </w:tcPr>
          <w:p w:rsidR="00C05C26" w:rsidRPr="00C05C26" w:rsidRDefault="00C05C26" w:rsidP="00C05C26">
            <w:pPr>
              <w:spacing w:after="0" w:line="240" w:lineRule="auto"/>
              <w:rPr>
                <w:rFonts w:ascii="Times New Roman" w:eastAsia="Times New Roman" w:hAnsi="Times New Roman" w:cs="Times New Roman"/>
                <w:i/>
                <w:lang w:eastAsia="id-ID"/>
              </w:rPr>
            </w:pPr>
            <w:r w:rsidRPr="00C05C26">
              <w:rPr>
                <w:rFonts w:ascii="Times New Roman" w:eastAsia="Times New Roman" w:hAnsi="Times New Roman" w:cs="Times New Roman"/>
                <w:i/>
                <w:lang w:eastAsia="id-ID"/>
              </w:rPr>
              <w:t>Evaluating, Direction and Monitoring</w:t>
            </w:r>
          </w:p>
        </w:tc>
        <w:tc>
          <w:tcPr>
            <w:tcW w:w="1293" w:type="dxa"/>
            <w:vAlign w:val="bottom"/>
          </w:tcPr>
          <w:p w:rsidR="00C05C26" w:rsidRPr="00C05C26" w:rsidRDefault="00C05C26" w:rsidP="00C05C26">
            <w:pPr>
              <w:spacing w:line="240" w:lineRule="auto"/>
              <w:jc w:val="center"/>
              <w:rPr>
                <w:color w:val="000000"/>
              </w:rPr>
            </w:pPr>
            <w:r w:rsidRPr="00C05C26">
              <w:rPr>
                <w:color w:val="000000"/>
              </w:rPr>
              <w:t>1,85</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3,15</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APO</w:t>
            </w:r>
          </w:p>
        </w:tc>
        <w:tc>
          <w:tcPr>
            <w:tcW w:w="2411" w:type="dxa"/>
          </w:tcPr>
          <w:p w:rsidR="00C05C26" w:rsidRPr="00C05C26" w:rsidRDefault="00C05C26" w:rsidP="00C05C2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Align, Plan, Organise</w:t>
            </w:r>
          </w:p>
        </w:tc>
        <w:tc>
          <w:tcPr>
            <w:tcW w:w="1293" w:type="dxa"/>
            <w:vAlign w:val="bottom"/>
          </w:tcPr>
          <w:p w:rsidR="00C05C26" w:rsidRPr="00C05C26" w:rsidRDefault="00C05C26" w:rsidP="00C05C26">
            <w:pPr>
              <w:spacing w:line="240" w:lineRule="auto"/>
              <w:jc w:val="center"/>
              <w:rPr>
                <w:color w:val="000000"/>
              </w:rPr>
            </w:pPr>
            <w:r w:rsidRPr="00C05C26">
              <w:rPr>
                <w:color w:val="000000"/>
              </w:rPr>
              <w:t>2,11</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2,89</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BAI</w:t>
            </w:r>
          </w:p>
        </w:tc>
        <w:tc>
          <w:tcPr>
            <w:tcW w:w="2411" w:type="dxa"/>
          </w:tcPr>
          <w:p w:rsidR="00C05C26" w:rsidRPr="00C05C26" w:rsidRDefault="00C05C26" w:rsidP="00C05C2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Build, Acquire and Implement</w:t>
            </w:r>
          </w:p>
        </w:tc>
        <w:tc>
          <w:tcPr>
            <w:tcW w:w="1293" w:type="dxa"/>
            <w:vAlign w:val="bottom"/>
          </w:tcPr>
          <w:p w:rsidR="00C05C26" w:rsidRPr="00C05C26" w:rsidRDefault="00C05C26" w:rsidP="00C05C26">
            <w:pPr>
              <w:spacing w:line="240" w:lineRule="auto"/>
              <w:jc w:val="center"/>
              <w:rPr>
                <w:color w:val="000000"/>
              </w:rPr>
            </w:pPr>
            <w:r w:rsidRPr="00C05C26">
              <w:rPr>
                <w:color w:val="000000"/>
              </w:rPr>
              <w:t>2,21</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2,79</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eastAsia="Times New Roman" w:hAnsi="Times New Roman" w:cs="Times New Roman"/>
                <w:lang w:eastAsia="id-ID"/>
              </w:rPr>
              <w:t xml:space="preserve">DSS </w:t>
            </w:r>
          </w:p>
        </w:tc>
        <w:tc>
          <w:tcPr>
            <w:tcW w:w="2411" w:type="dxa"/>
          </w:tcPr>
          <w:p w:rsidR="00C05C26" w:rsidRPr="00C05C26" w:rsidRDefault="00C05C26" w:rsidP="00C05C2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Deliver, Service and Support</w:t>
            </w:r>
          </w:p>
        </w:tc>
        <w:tc>
          <w:tcPr>
            <w:tcW w:w="1293" w:type="dxa"/>
            <w:vAlign w:val="bottom"/>
          </w:tcPr>
          <w:p w:rsidR="00C05C26" w:rsidRPr="00C05C26" w:rsidRDefault="00C05C26" w:rsidP="00C05C26">
            <w:pPr>
              <w:spacing w:line="240" w:lineRule="auto"/>
              <w:jc w:val="center"/>
              <w:rPr>
                <w:color w:val="000000"/>
              </w:rPr>
            </w:pPr>
            <w:r w:rsidRPr="00C05C26">
              <w:rPr>
                <w:color w:val="000000"/>
              </w:rPr>
              <w:t>1,87</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3,13</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MEA</w:t>
            </w:r>
          </w:p>
        </w:tc>
        <w:tc>
          <w:tcPr>
            <w:tcW w:w="2411" w:type="dxa"/>
          </w:tcPr>
          <w:p w:rsidR="00C05C26" w:rsidRPr="00C05C26" w:rsidRDefault="00C05C26" w:rsidP="00C05C26">
            <w:pPr>
              <w:spacing w:after="0" w:line="240" w:lineRule="auto"/>
              <w:rPr>
                <w:rFonts w:ascii="Times New Roman" w:hAnsi="Times New Roman" w:cs="Times New Roman"/>
              </w:rPr>
            </w:pPr>
            <w:r w:rsidRPr="00C05C26">
              <w:rPr>
                <w:rFonts w:ascii="Times New Roman" w:eastAsia="Times New Roman" w:hAnsi="Times New Roman" w:cs="Times New Roman"/>
                <w:i/>
                <w:lang w:eastAsia="id-ID"/>
              </w:rPr>
              <w:t>Monitor, Evaluate and Asses</w:t>
            </w:r>
          </w:p>
        </w:tc>
        <w:tc>
          <w:tcPr>
            <w:tcW w:w="1293" w:type="dxa"/>
            <w:vAlign w:val="bottom"/>
          </w:tcPr>
          <w:p w:rsidR="00C05C26" w:rsidRPr="00C05C26" w:rsidRDefault="00C05C26" w:rsidP="00C05C26">
            <w:pPr>
              <w:spacing w:line="240" w:lineRule="auto"/>
              <w:jc w:val="center"/>
              <w:rPr>
                <w:color w:val="000000"/>
              </w:rPr>
            </w:pPr>
            <w:r w:rsidRPr="00C05C26">
              <w:rPr>
                <w:color w:val="000000"/>
              </w:rPr>
              <w:t>1,73</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3,27</w:t>
            </w:r>
          </w:p>
        </w:tc>
      </w:tr>
      <w:tr w:rsidR="00C05C26" w:rsidRPr="00C05C26" w:rsidTr="00592339">
        <w:trPr>
          <w:jc w:val="center"/>
        </w:trPr>
        <w:tc>
          <w:tcPr>
            <w:tcW w:w="3402" w:type="dxa"/>
            <w:gridSpan w:val="2"/>
          </w:tcPr>
          <w:p w:rsidR="00C05C26" w:rsidRPr="00C05C26" w:rsidRDefault="00C05C26" w:rsidP="00C05C26">
            <w:pPr>
              <w:spacing w:after="0" w:line="240" w:lineRule="auto"/>
              <w:jc w:val="both"/>
              <w:rPr>
                <w:rFonts w:ascii="Times New Roman" w:eastAsia="Times New Roman" w:hAnsi="Times New Roman" w:cs="Times New Roman"/>
                <w:lang w:eastAsia="id-ID"/>
              </w:rPr>
            </w:pPr>
            <w:r w:rsidRPr="00C05C26">
              <w:rPr>
                <w:rFonts w:ascii="Times New Roman" w:eastAsia="Times New Roman" w:hAnsi="Times New Roman" w:cs="Times New Roman"/>
                <w:lang w:eastAsia="id-ID"/>
              </w:rPr>
              <w:t>Tingkat Kematangan Keseluruhan</w:t>
            </w:r>
          </w:p>
        </w:tc>
        <w:tc>
          <w:tcPr>
            <w:tcW w:w="1293" w:type="dxa"/>
            <w:vAlign w:val="bottom"/>
          </w:tcPr>
          <w:p w:rsidR="00C05C26" w:rsidRPr="00C05C26" w:rsidRDefault="00C05C26" w:rsidP="00C05C26">
            <w:pPr>
              <w:spacing w:line="240" w:lineRule="auto"/>
              <w:jc w:val="center"/>
              <w:rPr>
                <w:color w:val="000000"/>
              </w:rPr>
            </w:pPr>
            <w:r w:rsidRPr="00C05C26">
              <w:rPr>
                <w:color w:val="000000"/>
              </w:rPr>
              <w:t>1,95</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3,05</w:t>
            </w:r>
          </w:p>
        </w:tc>
      </w:tr>
    </w:tbl>
    <w:p w:rsidR="00C05C26" w:rsidRPr="00C05C26" w:rsidRDefault="00C05C26" w:rsidP="00C05C26">
      <w:pPr>
        <w:spacing w:after="0" w:line="240" w:lineRule="auto"/>
        <w:ind w:firstLine="709"/>
        <w:jc w:val="center"/>
        <w:rPr>
          <w:rFonts w:ascii="Times New Roman" w:hAnsi="Times New Roman" w:cs="Times New Roman"/>
          <w:b/>
        </w:rPr>
      </w:pPr>
    </w:p>
    <w:p w:rsidR="00C05C26" w:rsidRDefault="00C05C26" w:rsidP="00C05C26">
      <w:pPr>
        <w:spacing w:after="0" w:line="240" w:lineRule="auto"/>
        <w:ind w:firstLine="709"/>
        <w:jc w:val="both"/>
        <w:rPr>
          <w:rFonts w:ascii="Times New Roman" w:hAnsi="Times New Roman" w:cs="Times New Roman"/>
        </w:rPr>
      </w:pPr>
      <w:r w:rsidRPr="00C05C26">
        <w:rPr>
          <w:rFonts w:ascii="Times New Roman" w:hAnsi="Times New Roman" w:cs="Times New Roman"/>
        </w:rPr>
        <w:t>Maturity level pada setiap domain berada pada level 2 (</w:t>
      </w:r>
      <w:r w:rsidRPr="00C05C26">
        <w:rPr>
          <w:rFonts w:ascii="Times New Roman" w:hAnsi="Times New Roman" w:cs="Times New Roman"/>
          <w:i/>
        </w:rPr>
        <w:t>Repeatable but intuitive</w:t>
      </w:r>
      <w:r w:rsidRPr="00C05C26">
        <w:rPr>
          <w:rFonts w:ascii="Times New Roman" w:hAnsi="Times New Roman" w:cs="Times New Roman"/>
        </w:rPr>
        <w:t>) dengan nilai tertinggi pada domain BAI (</w:t>
      </w:r>
      <w:r w:rsidRPr="00C05C26">
        <w:rPr>
          <w:rFonts w:ascii="Times New Roman" w:hAnsi="Times New Roman" w:cs="Times New Roman"/>
          <w:i/>
        </w:rPr>
        <w:t>Build, Acquire and Implement</w:t>
      </w:r>
      <w:r w:rsidRPr="00C05C26">
        <w:rPr>
          <w:rFonts w:ascii="Times New Roman" w:hAnsi="Times New Roman" w:cs="Times New Roman"/>
        </w:rPr>
        <w:t>) dengan nilai 2,21 dan domain terendah yaitu MEA (</w:t>
      </w:r>
      <w:r w:rsidRPr="00C05C26">
        <w:rPr>
          <w:rFonts w:ascii="Times New Roman" w:hAnsi="Times New Roman" w:cs="Times New Roman"/>
          <w:i/>
        </w:rPr>
        <w:t>Monitor, evaluate and Assess</w:t>
      </w:r>
      <w:r w:rsidRPr="00C05C26">
        <w:rPr>
          <w:rFonts w:ascii="Times New Roman" w:hAnsi="Times New Roman" w:cs="Times New Roman"/>
        </w:rPr>
        <w:t xml:space="preserve">) dengan nilai sebesar 1,73. </w:t>
      </w:r>
    </w:p>
    <w:p w:rsidR="00C05C26" w:rsidRPr="00C05C26" w:rsidRDefault="00C05C26" w:rsidP="00C05C26">
      <w:pPr>
        <w:spacing w:after="0" w:line="240" w:lineRule="auto"/>
        <w:ind w:firstLine="709"/>
        <w:jc w:val="both"/>
        <w:rPr>
          <w:rFonts w:ascii="Times New Roman" w:hAnsi="Times New Roman" w:cs="Times New Roman"/>
        </w:rPr>
      </w:pPr>
    </w:p>
    <w:p w:rsidR="00C05C26" w:rsidRDefault="00C05C26" w:rsidP="00C05C26">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3858259" cy="2015537"/>
            <wp:effectExtent l="8709" t="3128" r="4627"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5C26" w:rsidRDefault="00C05C26" w:rsidP="00C05C26">
      <w:pPr>
        <w:spacing w:after="0" w:line="240" w:lineRule="auto"/>
        <w:jc w:val="center"/>
        <w:rPr>
          <w:rFonts w:ascii="Times New Roman" w:hAnsi="Times New Roman" w:cs="Times New Roman"/>
          <w:b/>
          <w:sz w:val="24"/>
          <w:szCs w:val="24"/>
        </w:rPr>
      </w:pPr>
    </w:p>
    <w:p w:rsidR="00C05C26" w:rsidRDefault="00C05C26" w:rsidP="00C05C26">
      <w:pPr>
        <w:spacing w:after="0" w:line="240" w:lineRule="auto"/>
        <w:jc w:val="center"/>
        <w:rPr>
          <w:rFonts w:ascii="Times New Roman" w:hAnsi="Times New Roman" w:cs="Times New Roman"/>
          <w:b/>
          <w:sz w:val="24"/>
          <w:szCs w:val="24"/>
        </w:rPr>
      </w:pPr>
      <w:r w:rsidRPr="0076388F">
        <w:rPr>
          <w:rFonts w:ascii="Times New Roman" w:hAnsi="Times New Roman" w:cs="Times New Roman"/>
          <w:b/>
          <w:sz w:val="24"/>
          <w:szCs w:val="24"/>
        </w:rPr>
        <w:t xml:space="preserve">Gambar </w:t>
      </w:r>
      <w:r>
        <w:rPr>
          <w:rFonts w:ascii="Times New Roman" w:hAnsi="Times New Roman" w:cs="Times New Roman"/>
          <w:b/>
          <w:sz w:val="24"/>
          <w:szCs w:val="24"/>
        </w:rPr>
        <w:t>1</w:t>
      </w:r>
      <w:r w:rsidRPr="0076388F">
        <w:rPr>
          <w:rFonts w:ascii="Times New Roman" w:hAnsi="Times New Roman" w:cs="Times New Roman"/>
          <w:b/>
          <w:sz w:val="24"/>
          <w:szCs w:val="24"/>
        </w:rPr>
        <w:t xml:space="preserve"> Grafik Maturity Level</w:t>
      </w:r>
    </w:p>
    <w:p w:rsidR="00E95DA8" w:rsidRPr="00C05C26" w:rsidRDefault="00E95DA8" w:rsidP="00C05C26">
      <w:pPr>
        <w:autoSpaceDE w:val="0"/>
        <w:autoSpaceDN w:val="0"/>
        <w:adjustRightInd w:val="0"/>
        <w:spacing w:after="0" w:line="240" w:lineRule="auto"/>
        <w:contextualSpacing/>
        <w:jc w:val="both"/>
        <w:rPr>
          <w:rFonts w:ascii="Times New Roman" w:hAnsi="Times New Roman" w:cs="Times New Roman"/>
        </w:rPr>
      </w:pPr>
    </w:p>
    <w:p w:rsidR="00C05C26" w:rsidRDefault="00C05C26" w:rsidP="00C05C26">
      <w:pPr>
        <w:spacing w:after="0" w:line="240" w:lineRule="auto"/>
        <w:ind w:firstLine="426"/>
        <w:jc w:val="both"/>
        <w:rPr>
          <w:rFonts w:ascii="Times New Roman" w:hAnsi="Times New Roman" w:cs="Times New Roman"/>
        </w:rPr>
      </w:pPr>
      <w:r w:rsidRPr="00C05C26">
        <w:rPr>
          <w:rFonts w:ascii="Times New Roman" w:hAnsi="Times New Roman" w:cs="Times New Roman"/>
        </w:rPr>
        <w:t xml:space="preserve">Melalui kuesioner management awarenesss bertujuan untuk memperoleh pemahaman deskriptif mengenai lingkup pengelolaan TI yang dibutuhkan oleh organisasi mencakup proses-proses TI dalam COBIT 5 apa saja yang harus ada dan yang harus ada dalam pengelolaan TI yang akan dikembangkan. Berdasarkan hasil survey </w:t>
      </w:r>
      <w:r w:rsidRPr="00C05C26">
        <w:rPr>
          <w:rFonts w:ascii="Times New Roman" w:hAnsi="Times New Roman" w:cs="Times New Roman"/>
          <w:i/>
        </w:rPr>
        <w:t>management awareness</w:t>
      </w:r>
      <w:r w:rsidRPr="00C05C26">
        <w:rPr>
          <w:rFonts w:ascii="Times New Roman" w:hAnsi="Times New Roman" w:cs="Times New Roman"/>
        </w:rPr>
        <w:t xml:space="preserve"> pada tata kelola IT untuk setiap proses didapatkan hasilnya bahwa setiap proses IT tersebut penting, rata-rata jawaban untuk setiap proses IT sebesar 4,20.</w:t>
      </w:r>
    </w:p>
    <w:p w:rsidR="00C05C26" w:rsidRPr="00C05C26" w:rsidRDefault="00592339" w:rsidP="00592339">
      <w:pPr>
        <w:spacing w:after="0" w:line="240" w:lineRule="auto"/>
        <w:ind w:firstLine="709"/>
        <w:rPr>
          <w:rFonts w:ascii="Times New Roman" w:hAnsi="Times New Roman" w:cs="Times New Roman"/>
          <w:b/>
        </w:rPr>
      </w:pPr>
      <w:r>
        <w:rPr>
          <w:rFonts w:ascii="Times New Roman" w:hAnsi="Times New Roman" w:cs="Times New Roman"/>
          <w:b/>
        </w:rPr>
        <w:t xml:space="preserve"> </w:t>
      </w:r>
      <w:r w:rsidR="00C05C26">
        <w:rPr>
          <w:rFonts w:ascii="Times New Roman" w:hAnsi="Times New Roman" w:cs="Times New Roman"/>
          <w:b/>
        </w:rPr>
        <w:t>Tabel 2.</w:t>
      </w:r>
      <w:r w:rsidR="00C05C26" w:rsidRPr="00C05C26">
        <w:rPr>
          <w:rFonts w:ascii="Times New Roman" w:hAnsi="Times New Roman" w:cs="Times New Roman"/>
          <w:b/>
        </w:rPr>
        <w:t xml:space="preserve"> Rekapitulasi </w:t>
      </w:r>
      <w:r w:rsidR="00C05C26" w:rsidRPr="00C05C26">
        <w:rPr>
          <w:rFonts w:ascii="Times New Roman" w:hAnsi="Times New Roman" w:cs="Times New Roman"/>
          <w:b/>
          <w:i/>
        </w:rPr>
        <w:t>Managemen Awareness</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2411"/>
        <w:gridCol w:w="1293"/>
        <w:gridCol w:w="1611"/>
        <w:gridCol w:w="1207"/>
      </w:tblGrid>
      <w:tr w:rsidR="00C05C26" w:rsidRPr="00C05C26" w:rsidTr="00592339">
        <w:trPr>
          <w:jc w:val="center"/>
        </w:trPr>
        <w:tc>
          <w:tcPr>
            <w:tcW w:w="3402" w:type="dxa"/>
            <w:gridSpan w:val="2"/>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IT Process</w:t>
            </w:r>
          </w:p>
        </w:tc>
        <w:tc>
          <w:tcPr>
            <w:tcW w:w="1293"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Kondisi Saat Ini</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 xml:space="preserve">Kondisi Harapan </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 xml:space="preserve">Gap </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EDM</w:t>
            </w:r>
          </w:p>
        </w:tc>
        <w:tc>
          <w:tcPr>
            <w:tcW w:w="2411" w:type="dxa"/>
          </w:tcPr>
          <w:p w:rsidR="00C05C26" w:rsidRPr="00C05C26" w:rsidRDefault="00C05C26" w:rsidP="00C05C26">
            <w:pPr>
              <w:spacing w:after="0" w:line="240" w:lineRule="auto"/>
              <w:rPr>
                <w:rFonts w:ascii="Times New Roman" w:eastAsia="Times New Roman" w:hAnsi="Times New Roman" w:cs="Times New Roman"/>
                <w:i/>
                <w:lang w:eastAsia="id-ID"/>
              </w:rPr>
            </w:pPr>
            <w:r w:rsidRPr="00C05C26">
              <w:rPr>
                <w:rFonts w:ascii="Times New Roman" w:eastAsia="Times New Roman" w:hAnsi="Times New Roman" w:cs="Times New Roman"/>
                <w:i/>
                <w:lang w:eastAsia="id-ID"/>
              </w:rPr>
              <w:t>Evaluating, Direction and Monitoring</w:t>
            </w:r>
          </w:p>
        </w:tc>
        <w:tc>
          <w:tcPr>
            <w:tcW w:w="1293" w:type="dxa"/>
            <w:vAlign w:val="bottom"/>
          </w:tcPr>
          <w:p w:rsidR="00C05C26" w:rsidRPr="00C05C26" w:rsidRDefault="00C05C26" w:rsidP="00C05C26">
            <w:pPr>
              <w:spacing w:line="240" w:lineRule="auto"/>
              <w:jc w:val="center"/>
              <w:rPr>
                <w:color w:val="000000"/>
              </w:rPr>
            </w:pPr>
            <w:r w:rsidRPr="00C05C26">
              <w:rPr>
                <w:color w:val="000000"/>
              </w:rPr>
              <w:t>4,35</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0,65</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APO</w:t>
            </w:r>
          </w:p>
        </w:tc>
        <w:tc>
          <w:tcPr>
            <w:tcW w:w="2411" w:type="dxa"/>
          </w:tcPr>
          <w:p w:rsidR="00C05C26" w:rsidRPr="00C05C26" w:rsidRDefault="00C05C26" w:rsidP="00C05C2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Align, Plan, Organise</w:t>
            </w:r>
          </w:p>
        </w:tc>
        <w:tc>
          <w:tcPr>
            <w:tcW w:w="1293" w:type="dxa"/>
            <w:vAlign w:val="bottom"/>
          </w:tcPr>
          <w:p w:rsidR="00C05C26" w:rsidRPr="00C05C26" w:rsidRDefault="00C05C26" w:rsidP="00C05C26">
            <w:pPr>
              <w:spacing w:line="240" w:lineRule="auto"/>
              <w:jc w:val="center"/>
              <w:rPr>
                <w:color w:val="000000"/>
              </w:rPr>
            </w:pPr>
            <w:r w:rsidRPr="00C05C26">
              <w:rPr>
                <w:color w:val="000000"/>
              </w:rPr>
              <w:t>4,25</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0,75</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lastRenderedPageBreak/>
              <w:t>BAI</w:t>
            </w:r>
          </w:p>
        </w:tc>
        <w:tc>
          <w:tcPr>
            <w:tcW w:w="2411" w:type="dxa"/>
          </w:tcPr>
          <w:p w:rsidR="00C05C26" w:rsidRPr="00C05C26" w:rsidRDefault="00C05C26" w:rsidP="00C05C2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Build, Acquire and Implement</w:t>
            </w:r>
          </w:p>
        </w:tc>
        <w:tc>
          <w:tcPr>
            <w:tcW w:w="1293" w:type="dxa"/>
            <w:vAlign w:val="bottom"/>
          </w:tcPr>
          <w:p w:rsidR="00C05C26" w:rsidRPr="00C05C26" w:rsidRDefault="00C05C26" w:rsidP="00C05C26">
            <w:pPr>
              <w:spacing w:line="240" w:lineRule="auto"/>
              <w:jc w:val="center"/>
              <w:rPr>
                <w:color w:val="000000"/>
              </w:rPr>
            </w:pPr>
            <w:r w:rsidRPr="00C05C26">
              <w:rPr>
                <w:color w:val="000000"/>
              </w:rPr>
              <w:t>4,06</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0,94</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eastAsia="Times New Roman" w:hAnsi="Times New Roman" w:cs="Times New Roman"/>
                <w:lang w:eastAsia="id-ID"/>
              </w:rPr>
              <w:t xml:space="preserve">DSS </w:t>
            </w:r>
          </w:p>
        </w:tc>
        <w:tc>
          <w:tcPr>
            <w:tcW w:w="2411" w:type="dxa"/>
          </w:tcPr>
          <w:p w:rsidR="00C05C26" w:rsidRPr="00C05C26" w:rsidRDefault="00C05C26" w:rsidP="00C05C2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Deliver, Service and Support</w:t>
            </w:r>
          </w:p>
        </w:tc>
        <w:tc>
          <w:tcPr>
            <w:tcW w:w="1293" w:type="dxa"/>
            <w:vAlign w:val="bottom"/>
          </w:tcPr>
          <w:p w:rsidR="00C05C26" w:rsidRPr="00C05C26" w:rsidRDefault="00C05C26" w:rsidP="00C05C26">
            <w:pPr>
              <w:spacing w:line="240" w:lineRule="auto"/>
              <w:jc w:val="center"/>
              <w:rPr>
                <w:color w:val="000000"/>
              </w:rPr>
            </w:pPr>
            <w:r w:rsidRPr="00C05C26">
              <w:rPr>
                <w:color w:val="000000"/>
              </w:rPr>
              <w:t>4,27</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0,73</w:t>
            </w:r>
          </w:p>
        </w:tc>
      </w:tr>
      <w:tr w:rsidR="00C05C26" w:rsidRPr="00C05C26" w:rsidTr="00592339">
        <w:trPr>
          <w:jc w:val="center"/>
        </w:trPr>
        <w:tc>
          <w:tcPr>
            <w:tcW w:w="99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MEA</w:t>
            </w:r>
          </w:p>
        </w:tc>
        <w:tc>
          <w:tcPr>
            <w:tcW w:w="2411" w:type="dxa"/>
          </w:tcPr>
          <w:p w:rsidR="00C05C26" w:rsidRPr="00C05C26" w:rsidRDefault="00C05C26" w:rsidP="00C05C26">
            <w:pPr>
              <w:spacing w:after="0" w:line="240" w:lineRule="auto"/>
              <w:rPr>
                <w:rFonts w:ascii="Times New Roman" w:hAnsi="Times New Roman" w:cs="Times New Roman"/>
              </w:rPr>
            </w:pPr>
            <w:r w:rsidRPr="00C05C26">
              <w:rPr>
                <w:rFonts w:ascii="Times New Roman" w:eastAsia="Times New Roman" w:hAnsi="Times New Roman" w:cs="Times New Roman"/>
                <w:i/>
                <w:lang w:eastAsia="id-ID"/>
              </w:rPr>
              <w:t>Monitor, Evaluate and Asses</w:t>
            </w:r>
          </w:p>
        </w:tc>
        <w:tc>
          <w:tcPr>
            <w:tcW w:w="1293" w:type="dxa"/>
            <w:vAlign w:val="bottom"/>
          </w:tcPr>
          <w:p w:rsidR="00C05C26" w:rsidRPr="00C05C26" w:rsidRDefault="00C05C26" w:rsidP="00C05C26">
            <w:pPr>
              <w:spacing w:line="240" w:lineRule="auto"/>
              <w:jc w:val="center"/>
              <w:rPr>
                <w:color w:val="000000"/>
              </w:rPr>
            </w:pPr>
            <w:r w:rsidRPr="00C05C26">
              <w:rPr>
                <w:color w:val="000000"/>
              </w:rPr>
              <w:t>4,07</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0,93</w:t>
            </w:r>
          </w:p>
        </w:tc>
      </w:tr>
      <w:tr w:rsidR="00C05C26" w:rsidRPr="00C05C26" w:rsidTr="00592339">
        <w:trPr>
          <w:jc w:val="center"/>
        </w:trPr>
        <w:tc>
          <w:tcPr>
            <w:tcW w:w="3402" w:type="dxa"/>
            <w:gridSpan w:val="2"/>
          </w:tcPr>
          <w:p w:rsidR="00C05C26" w:rsidRPr="00C05C26" w:rsidRDefault="00C05C26" w:rsidP="00C05C26">
            <w:pPr>
              <w:spacing w:after="0" w:line="240" w:lineRule="auto"/>
              <w:jc w:val="both"/>
              <w:rPr>
                <w:rFonts w:ascii="Times New Roman" w:eastAsia="Times New Roman" w:hAnsi="Times New Roman" w:cs="Times New Roman"/>
                <w:lang w:eastAsia="id-ID"/>
              </w:rPr>
            </w:pPr>
            <w:r w:rsidRPr="00C05C26">
              <w:rPr>
                <w:rFonts w:ascii="Times New Roman" w:eastAsia="Times New Roman" w:hAnsi="Times New Roman" w:cs="Times New Roman"/>
                <w:lang w:eastAsia="id-ID"/>
              </w:rPr>
              <w:t>Tingkat Kematangan Keseluruhan</w:t>
            </w:r>
          </w:p>
        </w:tc>
        <w:tc>
          <w:tcPr>
            <w:tcW w:w="1293" w:type="dxa"/>
            <w:vAlign w:val="bottom"/>
          </w:tcPr>
          <w:p w:rsidR="00C05C26" w:rsidRPr="00C05C26" w:rsidRDefault="00C05C26" w:rsidP="00C05C26">
            <w:pPr>
              <w:spacing w:line="240" w:lineRule="auto"/>
              <w:jc w:val="center"/>
              <w:rPr>
                <w:color w:val="000000"/>
              </w:rPr>
            </w:pPr>
            <w:r w:rsidRPr="00C05C26">
              <w:rPr>
                <w:color w:val="000000"/>
              </w:rPr>
              <w:t>4,20</w:t>
            </w:r>
          </w:p>
        </w:tc>
        <w:tc>
          <w:tcPr>
            <w:tcW w:w="1611"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C05C26" w:rsidRPr="00C05C26" w:rsidRDefault="00C05C26" w:rsidP="00C05C26">
            <w:pPr>
              <w:spacing w:after="0" w:line="240" w:lineRule="auto"/>
              <w:jc w:val="both"/>
              <w:rPr>
                <w:rFonts w:ascii="Times New Roman" w:hAnsi="Times New Roman" w:cs="Times New Roman"/>
              </w:rPr>
            </w:pPr>
            <w:r w:rsidRPr="00C05C26">
              <w:rPr>
                <w:rFonts w:ascii="Times New Roman" w:hAnsi="Times New Roman" w:cs="Times New Roman"/>
              </w:rPr>
              <w:t>0,80</w:t>
            </w:r>
          </w:p>
        </w:tc>
      </w:tr>
    </w:tbl>
    <w:p w:rsidR="00C05C26" w:rsidRPr="00C05C26" w:rsidRDefault="00C05C26" w:rsidP="00C05C26">
      <w:pPr>
        <w:spacing w:after="0" w:line="240" w:lineRule="auto"/>
        <w:ind w:firstLine="426"/>
        <w:jc w:val="both"/>
        <w:rPr>
          <w:rFonts w:ascii="Times New Roman" w:hAnsi="Times New Roman" w:cs="Times New Roman"/>
        </w:rPr>
      </w:pPr>
    </w:p>
    <w:p w:rsidR="00E95DA8" w:rsidRPr="00C05C26" w:rsidRDefault="00C05C26" w:rsidP="00C05C26">
      <w:pPr>
        <w:pStyle w:val="ListParagraph"/>
        <w:numPr>
          <w:ilvl w:val="0"/>
          <w:numId w:val="1"/>
        </w:numPr>
        <w:autoSpaceDE w:val="0"/>
        <w:autoSpaceDN w:val="0"/>
        <w:adjustRightInd w:val="0"/>
        <w:spacing w:after="0" w:line="240" w:lineRule="auto"/>
        <w:ind w:left="567" w:hanging="567"/>
        <w:contextualSpacing/>
        <w:jc w:val="both"/>
        <w:rPr>
          <w:rFonts w:ascii="Times New Roman" w:hAnsi="Times New Roman" w:cs="Times New Roman"/>
          <w:b/>
        </w:rPr>
      </w:pPr>
      <w:r w:rsidRPr="00C05C26">
        <w:rPr>
          <w:rFonts w:ascii="Times New Roman" w:hAnsi="Times New Roman" w:cs="Times New Roman"/>
          <w:b/>
          <w:lang w:val="en-US"/>
        </w:rPr>
        <w:t>KESIMPULAN</w:t>
      </w:r>
      <w:r w:rsidR="00763977">
        <w:rPr>
          <w:rFonts w:ascii="Times New Roman" w:hAnsi="Times New Roman" w:cs="Times New Roman"/>
          <w:b/>
          <w:lang w:val="en-US"/>
        </w:rPr>
        <w:t xml:space="preserve"> </w:t>
      </w:r>
    </w:p>
    <w:p w:rsidR="00C05C26" w:rsidRPr="00C05C26" w:rsidRDefault="00C05C26" w:rsidP="00C05C26">
      <w:pPr>
        <w:pStyle w:val="ListParagraph"/>
        <w:spacing w:after="0" w:line="240" w:lineRule="auto"/>
        <w:ind w:left="0" w:firstLine="567"/>
        <w:jc w:val="both"/>
        <w:rPr>
          <w:rFonts w:ascii="Times New Roman" w:hAnsi="Times New Roman" w:cs="Times New Roman"/>
          <w:lang w:val="en-US"/>
        </w:rPr>
      </w:pPr>
      <w:r w:rsidRPr="00C05C26">
        <w:rPr>
          <w:rFonts w:ascii="Times New Roman" w:hAnsi="Times New Roman" w:cs="Times New Roman"/>
          <w:lang w:val="en-US"/>
        </w:rPr>
        <w:t>Beberapa kesimpulan yang bisa diambil dari penelitian yang telah dilakukan yaitu sebagai berikut:</w:t>
      </w:r>
    </w:p>
    <w:p w:rsidR="00C05C26" w:rsidRPr="00C05C26" w:rsidRDefault="00C05C26" w:rsidP="00C05C26">
      <w:pPr>
        <w:pStyle w:val="ListParagraph"/>
        <w:numPr>
          <w:ilvl w:val="4"/>
          <w:numId w:val="8"/>
        </w:numPr>
        <w:spacing w:after="0" w:line="240" w:lineRule="auto"/>
        <w:ind w:left="993" w:hanging="426"/>
        <w:jc w:val="both"/>
        <w:rPr>
          <w:rFonts w:ascii="Times New Roman" w:hAnsi="Times New Roman" w:cs="Times New Roman"/>
          <w:lang w:val="en-US"/>
        </w:rPr>
      </w:pPr>
      <w:r w:rsidRPr="00C05C26">
        <w:rPr>
          <w:rFonts w:ascii="Times New Roman" w:hAnsi="Times New Roman" w:cs="Times New Roman"/>
          <w:lang w:val="en-US"/>
        </w:rPr>
        <w:t xml:space="preserve">Tata kelola IT pada Politeknik Sekayu belum dilakukan sehingga tingkat kematangan juga belum sesuai dengan yang diharapkan yaitu 2 </w:t>
      </w:r>
      <w:r w:rsidRPr="00C05C26">
        <w:rPr>
          <w:rFonts w:ascii="Times New Roman" w:hAnsi="Times New Roman" w:cs="Times New Roman"/>
          <w:i/>
          <w:lang w:val="en-US"/>
        </w:rPr>
        <w:t>(</w:t>
      </w:r>
      <w:r w:rsidRPr="00C05C26">
        <w:rPr>
          <w:rFonts w:ascii="Times New Roman" w:hAnsi="Times New Roman" w:cs="Times New Roman"/>
          <w:b/>
          <w:i/>
          <w:lang w:val="en-US"/>
        </w:rPr>
        <w:t>Repeatable but intuitive</w:t>
      </w:r>
      <w:r w:rsidRPr="00C05C26">
        <w:rPr>
          <w:rFonts w:ascii="Times New Roman" w:hAnsi="Times New Roman" w:cs="Times New Roman"/>
          <w:lang w:val="en-US"/>
        </w:rPr>
        <w:t>).</w:t>
      </w:r>
    </w:p>
    <w:p w:rsidR="00C05C26" w:rsidRPr="00C05C26" w:rsidRDefault="00C05C26" w:rsidP="00C05C26">
      <w:pPr>
        <w:pStyle w:val="ListParagraph"/>
        <w:numPr>
          <w:ilvl w:val="4"/>
          <w:numId w:val="8"/>
        </w:numPr>
        <w:spacing w:after="0" w:line="240" w:lineRule="auto"/>
        <w:ind w:left="993" w:hanging="426"/>
        <w:jc w:val="both"/>
        <w:rPr>
          <w:rFonts w:ascii="Times New Roman" w:hAnsi="Times New Roman" w:cs="Times New Roman"/>
          <w:lang w:val="en-US"/>
        </w:rPr>
      </w:pPr>
      <w:r w:rsidRPr="00C05C26">
        <w:rPr>
          <w:rFonts w:ascii="Times New Roman" w:hAnsi="Times New Roman" w:cs="Times New Roman"/>
          <w:lang w:val="en-US"/>
        </w:rPr>
        <w:t xml:space="preserve">Sebagian besar responden menyatakan bahwa proses-proses yang didefinisikan dalam tata kelola IT </w:t>
      </w:r>
      <w:r w:rsidRPr="00C05C26">
        <w:rPr>
          <w:rFonts w:ascii="Times New Roman" w:hAnsi="Times New Roman" w:cs="Times New Roman"/>
          <w:b/>
          <w:lang w:val="en-US"/>
        </w:rPr>
        <w:t>penting.</w:t>
      </w:r>
    </w:p>
    <w:p w:rsidR="00C05C26" w:rsidRPr="00C05C26" w:rsidRDefault="00C05C26" w:rsidP="00C05C26">
      <w:pPr>
        <w:pStyle w:val="ListParagraph"/>
        <w:numPr>
          <w:ilvl w:val="4"/>
          <w:numId w:val="8"/>
        </w:numPr>
        <w:spacing w:after="0" w:line="240" w:lineRule="auto"/>
        <w:ind w:left="993" w:hanging="426"/>
        <w:jc w:val="both"/>
        <w:rPr>
          <w:rFonts w:ascii="Times New Roman" w:hAnsi="Times New Roman" w:cs="Times New Roman"/>
          <w:i/>
          <w:lang w:val="en-US"/>
        </w:rPr>
      </w:pPr>
      <w:r w:rsidRPr="00C05C26">
        <w:rPr>
          <w:rFonts w:ascii="Times New Roman" w:hAnsi="Times New Roman" w:cs="Times New Roman"/>
          <w:lang w:val="en-US"/>
        </w:rPr>
        <w:t>Semua domain dengan nilai yang sama rata-rata dengan angka 1. Dengan nilai kematangan tertinggi pada domain BAI (</w:t>
      </w:r>
      <w:r w:rsidRPr="00C05C26">
        <w:rPr>
          <w:rFonts w:ascii="Times New Roman" w:hAnsi="Times New Roman" w:cs="Times New Roman"/>
          <w:i/>
          <w:lang w:val="en-US"/>
        </w:rPr>
        <w:t>Build, Acquire and Implement</w:t>
      </w:r>
      <w:r w:rsidRPr="00C05C26">
        <w:rPr>
          <w:rFonts w:ascii="Times New Roman" w:hAnsi="Times New Roman" w:cs="Times New Roman"/>
          <w:lang w:val="en-US"/>
        </w:rPr>
        <w:t>) dengan nilai 2,22 dan domain terendah yaitu MEA (</w:t>
      </w:r>
      <w:r w:rsidRPr="00C05C26">
        <w:rPr>
          <w:rFonts w:ascii="Times New Roman" w:hAnsi="Times New Roman" w:cs="Times New Roman"/>
          <w:i/>
          <w:lang w:val="en-US"/>
        </w:rPr>
        <w:t>Monitor, evaluate and assess)</w:t>
      </w:r>
      <w:r w:rsidRPr="00C05C26">
        <w:rPr>
          <w:rFonts w:ascii="Times New Roman" w:hAnsi="Times New Roman" w:cs="Times New Roman"/>
          <w:lang w:val="en-US"/>
        </w:rPr>
        <w:t xml:space="preserve"> dengan nilai 1,73.</w:t>
      </w:r>
    </w:p>
    <w:p w:rsidR="00C05C26" w:rsidRPr="00763977" w:rsidRDefault="00C05C26" w:rsidP="00763977">
      <w:pPr>
        <w:pStyle w:val="ListParagraph"/>
        <w:spacing w:after="0" w:line="240" w:lineRule="auto"/>
        <w:ind w:left="993"/>
        <w:jc w:val="both"/>
        <w:rPr>
          <w:rFonts w:ascii="Times New Roman" w:hAnsi="Times New Roman" w:cs="Times New Roman"/>
          <w:i/>
          <w:lang w:val="en-US"/>
        </w:rPr>
      </w:pPr>
    </w:p>
    <w:p w:rsidR="00763977" w:rsidRPr="00763977" w:rsidRDefault="00763977" w:rsidP="00763977">
      <w:pPr>
        <w:spacing w:after="0" w:line="240" w:lineRule="auto"/>
        <w:rPr>
          <w:rFonts w:ascii="Times New Roman" w:hAnsi="Times New Roman"/>
          <w:b/>
        </w:rPr>
      </w:pPr>
      <w:r w:rsidRPr="00763977">
        <w:rPr>
          <w:rFonts w:ascii="Times New Roman" w:hAnsi="Times New Roman" w:cs="Times New Roman"/>
        </w:rPr>
        <w:t xml:space="preserve"> </w:t>
      </w:r>
      <w:r w:rsidRPr="00763977">
        <w:rPr>
          <w:rFonts w:ascii="Times New Roman" w:hAnsi="Times New Roman"/>
          <w:b/>
        </w:rPr>
        <w:t xml:space="preserve">DAFTAR </w:t>
      </w:r>
      <w:r w:rsidR="00592339">
        <w:rPr>
          <w:rFonts w:ascii="Times New Roman" w:hAnsi="Times New Roman"/>
          <w:b/>
        </w:rPr>
        <w:t>RUJUKAN</w:t>
      </w:r>
    </w:p>
    <w:p w:rsidR="00763977" w:rsidRPr="00763977" w:rsidRDefault="00763977" w:rsidP="00763977">
      <w:pPr>
        <w:spacing w:after="0" w:line="240" w:lineRule="auto"/>
        <w:ind w:left="709" w:hanging="709"/>
        <w:jc w:val="both"/>
        <w:rPr>
          <w:rFonts w:ascii="Times New Roman" w:hAnsi="Times New Roman"/>
        </w:rPr>
      </w:pPr>
      <w:r w:rsidRPr="00763977">
        <w:rPr>
          <w:rFonts w:ascii="Times New Roman" w:hAnsi="Times New Roman"/>
        </w:rPr>
        <w:t xml:space="preserve">Arens,  et  all.  2003. </w:t>
      </w:r>
      <w:r w:rsidRPr="00763977">
        <w:rPr>
          <w:rFonts w:ascii="Times New Roman" w:hAnsi="Times New Roman"/>
          <w:i/>
        </w:rPr>
        <w:t>Auditing  dan  Pelayanan  Verifikasi  Pendekatan  Terpadu jilid  1, edisi ke-9</w:t>
      </w:r>
      <w:r w:rsidRPr="00763977">
        <w:rPr>
          <w:rFonts w:ascii="Times New Roman" w:hAnsi="Times New Roman"/>
        </w:rPr>
        <w:t>. PT. Intermasa</w:t>
      </w:r>
    </w:p>
    <w:p w:rsidR="00763977" w:rsidRPr="00763977" w:rsidRDefault="00763977" w:rsidP="00763977">
      <w:pPr>
        <w:spacing w:after="0" w:line="240" w:lineRule="auto"/>
        <w:jc w:val="both"/>
        <w:rPr>
          <w:rFonts w:ascii="Times New Roman" w:hAnsi="Times New Roman"/>
        </w:rPr>
      </w:pPr>
    </w:p>
    <w:p w:rsidR="00763977" w:rsidRPr="00763977" w:rsidRDefault="00763977" w:rsidP="00763977">
      <w:pPr>
        <w:autoSpaceDE w:val="0"/>
        <w:autoSpaceDN w:val="0"/>
        <w:adjustRightInd w:val="0"/>
        <w:spacing w:after="0" w:line="240" w:lineRule="auto"/>
        <w:ind w:left="709" w:hanging="709"/>
        <w:jc w:val="both"/>
        <w:rPr>
          <w:rFonts w:ascii="Times New Roman" w:hAnsi="Times New Roman"/>
        </w:rPr>
      </w:pPr>
      <w:r w:rsidRPr="00763977">
        <w:rPr>
          <w:rFonts w:ascii="Times New Roman" w:hAnsi="Times New Roman"/>
        </w:rPr>
        <w:t xml:space="preserve">Arikunto, Suharsimi. 2006. </w:t>
      </w:r>
      <w:r w:rsidRPr="00763977">
        <w:rPr>
          <w:rFonts w:ascii="Times New Roman" w:hAnsi="Times New Roman"/>
          <w:i/>
        </w:rPr>
        <w:t>Prosedur Penelitian : Suatu Pendekatan Praktek</w:t>
      </w:r>
      <w:r w:rsidRPr="00763977">
        <w:rPr>
          <w:rFonts w:ascii="Times New Roman" w:hAnsi="Times New Roman"/>
        </w:rPr>
        <w:t>. Jakarta : Rineka Cipta.</w:t>
      </w:r>
    </w:p>
    <w:p w:rsidR="00763977" w:rsidRPr="00763977" w:rsidRDefault="00763977" w:rsidP="00763977">
      <w:pPr>
        <w:autoSpaceDE w:val="0"/>
        <w:autoSpaceDN w:val="0"/>
        <w:adjustRightInd w:val="0"/>
        <w:spacing w:after="0" w:line="240" w:lineRule="auto"/>
        <w:ind w:left="709" w:hanging="709"/>
        <w:jc w:val="both"/>
        <w:rPr>
          <w:rFonts w:ascii="Times New Roman" w:hAnsi="Times New Roman"/>
        </w:rPr>
      </w:pPr>
    </w:p>
    <w:p w:rsidR="00763977" w:rsidRPr="00763977" w:rsidRDefault="00763977" w:rsidP="00763977">
      <w:pPr>
        <w:autoSpaceDE w:val="0"/>
        <w:autoSpaceDN w:val="0"/>
        <w:adjustRightInd w:val="0"/>
        <w:spacing w:after="0" w:line="240" w:lineRule="auto"/>
        <w:ind w:left="709" w:hanging="709"/>
        <w:jc w:val="both"/>
        <w:rPr>
          <w:rFonts w:ascii="Times New Roman" w:hAnsi="Times New Roman"/>
        </w:rPr>
      </w:pPr>
      <w:r w:rsidRPr="00763977">
        <w:rPr>
          <w:rFonts w:ascii="Times New Roman" w:hAnsi="Times New Roman"/>
        </w:rPr>
        <w:t xml:space="preserve">Fitrianah, Devi. </w:t>
      </w:r>
      <w:r w:rsidRPr="00763977">
        <w:rPr>
          <w:rFonts w:ascii="Times New Roman" w:hAnsi="Times New Roman"/>
          <w:i/>
        </w:rPr>
        <w:t>Audit Sistem Informasi / Teknologi Informasi Dengan Kerangka  Kerja COBIT Untuk Evaluasi Manajemen Teknologi Informasi di Universitas XYZ.</w:t>
      </w:r>
      <w:r w:rsidRPr="00763977">
        <w:rPr>
          <w:rFonts w:ascii="Times New Roman" w:hAnsi="Times New Roman"/>
        </w:rPr>
        <w:t xml:space="preserve"> </w:t>
      </w:r>
    </w:p>
    <w:p w:rsidR="00763977" w:rsidRPr="00763977" w:rsidRDefault="00763977" w:rsidP="00763977">
      <w:pPr>
        <w:autoSpaceDE w:val="0"/>
        <w:autoSpaceDN w:val="0"/>
        <w:adjustRightInd w:val="0"/>
        <w:spacing w:after="0" w:line="240" w:lineRule="auto"/>
        <w:jc w:val="both"/>
        <w:rPr>
          <w:rFonts w:ascii="Times New Roman" w:hAnsi="Times New Roman"/>
        </w:rPr>
      </w:pPr>
    </w:p>
    <w:p w:rsidR="00763977" w:rsidRPr="00763977" w:rsidRDefault="00763977" w:rsidP="00763977">
      <w:pPr>
        <w:pStyle w:val="ListParagraph"/>
        <w:spacing w:after="0" w:line="240" w:lineRule="auto"/>
        <w:ind w:left="709" w:hanging="709"/>
        <w:jc w:val="both"/>
        <w:rPr>
          <w:rFonts w:ascii="Times New Roman" w:hAnsi="Times New Roman"/>
          <w:lang w:val="en-US"/>
        </w:rPr>
      </w:pPr>
      <w:r w:rsidRPr="00763977">
        <w:rPr>
          <w:rFonts w:ascii="Times New Roman" w:hAnsi="Times New Roman"/>
          <w:lang w:val="en-US"/>
        </w:rPr>
        <w:t xml:space="preserve">Gondodiyoto, Sanyoto. 2007. </w:t>
      </w:r>
      <w:r w:rsidRPr="00763977">
        <w:rPr>
          <w:rFonts w:ascii="Times New Roman" w:hAnsi="Times New Roman"/>
          <w:i/>
          <w:lang w:val="en-US"/>
        </w:rPr>
        <w:t>Audit Sistem Informasi ; Pendekatan CobIT  (edisi revisi).</w:t>
      </w:r>
      <w:r w:rsidRPr="00763977">
        <w:rPr>
          <w:rFonts w:ascii="Times New Roman" w:hAnsi="Times New Roman"/>
          <w:lang w:val="en-US"/>
        </w:rPr>
        <w:t xml:space="preserve"> Mitra Wacana Media, Indonesia.</w:t>
      </w:r>
    </w:p>
    <w:p w:rsidR="00763977" w:rsidRPr="00763977" w:rsidRDefault="00763977" w:rsidP="00763977">
      <w:pPr>
        <w:pStyle w:val="ListParagraph"/>
        <w:spacing w:after="0" w:line="240" w:lineRule="auto"/>
        <w:ind w:left="709" w:hanging="709"/>
        <w:jc w:val="both"/>
        <w:rPr>
          <w:rFonts w:ascii="Times New Roman" w:hAnsi="Times New Roman"/>
          <w:lang w:val="en-US"/>
        </w:rPr>
      </w:pPr>
    </w:p>
    <w:p w:rsidR="00763977" w:rsidRPr="00763977" w:rsidRDefault="00763977" w:rsidP="00763977">
      <w:pPr>
        <w:autoSpaceDE w:val="0"/>
        <w:autoSpaceDN w:val="0"/>
        <w:adjustRightInd w:val="0"/>
        <w:spacing w:after="0" w:line="240" w:lineRule="auto"/>
        <w:ind w:left="709" w:hanging="709"/>
        <w:jc w:val="both"/>
        <w:rPr>
          <w:rFonts w:ascii="Times New Roman" w:hAnsi="Times New Roman"/>
        </w:rPr>
      </w:pPr>
      <w:r w:rsidRPr="00763977">
        <w:rPr>
          <w:rFonts w:ascii="Times New Roman" w:hAnsi="Times New Roman"/>
        </w:rPr>
        <w:t xml:space="preserve">ITGI. 2003. </w:t>
      </w:r>
      <w:r w:rsidRPr="00763977">
        <w:rPr>
          <w:rFonts w:ascii="Times New Roman" w:hAnsi="Times New Roman"/>
          <w:i/>
        </w:rPr>
        <w:t>Board Briefing on IT Governance</w:t>
      </w:r>
      <w:r w:rsidRPr="00763977">
        <w:rPr>
          <w:rFonts w:ascii="Times New Roman" w:hAnsi="Times New Roman"/>
        </w:rPr>
        <w:t>. IT Governance Institute, USA</w:t>
      </w:r>
    </w:p>
    <w:p w:rsidR="00763977" w:rsidRPr="00763977" w:rsidRDefault="00763977" w:rsidP="00763977">
      <w:pPr>
        <w:autoSpaceDE w:val="0"/>
        <w:autoSpaceDN w:val="0"/>
        <w:adjustRightInd w:val="0"/>
        <w:spacing w:after="0" w:line="240" w:lineRule="auto"/>
        <w:ind w:left="709" w:hanging="709"/>
        <w:jc w:val="both"/>
        <w:rPr>
          <w:rFonts w:ascii="Times New Roman" w:hAnsi="Times New Roman"/>
        </w:rPr>
      </w:pPr>
    </w:p>
    <w:p w:rsidR="00763977" w:rsidRPr="00763977" w:rsidRDefault="00763977" w:rsidP="00763977">
      <w:pPr>
        <w:pStyle w:val="ListParagraph"/>
        <w:spacing w:after="0" w:line="240" w:lineRule="auto"/>
        <w:ind w:left="709" w:hanging="709"/>
        <w:jc w:val="both"/>
        <w:rPr>
          <w:rFonts w:ascii="Times New Roman" w:hAnsi="Times New Roman"/>
          <w:lang w:val="en-US"/>
        </w:rPr>
      </w:pPr>
      <w:r w:rsidRPr="00763977">
        <w:rPr>
          <w:rFonts w:ascii="Times New Roman" w:hAnsi="Times New Roman"/>
          <w:lang w:val="en-US"/>
        </w:rPr>
        <w:t xml:space="preserve">Moleong, Lexy, J. 2005. </w:t>
      </w:r>
      <w:r w:rsidRPr="00763977">
        <w:rPr>
          <w:rFonts w:ascii="Times New Roman" w:hAnsi="Times New Roman"/>
          <w:i/>
          <w:lang w:val="en-US"/>
        </w:rPr>
        <w:t>Metode Penelitian Kualitatif. Edisi Revisi</w:t>
      </w:r>
      <w:r w:rsidRPr="00763977">
        <w:rPr>
          <w:rFonts w:ascii="Times New Roman" w:hAnsi="Times New Roman"/>
          <w:lang w:val="en-US"/>
        </w:rPr>
        <w:t xml:space="preserve">. PT Remaja Rosdakarya Bandung. </w:t>
      </w:r>
    </w:p>
    <w:p w:rsidR="00763977" w:rsidRPr="00763977" w:rsidRDefault="00763977" w:rsidP="00763977">
      <w:pPr>
        <w:pStyle w:val="ListParagraph"/>
        <w:spacing w:after="0" w:line="240" w:lineRule="auto"/>
        <w:ind w:left="709" w:hanging="709"/>
        <w:jc w:val="both"/>
        <w:rPr>
          <w:rFonts w:ascii="Times New Roman" w:hAnsi="Times New Roman"/>
          <w:lang w:val="en-US"/>
        </w:rPr>
      </w:pPr>
    </w:p>
    <w:p w:rsidR="00763977" w:rsidRPr="00763977" w:rsidRDefault="00763977" w:rsidP="00763977">
      <w:pPr>
        <w:pStyle w:val="ListParagraph"/>
        <w:spacing w:after="0" w:line="240" w:lineRule="auto"/>
        <w:ind w:left="709" w:hanging="709"/>
        <w:jc w:val="both"/>
        <w:rPr>
          <w:rFonts w:ascii="Times New Roman" w:hAnsi="Times New Roman"/>
          <w:lang w:val="en-US"/>
        </w:rPr>
      </w:pPr>
      <w:r w:rsidRPr="00763977">
        <w:rPr>
          <w:rFonts w:ascii="Times New Roman" w:hAnsi="Times New Roman"/>
          <w:lang w:val="en-US"/>
        </w:rPr>
        <w:t xml:space="preserve">Mulyadi. 2002. </w:t>
      </w:r>
      <w:r w:rsidRPr="00763977">
        <w:rPr>
          <w:rFonts w:ascii="Times New Roman" w:hAnsi="Times New Roman"/>
          <w:i/>
          <w:lang w:val="en-US"/>
        </w:rPr>
        <w:t>Auditing, buku 1</w:t>
      </w:r>
      <w:r w:rsidRPr="00763977">
        <w:rPr>
          <w:rFonts w:ascii="Times New Roman" w:hAnsi="Times New Roman"/>
          <w:lang w:val="en-US"/>
        </w:rPr>
        <w:t>. Jakarta. Salemba Empat</w:t>
      </w:r>
    </w:p>
    <w:p w:rsidR="00763977" w:rsidRPr="00763977" w:rsidRDefault="00763977" w:rsidP="00763977">
      <w:pPr>
        <w:pStyle w:val="ListParagraph"/>
        <w:spacing w:after="0" w:line="240" w:lineRule="auto"/>
        <w:ind w:left="709" w:hanging="709"/>
        <w:jc w:val="both"/>
        <w:rPr>
          <w:rFonts w:ascii="Times New Roman" w:hAnsi="Times New Roman"/>
          <w:lang w:val="en-US"/>
        </w:rPr>
      </w:pPr>
    </w:p>
    <w:p w:rsidR="00763977" w:rsidRPr="00763977" w:rsidRDefault="00763977" w:rsidP="00763977">
      <w:pPr>
        <w:pStyle w:val="ListParagraph"/>
        <w:spacing w:after="0" w:line="240" w:lineRule="auto"/>
        <w:ind w:left="709" w:hanging="709"/>
        <w:jc w:val="both"/>
        <w:rPr>
          <w:rFonts w:ascii="Times New Roman" w:hAnsi="Times New Roman"/>
          <w:i/>
          <w:lang w:val="en-US"/>
        </w:rPr>
      </w:pPr>
      <w:r w:rsidRPr="00763977">
        <w:rPr>
          <w:rFonts w:ascii="Times New Roman" w:hAnsi="Times New Roman"/>
          <w:lang w:val="en-US"/>
        </w:rPr>
        <w:t xml:space="preserve">Purwanto. 2010. </w:t>
      </w:r>
      <w:r w:rsidRPr="00763977">
        <w:rPr>
          <w:rFonts w:ascii="Times New Roman" w:hAnsi="Times New Roman"/>
          <w:i/>
          <w:lang w:val="en-US"/>
        </w:rPr>
        <w:t>Evaluasi Tata Kelola Teknologi Informasi Menggunakan Kerangka Kerja COBIT Dalam Mendukung Layanan Sistem Informasi Akademik  Studi Kasus : Universitas Budi Luhur</w:t>
      </w:r>
    </w:p>
    <w:p w:rsidR="00763977" w:rsidRPr="00763977" w:rsidRDefault="00763977" w:rsidP="00763977">
      <w:pPr>
        <w:pStyle w:val="ListParagraph"/>
        <w:spacing w:after="0" w:line="240" w:lineRule="auto"/>
        <w:ind w:left="709" w:hanging="709"/>
        <w:jc w:val="both"/>
        <w:rPr>
          <w:rFonts w:ascii="Times New Roman" w:hAnsi="Times New Roman"/>
          <w:i/>
          <w:lang w:val="en-US"/>
        </w:rPr>
      </w:pPr>
    </w:p>
    <w:p w:rsidR="00763977" w:rsidRPr="00763977" w:rsidRDefault="00763977" w:rsidP="00763977">
      <w:pPr>
        <w:pStyle w:val="ListParagraph"/>
        <w:spacing w:after="0" w:line="240" w:lineRule="auto"/>
        <w:ind w:left="709" w:hanging="709"/>
        <w:jc w:val="both"/>
        <w:rPr>
          <w:rFonts w:ascii="Times New Roman" w:hAnsi="Times New Roman"/>
          <w:lang w:val="en-US"/>
        </w:rPr>
      </w:pPr>
      <w:r w:rsidRPr="00763977">
        <w:rPr>
          <w:rFonts w:ascii="Times New Roman" w:hAnsi="Times New Roman"/>
          <w:lang w:val="en-US"/>
        </w:rPr>
        <w:t xml:space="preserve">Sasongko, Nanang. 2009. </w:t>
      </w:r>
      <w:r w:rsidRPr="00763977">
        <w:rPr>
          <w:rFonts w:ascii="Times New Roman" w:hAnsi="Times New Roman"/>
          <w:i/>
          <w:lang w:val="en-US"/>
        </w:rPr>
        <w:t>Pengukuran Kinerja Teknologi Informasi Menggunakan Frmaework COBIT versi 4.1, Ping Test dan CAAT pada PT. Bank X Tbk.</w:t>
      </w:r>
    </w:p>
    <w:p w:rsidR="00763977" w:rsidRPr="00763977" w:rsidRDefault="00763977" w:rsidP="00763977">
      <w:pPr>
        <w:pStyle w:val="ListParagraph"/>
        <w:spacing w:after="0" w:line="240" w:lineRule="auto"/>
        <w:ind w:left="709" w:hanging="709"/>
        <w:jc w:val="both"/>
        <w:rPr>
          <w:rFonts w:ascii="Times New Roman" w:hAnsi="Times New Roman"/>
          <w:i/>
          <w:lang w:val="en-US"/>
        </w:rPr>
      </w:pPr>
    </w:p>
    <w:p w:rsidR="00763977" w:rsidRPr="00763977" w:rsidRDefault="00763977" w:rsidP="00763977">
      <w:pPr>
        <w:pStyle w:val="ListParagraph"/>
        <w:spacing w:after="0" w:line="240" w:lineRule="auto"/>
        <w:ind w:left="709" w:hanging="709"/>
        <w:jc w:val="both"/>
        <w:rPr>
          <w:rFonts w:ascii="Times New Roman" w:hAnsi="Times New Roman"/>
          <w:lang w:val="en-US"/>
        </w:rPr>
      </w:pPr>
      <w:r w:rsidRPr="00763977">
        <w:rPr>
          <w:rFonts w:ascii="Times New Roman" w:hAnsi="Times New Roman"/>
          <w:lang w:val="en-US"/>
        </w:rPr>
        <w:t xml:space="preserve">Sugiyono. 2007. </w:t>
      </w:r>
      <w:r w:rsidRPr="00763977">
        <w:rPr>
          <w:rFonts w:ascii="Times New Roman" w:hAnsi="Times New Roman"/>
          <w:i/>
          <w:lang w:val="en-US"/>
        </w:rPr>
        <w:t>Metode Penelitian Pendidikan Pendekatan Kuantitatif, Kualitatif, dan R &amp; D</w:t>
      </w:r>
      <w:r w:rsidRPr="00763977">
        <w:rPr>
          <w:rFonts w:ascii="Times New Roman" w:hAnsi="Times New Roman"/>
          <w:lang w:val="en-US"/>
        </w:rPr>
        <w:t xml:space="preserve">. Penerbit Alfabeta, Bandung. </w:t>
      </w:r>
    </w:p>
    <w:p w:rsidR="00763977" w:rsidRPr="00763977" w:rsidRDefault="00763977" w:rsidP="00763977">
      <w:pPr>
        <w:pStyle w:val="ListParagraph"/>
        <w:spacing w:after="0" w:line="240" w:lineRule="auto"/>
        <w:ind w:left="709" w:hanging="709"/>
        <w:jc w:val="both"/>
        <w:rPr>
          <w:rFonts w:ascii="Times New Roman" w:hAnsi="Times New Roman"/>
          <w:lang w:val="en-US"/>
        </w:rPr>
      </w:pPr>
    </w:p>
    <w:p w:rsidR="00763977" w:rsidRPr="00763977" w:rsidRDefault="00763977" w:rsidP="00763977">
      <w:pPr>
        <w:spacing w:after="0" w:line="240" w:lineRule="auto"/>
        <w:ind w:left="709" w:hanging="709"/>
        <w:jc w:val="both"/>
        <w:rPr>
          <w:rFonts w:ascii="Times New Roman" w:hAnsi="Times New Roman"/>
        </w:rPr>
      </w:pPr>
      <w:r w:rsidRPr="00763977">
        <w:rPr>
          <w:rFonts w:ascii="Times New Roman" w:hAnsi="Times New Roman"/>
        </w:rPr>
        <w:t xml:space="preserve">Turban, Efraim; et al. 2003.  </w:t>
      </w:r>
      <w:r w:rsidRPr="00763977">
        <w:rPr>
          <w:rFonts w:ascii="Times New Roman" w:hAnsi="Times New Roman"/>
          <w:i/>
        </w:rPr>
        <w:t>Introduction To Information Technology</w:t>
      </w:r>
      <w:r w:rsidRPr="00763977">
        <w:rPr>
          <w:rFonts w:ascii="Times New Roman" w:hAnsi="Times New Roman"/>
        </w:rPr>
        <w:t>. (2</w:t>
      </w:r>
      <w:r w:rsidRPr="00763977">
        <w:rPr>
          <w:rFonts w:ascii="Times New Roman" w:hAnsi="Times New Roman"/>
          <w:vertAlign w:val="superscript"/>
        </w:rPr>
        <w:t>nd</w:t>
      </w:r>
      <w:r w:rsidRPr="00763977">
        <w:rPr>
          <w:rFonts w:ascii="Times New Roman" w:hAnsi="Times New Roman"/>
        </w:rPr>
        <w:t xml:space="preserve"> ed.) John Wiley &amp; Sons, Inc, New Jersey.</w:t>
      </w:r>
    </w:p>
    <w:p w:rsidR="00763977" w:rsidRPr="00763977" w:rsidRDefault="00763977" w:rsidP="00763977">
      <w:pPr>
        <w:spacing w:after="0" w:line="240" w:lineRule="auto"/>
        <w:jc w:val="both"/>
        <w:rPr>
          <w:rFonts w:ascii="Times New Roman" w:hAnsi="Times New Roman"/>
        </w:rPr>
      </w:pPr>
    </w:p>
    <w:p w:rsidR="00763977" w:rsidRPr="00763977" w:rsidRDefault="00763977" w:rsidP="00763977">
      <w:pPr>
        <w:pStyle w:val="ListParagraph"/>
        <w:spacing w:after="0" w:line="240" w:lineRule="auto"/>
        <w:ind w:left="709" w:hanging="709"/>
        <w:jc w:val="both"/>
        <w:rPr>
          <w:rFonts w:ascii="Times New Roman" w:hAnsi="Times New Roman"/>
          <w:lang w:val="en-US"/>
        </w:rPr>
      </w:pPr>
      <w:r w:rsidRPr="00763977">
        <w:rPr>
          <w:rFonts w:ascii="Times New Roman" w:hAnsi="Times New Roman"/>
        </w:rPr>
        <w:t>Ward, J. &amp; Peppard, J.</w:t>
      </w:r>
      <w:r w:rsidRPr="00763977">
        <w:rPr>
          <w:rFonts w:ascii="Times New Roman" w:hAnsi="Times New Roman"/>
          <w:lang w:val="en-US"/>
        </w:rPr>
        <w:t xml:space="preserve"> 2</w:t>
      </w:r>
      <w:r w:rsidRPr="00763977">
        <w:rPr>
          <w:rFonts w:ascii="Times New Roman" w:hAnsi="Times New Roman"/>
        </w:rPr>
        <w:t>002</w:t>
      </w:r>
      <w:r w:rsidRPr="00763977">
        <w:rPr>
          <w:rFonts w:ascii="Times New Roman" w:hAnsi="Times New Roman"/>
          <w:lang w:val="en-US"/>
        </w:rPr>
        <w:t>.</w:t>
      </w:r>
      <w:r w:rsidRPr="00763977">
        <w:rPr>
          <w:rFonts w:ascii="Times New Roman" w:hAnsi="Times New Roman"/>
        </w:rPr>
        <w:t xml:space="preserve"> </w:t>
      </w:r>
      <w:r w:rsidRPr="00763977">
        <w:rPr>
          <w:rFonts w:ascii="Times New Roman" w:hAnsi="Times New Roman"/>
          <w:i/>
        </w:rPr>
        <w:t>Strategic Planning for Information System 3 ed</w:t>
      </w:r>
      <w:r w:rsidRPr="00763977">
        <w:rPr>
          <w:rFonts w:ascii="Times New Roman" w:hAnsi="Times New Roman"/>
        </w:rPr>
        <w:t>, England:John Wiley &amp; Sons.</w:t>
      </w:r>
    </w:p>
    <w:p w:rsidR="00B66608" w:rsidRPr="00B66608" w:rsidRDefault="00B66608" w:rsidP="000D3F96">
      <w:pPr>
        <w:spacing w:after="0"/>
        <w:ind w:right="567"/>
        <w:jc w:val="both"/>
        <w:rPr>
          <w:rFonts w:ascii="Times New Roman" w:hAnsi="Times New Roman" w:cs="Times New Roman"/>
          <w:b/>
          <w:sz w:val="20"/>
          <w:szCs w:val="20"/>
        </w:rPr>
      </w:pPr>
    </w:p>
    <w:p w:rsidR="00246D3D" w:rsidRPr="00FF6552" w:rsidRDefault="00246D3D" w:rsidP="00246D3D">
      <w:pPr>
        <w:rPr>
          <w:rFonts w:ascii="Times New Roman" w:hAnsi="Times New Roman" w:cs="Times New Roman"/>
          <w:color w:val="FF0000"/>
          <w:sz w:val="24"/>
          <w:szCs w:val="24"/>
          <w:lang w:val="id-ID"/>
        </w:rPr>
      </w:pPr>
    </w:p>
    <w:p w:rsidR="00246D3D" w:rsidRPr="004877E6" w:rsidRDefault="00246D3D" w:rsidP="00246D3D">
      <w:pPr>
        <w:rPr>
          <w:rFonts w:ascii="Times New Roman" w:hAnsi="Times New Roman" w:cs="Times New Roman"/>
          <w:sz w:val="24"/>
          <w:szCs w:val="24"/>
        </w:rPr>
      </w:pPr>
    </w:p>
    <w:p w:rsidR="00246D3D" w:rsidRPr="004877E6" w:rsidRDefault="00246D3D" w:rsidP="00246D3D">
      <w:pPr>
        <w:rPr>
          <w:rFonts w:ascii="Times New Roman" w:hAnsi="Times New Roman" w:cs="Times New Roman"/>
          <w:sz w:val="24"/>
          <w:szCs w:val="24"/>
        </w:rPr>
      </w:pPr>
    </w:p>
    <w:p w:rsidR="00246D3D" w:rsidRPr="004877E6" w:rsidRDefault="00246D3D" w:rsidP="00246D3D">
      <w:pPr>
        <w:rPr>
          <w:rFonts w:ascii="Times New Roman" w:hAnsi="Times New Roman" w:cs="Times New Roman"/>
          <w:sz w:val="24"/>
          <w:szCs w:val="24"/>
        </w:rPr>
      </w:pPr>
    </w:p>
    <w:p w:rsidR="00246D3D" w:rsidRPr="00FF6552" w:rsidRDefault="00246D3D" w:rsidP="00246D3D">
      <w:pPr>
        <w:rPr>
          <w:rFonts w:ascii="Times New Roman" w:hAnsi="Times New Roman" w:cs="Times New Roman"/>
          <w:sz w:val="24"/>
          <w:szCs w:val="24"/>
          <w:lang w:val="id-ID"/>
        </w:rPr>
      </w:pPr>
    </w:p>
    <w:p w:rsidR="00246D3D" w:rsidRDefault="00246D3D" w:rsidP="00246D3D">
      <w:pPr>
        <w:spacing w:line="240" w:lineRule="auto"/>
        <w:jc w:val="center"/>
        <w:rPr>
          <w:rFonts w:ascii="Times New Roman" w:hAnsi="Times New Roman" w:cs="Times New Roman"/>
          <w:b/>
          <w:noProof/>
          <w:sz w:val="20"/>
          <w:szCs w:val="20"/>
        </w:rPr>
      </w:pPr>
    </w:p>
    <w:p w:rsidR="00246D3D" w:rsidRPr="00246D3D" w:rsidRDefault="00246D3D" w:rsidP="00246D3D">
      <w:pPr>
        <w:spacing w:line="240" w:lineRule="auto"/>
        <w:jc w:val="center"/>
        <w:rPr>
          <w:rFonts w:ascii="Times New Roman" w:eastAsia="Calibri" w:hAnsi="Times New Roman" w:cs="Times New Roman"/>
          <w:b/>
          <w:noProof/>
          <w:sz w:val="20"/>
          <w:szCs w:val="20"/>
        </w:rPr>
      </w:pPr>
    </w:p>
    <w:p w:rsidR="00117255" w:rsidRPr="00117255" w:rsidRDefault="00117255" w:rsidP="00117255">
      <w:pPr>
        <w:spacing w:line="240" w:lineRule="auto"/>
        <w:rPr>
          <w:rFonts w:ascii="Times New Roman" w:hAnsi="Times New Roman" w:cs="Times New Roman"/>
          <w:b/>
        </w:rPr>
      </w:pPr>
    </w:p>
    <w:p w:rsidR="00117255" w:rsidRPr="00117255" w:rsidRDefault="00117255" w:rsidP="00117255">
      <w:pPr>
        <w:spacing w:line="240" w:lineRule="auto"/>
        <w:rPr>
          <w:rFonts w:ascii="Times New Roman" w:hAnsi="Times New Roman" w:cs="Times New Roman"/>
          <w:b/>
          <w:sz w:val="24"/>
          <w:szCs w:val="24"/>
        </w:rPr>
      </w:pPr>
    </w:p>
    <w:sectPr w:rsidR="00117255" w:rsidRPr="00117255" w:rsidSect="00117255">
      <w:headerReference w:type="default" r:id="rId11"/>
      <w:footerReference w:type="default" r:id="rId12"/>
      <w:pgSz w:w="11907" w:h="16840" w:code="9"/>
      <w:pgMar w:top="1701" w:right="1418" w:bottom="1418" w:left="1418" w:header="85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0B8" w:rsidRDefault="000950B8" w:rsidP="00117255">
      <w:pPr>
        <w:spacing w:after="0" w:line="240" w:lineRule="auto"/>
      </w:pPr>
      <w:r>
        <w:separator/>
      </w:r>
    </w:p>
  </w:endnote>
  <w:endnote w:type="continuationSeparator" w:id="1">
    <w:p w:rsidR="000950B8" w:rsidRDefault="000950B8" w:rsidP="0011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96" w:rsidRDefault="000D3F96" w:rsidP="000D3F96">
    <w:pPr>
      <w:pStyle w:val="Footer"/>
      <w:jc w:val="right"/>
    </w:pPr>
    <w:r>
      <w:t xml:space="preserve">Pasca Sarjana Universitas Bina Darma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0B8" w:rsidRDefault="000950B8" w:rsidP="00117255">
      <w:pPr>
        <w:spacing w:after="0" w:line="240" w:lineRule="auto"/>
      </w:pPr>
      <w:r>
        <w:separator/>
      </w:r>
    </w:p>
  </w:footnote>
  <w:footnote w:type="continuationSeparator" w:id="1">
    <w:p w:rsidR="000950B8" w:rsidRDefault="000950B8" w:rsidP="0011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96" w:rsidRDefault="000D3F96">
    <w:pPr>
      <w:pStyle w:val="Header"/>
    </w:pPr>
  </w:p>
  <w:p w:rsidR="000D3F96" w:rsidRDefault="000D3F96">
    <w:pPr>
      <w:pStyle w:val="Header"/>
    </w:pPr>
  </w:p>
  <w:p w:rsidR="000D3F96" w:rsidRDefault="000D3F96">
    <w:pPr>
      <w:pStyle w:val="Header"/>
    </w:pPr>
    <w:r>
      <w:t>Audit Tata Kelola 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725"/>
    <w:multiLevelType w:val="multilevel"/>
    <w:tmpl w:val="9E04A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437984"/>
    <w:multiLevelType w:val="multilevel"/>
    <w:tmpl w:val="33360F9A"/>
    <w:lvl w:ilvl="0">
      <w:start w:val="1"/>
      <w:numFmt w:val="decimal"/>
      <w:lvlText w:val="%1."/>
      <w:lvlJc w:val="left"/>
      <w:pPr>
        <w:ind w:left="1778" w:hanging="360"/>
      </w:pPr>
      <w:rPr>
        <w:rFonts w:hint="default"/>
      </w:rPr>
    </w:lvl>
    <w:lvl w:ilvl="1">
      <w:start w:val="2"/>
      <w:numFmt w:val="decimal"/>
      <w:isLgl/>
      <w:lvlText w:val="%1.%2"/>
      <w:lvlJc w:val="left"/>
      <w:pPr>
        <w:ind w:left="2592" w:hanging="360"/>
      </w:pPr>
      <w:rPr>
        <w:rFonts w:hint="default"/>
      </w:rPr>
    </w:lvl>
    <w:lvl w:ilvl="2">
      <w:start w:val="1"/>
      <w:numFmt w:val="decimal"/>
      <w:isLgl/>
      <w:lvlText w:val="%1.%2.%3"/>
      <w:lvlJc w:val="left"/>
      <w:pPr>
        <w:ind w:left="3766" w:hanging="720"/>
      </w:pPr>
      <w:rPr>
        <w:rFonts w:hint="default"/>
      </w:rPr>
    </w:lvl>
    <w:lvl w:ilvl="3">
      <w:start w:val="1"/>
      <w:numFmt w:val="decimal"/>
      <w:isLgl/>
      <w:lvlText w:val="%1.%2.%3.%4"/>
      <w:lvlJc w:val="left"/>
      <w:pPr>
        <w:ind w:left="4580"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568" w:hanging="1080"/>
      </w:pPr>
      <w:rPr>
        <w:rFonts w:hint="default"/>
      </w:rPr>
    </w:lvl>
    <w:lvl w:ilvl="6">
      <w:start w:val="1"/>
      <w:numFmt w:val="decimal"/>
      <w:isLgl/>
      <w:lvlText w:val="%1.%2.%3.%4.%5.%6.%7"/>
      <w:lvlJc w:val="left"/>
      <w:pPr>
        <w:ind w:left="7742" w:hanging="1440"/>
      </w:pPr>
      <w:rPr>
        <w:rFonts w:hint="default"/>
      </w:rPr>
    </w:lvl>
    <w:lvl w:ilvl="7">
      <w:start w:val="1"/>
      <w:numFmt w:val="decimal"/>
      <w:isLgl/>
      <w:lvlText w:val="%1.%2.%3.%4.%5.%6.%7.%8"/>
      <w:lvlJc w:val="left"/>
      <w:pPr>
        <w:ind w:left="8556" w:hanging="1440"/>
      </w:pPr>
      <w:rPr>
        <w:rFonts w:hint="default"/>
      </w:rPr>
    </w:lvl>
    <w:lvl w:ilvl="8">
      <w:start w:val="1"/>
      <w:numFmt w:val="decimal"/>
      <w:isLgl/>
      <w:lvlText w:val="%1.%2.%3.%4.%5.%6.%7.%8.%9"/>
      <w:lvlJc w:val="left"/>
      <w:pPr>
        <w:ind w:left="9730" w:hanging="1800"/>
      </w:pPr>
      <w:rPr>
        <w:rFonts w:hint="default"/>
      </w:rPr>
    </w:lvl>
  </w:abstractNum>
  <w:abstractNum w:abstractNumId="2">
    <w:nsid w:val="2A0E2376"/>
    <w:multiLevelType w:val="hybridMultilevel"/>
    <w:tmpl w:val="236688C4"/>
    <w:lvl w:ilvl="0" w:tplc="04090019">
      <w:start w:val="1"/>
      <w:numFmt w:val="lowerLetter"/>
      <w:lvlText w:val="%1."/>
      <w:lvlJc w:val="left"/>
      <w:pPr>
        <w:tabs>
          <w:tab w:val="num" w:pos="720"/>
        </w:tabs>
        <w:ind w:left="720" w:hanging="360"/>
      </w:pPr>
      <w:rPr>
        <w:rFonts w:hint="default"/>
      </w:rPr>
    </w:lvl>
    <w:lvl w:ilvl="1" w:tplc="2BEED6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BD0E23"/>
    <w:multiLevelType w:val="hybridMultilevel"/>
    <w:tmpl w:val="D56626EA"/>
    <w:lvl w:ilvl="0" w:tplc="B868E8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6E550CA"/>
    <w:multiLevelType w:val="hybridMultilevel"/>
    <w:tmpl w:val="7D105EE6"/>
    <w:lvl w:ilvl="0" w:tplc="0A804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470E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E8826FB"/>
    <w:multiLevelType w:val="multilevel"/>
    <w:tmpl w:val="DE9CA6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CC4847"/>
    <w:multiLevelType w:val="hybridMultilevel"/>
    <w:tmpl w:val="2BF00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005D0"/>
    <w:multiLevelType w:val="multilevel"/>
    <w:tmpl w:val="A06240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8"/>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7255"/>
    <w:rsid w:val="000950B8"/>
    <w:rsid w:val="000D3F96"/>
    <w:rsid w:val="00117255"/>
    <w:rsid w:val="00246D3D"/>
    <w:rsid w:val="00300177"/>
    <w:rsid w:val="003264E2"/>
    <w:rsid w:val="003918AB"/>
    <w:rsid w:val="003C3D76"/>
    <w:rsid w:val="0042393E"/>
    <w:rsid w:val="00480429"/>
    <w:rsid w:val="0050157E"/>
    <w:rsid w:val="0050548D"/>
    <w:rsid w:val="00592339"/>
    <w:rsid w:val="005E0F71"/>
    <w:rsid w:val="006315D0"/>
    <w:rsid w:val="00763977"/>
    <w:rsid w:val="007A39E7"/>
    <w:rsid w:val="00B66608"/>
    <w:rsid w:val="00C05C26"/>
    <w:rsid w:val="00C20984"/>
    <w:rsid w:val="00C26ED8"/>
    <w:rsid w:val="00C60473"/>
    <w:rsid w:val="00D14FCE"/>
    <w:rsid w:val="00E95DA8"/>
    <w:rsid w:val="00EE7353"/>
    <w:rsid w:val="00F14A13"/>
    <w:rsid w:val="00FF65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2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255"/>
  </w:style>
  <w:style w:type="paragraph" w:styleId="Footer">
    <w:name w:val="footer"/>
    <w:basedOn w:val="Normal"/>
    <w:link w:val="FooterChar"/>
    <w:uiPriority w:val="99"/>
    <w:semiHidden/>
    <w:unhideWhenUsed/>
    <w:rsid w:val="001172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255"/>
  </w:style>
  <w:style w:type="paragraph" w:styleId="ListParagraph">
    <w:name w:val="List Paragraph"/>
    <w:basedOn w:val="Normal"/>
    <w:uiPriority w:val="34"/>
    <w:qFormat/>
    <w:rsid w:val="00246D3D"/>
    <w:pPr>
      <w:ind w:left="720"/>
    </w:pPr>
    <w:rPr>
      <w:rFonts w:ascii="Calibri" w:eastAsia="Calibri" w:hAnsi="Calibri" w:cs="Calibri"/>
      <w:lang w:val="id-ID"/>
    </w:rPr>
  </w:style>
  <w:style w:type="paragraph" w:styleId="BalloonText">
    <w:name w:val="Balloon Text"/>
    <w:basedOn w:val="Normal"/>
    <w:link w:val="BalloonTextChar"/>
    <w:uiPriority w:val="99"/>
    <w:semiHidden/>
    <w:unhideWhenUsed/>
    <w:rsid w:val="0063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5D0"/>
    <w:rPr>
      <w:rFonts w:ascii="Tahoma" w:hAnsi="Tahoma" w:cs="Tahoma"/>
      <w:sz w:val="16"/>
      <w:szCs w:val="16"/>
    </w:rPr>
  </w:style>
  <w:style w:type="paragraph" w:styleId="Caption">
    <w:name w:val="caption"/>
    <w:basedOn w:val="Normal"/>
    <w:next w:val="Normal"/>
    <w:uiPriority w:val="35"/>
    <w:unhideWhenUsed/>
    <w:qFormat/>
    <w:rsid w:val="006315D0"/>
    <w:rPr>
      <w:rFonts w:ascii="Calibri" w:eastAsia="Calibri" w:hAnsi="Calibri" w:cs="Calibri"/>
      <w:b/>
      <w:bCs/>
      <w:sz w:val="20"/>
      <w:szCs w:val="20"/>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spire%20One\My%20Documents\Downloads\tabel%20x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radarChart>
        <c:radarStyle val="marker"/>
        <c:ser>
          <c:idx val="0"/>
          <c:order val="0"/>
          <c:tx>
            <c:strRef>
              <c:f>Sheet1!$C$5</c:f>
              <c:strCache>
                <c:ptCount val="1"/>
                <c:pt idx="0">
                  <c:v>Kondisi Saat Ini</c:v>
                </c:pt>
              </c:strCache>
            </c:strRef>
          </c:tx>
          <c:marker>
            <c:symbol val="none"/>
          </c:marker>
          <c:cat>
            <c:strRef>
              <c:f>Sheet1!$B$6:$B$10</c:f>
              <c:strCache>
                <c:ptCount val="5"/>
                <c:pt idx="0">
                  <c:v>EDM</c:v>
                </c:pt>
                <c:pt idx="1">
                  <c:v>APO</c:v>
                </c:pt>
                <c:pt idx="2">
                  <c:v>BAI</c:v>
                </c:pt>
                <c:pt idx="3">
                  <c:v>DSS</c:v>
                </c:pt>
                <c:pt idx="4">
                  <c:v>MEA</c:v>
                </c:pt>
              </c:strCache>
            </c:strRef>
          </c:cat>
          <c:val>
            <c:numRef>
              <c:f>Sheet1!$C$6:$C$10</c:f>
              <c:numCache>
                <c:formatCode>General</c:formatCode>
                <c:ptCount val="5"/>
                <c:pt idx="0">
                  <c:v>1.85</c:v>
                </c:pt>
                <c:pt idx="1">
                  <c:v>2.11</c:v>
                </c:pt>
                <c:pt idx="2">
                  <c:v>2.21</c:v>
                </c:pt>
                <c:pt idx="3">
                  <c:v>1.87</c:v>
                </c:pt>
                <c:pt idx="4">
                  <c:v>1.7300000000000006</c:v>
                </c:pt>
              </c:numCache>
            </c:numRef>
          </c:val>
        </c:ser>
        <c:ser>
          <c:idx val="1"/>
          <c:order val="1"/>
          <c:tx>
            <c:strRef>
              <c:f>Sheet1!$D$5</c:f>
              <c:strCache>
                <c:ptCount val="1"/>
                <c:pt idx="0">
                  <c:v>Kondisi Harapan</c:v>
                </c:pt>
              </c:strCache>
            </c:strRef>
          </c:tx>
          <c:marker>
            <c:symbol val="none"/>
          </c:marker>
          <c:cat>
            <c:strRef>
              <c:f>Sheet1!$B$6:$B$10</c:f>
              <c:strCache>
                <c:ptCount val="5"/>
                <c:pt idx="0">
                  <c:v>EDM</c:v>
                </c:pt>
                <c:pt idx="1">
                  <c:v>APO</c:v>
                </c:pt>
                <c:pt idx="2">
                  <c:v>BAI</c:v>
                </c:pt>
                <c:pt idx="3">
                  <c:v>DSS</c:v>
                </c:pt>
                <c:pt idx="4">
                  <c:v>MEA</c:v>
                </c:pt>
              </c:strCache>
            </c:strRef>
          </c:cat>
          <c:val>
            <c:numRef>
              <c:f>Sheet1!$D$6:$D$10</c:f>
              <c:numCache>
                <c:formatCode>General</c:formatCode>
                <c:ptCount val="5"/>
                <c:pt idx="0">
                  <c:v>5</c:v>
                </c:pt>
                <c:pt idx="1">
                  <c:v>5</c:v>
                </c:pt>
                <c:pt idx="2">
                  <c:v>5</c:v>
                </c:pt>
                <c:pt idx="3">
                  <c:v>5</c:v>
                </c:pt>
                <c:pt idx="4">
                  <c:v>5</c:v>
                </c:pt>
              </c:numCache>
            </c:numRef>
          </c:val>
        </c:ser>
        <c:axId val="93752704"/>
        <c:axId val="93776128"/>
      </c:radarChart>
      <c:catAx>
        <c:axId val="93752704"/>
        <c:scaling>
          <c:orientation val="minMax"/>
        </c:scaling>
        <c:axPos val="b"/>
        <c:majorGridlines/>
        <c:majorTickMark val="none"/>
        <c:tickLblPos val="nextTo"/>
        <c:spPr>
          <a:ln w="9525">
            <a:noFill/>
          </a:ln>
        </c:spPr>
        <c:txPr>
          <a:bodyPr/>
          <a:lstStyle/>
          <a:p>
            <a:pPr>
              <a:defRPr lang="en-US"/>
            </a:pPr>
            <a:endParaRPr lang="id-ID"/>
          </a:p>
        </c:txPr>
        <c:crossAx val="93776128"/>
        <c:crosses val="autoZero"/>
        <c:auto val="1"/>
        <c:lblAlgn val="ctr"/>
        <c:lblOffset val="100"/>
      </c:catAx>
      <c:valAx>
        <c:axId val="93776128"/>
        <c:scaling>
          <c:orientation val="minMax"/>
        </c:scaling>
        <c:axPos val="l"/>
        <c:majorGridlines/>
        <c:numFmt formatCode="General" sourceLinked="1"/>
        <c:majorTickMark val="none"/>
        <c:tickLblPos val="nextTo"/>
        <c:txPr>
          <a:bodyPr/>
          <a:lstStyle/>
          <a:p>
            <a:pPr>
              <a:defRPr lang="en-US"/>
            </a:pPr>
            <a:endParaRPr lang="id-ID"/>
          </a:p>
        </c:txPr>
        <c:crossAx val="93752704"/>
        <c:crosses val="autoZero"/>
        <c:crossBetween val="between"/>
      </c:valAx>
    </c:plotArea>
    <c:legend>
      <c:legendPos val="r"/>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AspireOne</dc:creator>
  <cp:keywords/>
  <dc:description/>
  <cp:lastModifiedBy>TIMO</cp:lastModifiedBy>
  <cp:revision>9</cp:revision>
  <dcterms:created xsi:type="dcterms:W3CDTF">2013-07-27T12:27:00Z</dcterms:created>
  <dcterms:modified xsi:type="dcterms:W3CDTF">2016-04-05T01:56:00Z</dcterms:modified>
</cp:coreProperties>
</file>