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FF" w:rsidRPr="002F4A40" w:rsidRDefault="00CE4A27" w:rsidP="002F4A40">
      <w:pPr>
        <w:pStyle w:val="NoSpacing"/>
        <w:jc w:val="center"/>
        <w:rPr>
          <w:b/>
          <w:sz w:val="28"/>
          <w:szCs w:val="28"/>
          <w:lang w:val="sv-SE"/>
        </w:rPr>
      </w:pPr>
      <w:r w:rsidRPr="002F4A40">
        <w:rPr>
          <w:b/>
          <w:sz w:val="28"/>
          <w:szCs w:val="28"/>
          <w:lang w:val="sv-SE"/>
        </w:rPr>
        <w:t xml:space="preserve">PENGARUH EFEKTIVITAS PENGENDALIAN INTERNAL DAN PENGALAMAN AUDITOR </w:t>
      </w:r>
      <w:r w:rsidRPr="002F4A40">
        <w:rPr>
          <w:b/>
          <w:sz w:val="28"/>
          <w:szCs w:val="28"/>
          <w:lang w:val="id-ID"/>
        </w:rPr>
        <w:t>T</w:t>
      </w:r>
      <w:r w:rsidRPr="002F4A40">
        <w:rPr>
          <w:b/>
          <w:sz w:val="28"/>
          <w:szCs w:val="28"/>
          <w:lang w:val="sv-SE"/>
        </w:rPr>
        <w:t>ERHADAP KOMPETENSI BUKTI AUDIT</w:t>
      </w:r>
    </w:p>
    <w:p w:rsidR="00570AFF" w:rsidRPr="004623A3" w:rsidRDefault="00570AFF" w:rsidP="00570AFF">
      <w:pPr>
        <w:spacing w:line="360" w:lineRule="auto"/>
        <w:jc w:val="center"/>
        <w:rPr>
          <w:b/>
          <w:lang w:val="sv-SE"/>
        </w:rPr>
      </w:pPr>
    </w:p>
    <w:p w:rsidR="0064062F" w:rsidRPr="00B80425" w:rsidRDefault="00570AFF" w:rsidP="00570AFF">
      <w:pPr>
        <w:jc w:val="center"/>
        <w:rPr>
          <w:b/>
          <w:color w:val="000000" w:themeColor="text1"/>
        </w:rPr>
      </w:pPr>
      <w:r w:rsidRPr="00B80425">
        <w:rPr>
          <w:b/>
          <w:color w:val="000000" w:themeColor="text1"/>
          <w:lang w:val="sv-SE"/>
        </w:rPr>
        <w:t>Abu Nizarudin</w:t>
      </w:r>
      <w:r w:rsidR="00B80425" w:rsidRPr="00B80425">
        <w:rPr>
          <w:b/>
          <w:color w:val="000000" w:themeColor="text1"/>
          <w:vertAlign w:val="superscript"/>
          <w:lang w:val="id-ID"/>
        </w:rPr>
        <w:t xml:space="preserve">1 </w:t>
      </w:r>
      <w:r w:rsidR="00B452CD" w:rsidRPr="00B80425">
        <w:rPr>
          <w:b/>
          <w:color w:val="000000" w:themeColor="text1"/>
          <w:lang w:val="id-ID"/>
        </w:rPr>
        <w:t xml:space="preserve"> </w:t>
      </w:r>
      <w:r w:rsidR="00B80425" w:rsidRPr="00B80425">
        <w:rPr>
          <w:b/>
          <w:color w:val="000000" w:themeColor="text1"/>
        </w:rPr>
        <w:t xml:space="preserve">dan </w:t>
      </w:r>
      <w:r w:rsidR="00B452CD" w:rsidRPr="00B80425">
        <w:rPr>
          <w:b/>
          <w:color w:val="000000" w:themeColor="text1"/>
          <w:lang w:val="id-ID"/>
        </w:rPr>
        <w:t>Andrian Noviardy</w:t>
      </w:r>
      <w:r w:rsidR="00B80425" w:rsidRPr="00B80425">
        <w:rPr>
          <w:b/>
          <w:color w:val="000000" w:themeColor="text1"/>
          <w:vertAlign w:val="superscript"/>
        </w:rPr>
        <w:t>2</w:t>
      </w:r>
    </w:p>
    <w:p w:rsidR="00B452CD" w:rsidRDefault="00570AFF" w:rsidP="00B80425">
      <w:pPr>
        <w:jc w:val="center"/>
        <w:rPr>
          <w:b/>
          <w:color w:val="000000" w:themeColor="text1"/>
          <w:vertAlign w:val="superscript"/>
        </w:rPr>
      </w:pPr>
      <w:r w:rsidRPr="00B80425">
        <w:rPr>
          <w:b/>
          <w:color w:val="000000" w:themeColor="text1"/>
          <w:lang w:val="sv-SE"/>
        </w:rPr>
        <w:t>Dosen Universitas Bangka Belitung</w:t>
      </w:r>
      <w:r w:rsidR="00B80425" w:rsidRPr="00B80425">
        <w:rPr>
          <w:b/>
          <w:color w:val="000000" w:themeColor="text1"/>
          <w:vertAlign w:val="superscript"/>
          <w:lang w:val="id-ID"/>
        </w:rPr>
        <w:t>1</w:t>
      </w:r>
      <w:r w:rsidR="00C63315">
        <w:rPr>
          <w:b/>
          <w:color w:val="000000" w:themeColor="text1"/>
          <w:lang w:val="sv-SE"/>
        </w:rPr>
        <w:t xml:space="preserve">, </w:t>
      </w:r>
      <w:r w:rsidR="00022388">
        <w:rPr>
          <w:b/>
          <w:color w:val="000000" w:themeColor="text1"/>
          <w:lang w:val="sv-SE"/>
        </w:rPr>
        <w:t xml:space="preserve">Dosen </w:t>
      </w:r>
      <w:r w:rsidR="00B452CD" w:rsidRPr="00B80425">
        <w:rPr>
          <w:b/>
          <w:color w:val="000000" w:themeColor="text1"/>
          <w:lang w:val="sv-SE"/>
        </w:rPr>
        <w:t>Universitas Bina Darma</w:t>
      </w:r>
      <w:r w:rsidR="00B80425" w:rsidRPr="00B80425">
        <w:rPr>
          <w:b/>
          <w:color w:val="000000" w:themeColor="text1"/>
          <w:vertAlign w:val="superscript"/>
          <w:lang w:val="id-ID"/>
        </w:rPr>
        <w:t>2</w:t>
      </w:r>
    </w:p>
    <w:p w:rsidR="00B80425" w:rsidRPr="00CB4381" w:rsidRDefault="00C63315" w:rsidP="00B80425">
      <w:pPr>
        <w:jc w:val="center"/>
        <w:rPr>
          <w:b/>
          <w:lang w:val="id-ID"/>
        </w:rPr>
      </w:pPr>
      <w:r>
        <w:rPr>
          <w:rStyle w:val="st"/>
          <w:b/>
        </w:rPr>
        <w:t>Jalan</w:t>
      </w:r>
      <w:r w:rsidRPr="00C63315">
        <w:rPr>
          <w:rStyle w:val="st"/>
          <w:b/>
        </w:rPr>
        <w:t xml:space="preserve"> Merdeka No. 4 Pangkalpinang</w:t>
      </w:r>
      <w:r w:rsidRPr="00C63315">
        <w:rPr>
          <w:b/>
          <w:color w:val="000000" w:themeColor="text1"/>
          <w:vertAlign w:val="superscript"/>
          <w:lang w:val="id-ID"/>
        </w:rPr>
        <w:t>1</w:t>
      </w:r>
      <w:r w:rsidRPr="00C63315">
        <w:rPr>
          <w:b/>
          <w:color w:val="000000" w:themeColor="text1"/>
          <w:lang w:val="sv-SE"/>
        </w:rPr>
        <w:t>,</w:t>
      </w:r>
      <w:r>
        <w:rPr>
          <w:b/>
          <w:color w:val="000000" w:themeColor="text1"/>
          <w:lang w:val="sv-SE"/>
        </w:rPr>
        <w:t xml:space="preserve"> </w:t>
      </w:r>
      <w:r>
        <w:rPr>
          <w:b/>
          <w:lang w:val="id-ID"/>
        </w:rPr>
        <w:t xml:space="preserve"> </w:t>
      </w:r>
      <w:r w:rsidR="00B80425">
        <w:rPr>
          <w:b/>
          <w:lang w:val="id-ID"/>
        </w:rPr>
        <w:t>Jalan Jenderal</w:t>
      </w:r>
      <w:r w:rsidR="00B80425">
        <w:rPr>
          <w:b/>
        </w:rPr>
        <w:t xml:space="preserve"> </w:t>
      </w:r>
      <w:r w:rsidR="00B80425">
        <w:rPr>
          <w:b/>
          <w:lang w:val="id-ID"/>
        </w:rPr>
        <w:t>Ahmad Yani No.12</w:t>
      </w:r>
      <w:r w:rsidR="00B80425">
        <w:rPr>
          <w:b/>
        </w:rPr>
        <w:t xml:space="preserve"> </w:t>
      </w:r>
      <w:r w:rsidR="00B80425" w:rsidRPr="00CB4381">
        <w:rPr>
          <w:b/>
          <w:lang w:val="id-ID"/>
        </w:rPr>
        <w:t>Palembang</w:t>
      </w:r>
      <w:r w:rsidR="00B80425" w:rsidRPr="00B80425">
        <w:rPr>
          <w:b/>
          <w:color w:val="000000" w:themeColor="text1"/>
          <w:vertAlign w:val="superscript"/>
          <w:lang w:val="id-ID"/>
        </w:rPr>
        <w:t>2</w:t>
      </w:r>
    </w:p>
    <w:p w:rsidR="0086378D" w:rsidRDefault="007B5FCB" w:rsidP="00213039">
      <w:pPr>
        <w:jc w:val="center"/>
        <w:rPr>
          <w:b/>
          <w:color w:val="000000" w:themeColor="text1"/>
          <w:vertAlign w:val="superscript"/>
        </w:rPr>
      </w:pPr>
      <w:hyperlink r:id="rId7" w:history="1">
        <w:r w:rsidR="00A83E37" w:rsidRPr="00B80425">
          <w:rPr>
            <w:rStyle w:val="Hyperlink"/>
            <w:b/>
            <w:color w:val="000000" w:themeColor="text1"/>
            <w:u w:val="none"/>
            <w:lang w:val="id-ID"/>
          </w:rPr>
          <w:t>Nizar_69@ymail.com</w:t>
        </w:r>
      </w:hyperlink>
      <w:r w:rsidR="00B80425" w:rsidRPr="00B80425">
        <w:rPr>
          <w:b/>
          <w:color w:val="000000" w:themeColor="text1"/>
          <w:vertAlign w:val="superscript"/>
          <w:lang w:val="id-ID"/>
        </w:rPr>
        <w:t>1</w:t>
      </w:r>
      <w:r w:rsidR="00A83E37" w:rsidRPr="00B80425">
        <w:rPr>
          <w:b/>
          <w:color w:val="000000" w:themeColor="text1"/>
          <w:lang w:val="id-ID"/>
        </w:rPr>
        <w:t xml:space="preserve"> </w:t>
      </w:r>
      <w:hyperlink r:id="rId8" w:history="1">
        <w:r w:rsidR="00B80425" w:rsidRPr="00B80425">
          <w:rPr>
            <w:rStyle w:val="Hyperlink"/>
            <w:b/>
            <w:color w:val="000000" w:themeColor="text1"/>
            <w:u w:val="none"/>
          </w:rPr>
          <w:t>dan a</w:t>
        </w:r>
        <w:r w:rsidR="00B80425" w:rsidRPr="00B80425">
          <w:rPr>
            <w:rStyle w:val="Hyperlink"/>
            <w:b/>
            <w:color w:val="000000" w:themeColor="text1"/>
            <w:u w:val="none"/>
            <w:lang w:val="id-ID"/>
          </w:rPr>
          <w:t>ndrian_noviardy@mail.binadarma.ac.id</w:t>
        </w:r>
      </w:hyperlink>
      <w:r w:rsidR="00B80425" w:rsidRPr="00B80425">
        <w:rPr>
          <w:b/>
          <w:color w:val="000000" w:themeColor="text1"/>
          <w:vertAlign w:val="superscript"/>
        </w:rPr>
        <w:t>2</w:t>
      </w:r>
    </w:p>
    <w:p w:rsidR="00C63315" w:rsidRDefault="00C63315" w:rsidP="00213039">
      <w:pPr>
        <w:jc w:val="center"/>
        <w:rPr>
          <w:b/>
          <w:color w:val="000000" w:themeColor="text1"/>
          <w:vertAlign w:val="superscript"/>
        </w:rPr>
      </w:pPr>
    </w:p>
    <w:p w:rsidR="00C63315" w:rsidRPr="006A3549" w:rsidRDefault="00C63315" w:rsidP="00C63315">
      <w:pPr>
        <w:pBdr>
          <w:top w:val="single" w:sz="4" w:space="1" w:color="auto"/>
          <w:bottom w:val="single" w:sz="4" w:space="1" w:color="auto"/>
        </w:pBdr>
        <w:autoSpaceDE w:val="0"/>
        <w:ind w:left="567" w:right="567"/>
        <w:jc w:val="both"/>
        <w:rPr>
          <w:i/>
          <w:color w:val="000000"/>
          <w:sz w:val="20"/>
          <w:szCs w:val="20"/>
        </w:rPr>
      </w:pPr>
      <w:r w:rsidRPr="006A3549">
        <w:rPr>
          <w:b/>
          <w:i/>
          <w:sz w:val="20"/>
          <w:szCs w:val="20"/>
        </w:rPr>
        <w:t xml:space="preserve">Abstract: </w:t>
      </w:r>
      <w:r w:rsidRPr="00CE4A27">
        <w:rPr>
          <w:i/>
          <w:sz w:val="20"/>
          <w:szCs w:val="20"/>
        </w:rPr>
        <w:t>The purpose of this study is to know whether internal control effectiveness and auditor experience affect the competence of audit evidence.</w:t>
      </w:r>
      <w:r w:rsidRPr="00CE4A27">
        <w:rPr>
          <w:i/>
          <w:sz w:val="20"/>
          <w:szCs w:val="20"/>
          <w:lang w:val="id-ID"/>
        </w:rPr>
        <w:t xml:space="preserve"> </w:t>
      </w:r>
      <w:r w:rsidRPr="00CE4A27">
        <w:rPr>
          <w:i/>
          <w:sz w:val="20"/>
          <w:szCs w:val="20"/>
        </w:rPr>
        <w:t xml:space="preserve">It used primary data collected from Inspectorate of </w:t>
      </w:r>
      <w:smartTag w:uri="urn:schemas-microsoft-com:office:smarttags" w:element="place">
        <w:smartTag w:uri="urn:schemas-microsoft-com:office:smarttags" w:element="PlaceName">
          <w:r w:rsidRPr="00CE4A27">
            <w:rPr>
              <w:i/>
              <w:sz w:val="20"/>
              <w:szCs w:val="20"/>
            </w:rPr>
            <w:t>Bangka</w:t>
          </w:r>
        </w:smartTag>
        <w:r w:rsidRPr="00CE4A27">
          <w:rPr>
            <w:i/>
            <w:sz w:val="20"/>
            <w:szCs w:val="20"/>
          </w:rPr>
          <w:t xml:space="preserve"> </w:t>
        </w:r>
        <w:smartTag w:uri="urn:schemas-microsoft-com:office:smarttags" w:element="PlaceName">
          <w:r w:rsidRPr="00CE4A27">
            <w:rPr>
              <w:i/>
              <w:sz w:val="20"/>
              <w:szCs w:val="20"/>
            </w:rPr>
            <w:t>Belitung</w:t>
          </w:r>
        </w:smartTag>
        <w:r w:rsidRPr="00CE4A27">
          <w:rPr>
            <w:i/>
            <w:sz w:val="20"/>
            <w:szCs w:val="20"/>
          </w:rPr>
          <w:t xml:space="preserve"> </w:t>
        </w:r>
        <w:smartTag w:uri="urn:schemas-microsoft-com:office:smarttags" w:element="PlaceType">
          <w:r w:rsidRPr="00CE4A27">
            <w:rPr>
              <w:i/>
              <w:sz w:val="20"/>
              <w:szCs w:val="20"/>
            </w:rPr>
            <w:t>Province</w:t>
          </w:r>
        </w:smartTag>
      </w:smartTag>
      <w:r w:rsidRPr="00CE4A27">
        <w:rPr>
          <w:i/>
          <w:sz w:val="20"/>
          <w:szCs w:val="20"/>
        </w:rPr>
        <w:t xml:space="preserve"> and Pangkalpinang city through questionnaires, and analyzed by multiple regression. The sampling technique was purposive sampling with 47 respondents.</w:t>
      </w:r>
      <w:r w:rsidRPr="00CE4A27">
        <w:rPr>
          <w:i/>
          <w:sz w:val="20"/>
          <w:szCs w:val="20"/>
          <w:lang w:val="id-ID"/>
        </w:rPr>
        <w:t xml:space="preserve"> </w:t>
      </w:r>
      <w:r w:rsidRPr="00CE4A27">
        <w:rPr>
          <w:i/>
          <w:sz w:val="20"/>
          <w:szCs w:val="20"/>
        </w:rPr>
        <w:t>The results of multiple regression analysis with a significance level of % show that partially, internal control effectiveness and auditor experience give positive and significant influence on the competence of audit evidence. Simultaneously, the two independent variables affect the  competence of audit evidence for 77,5% which means that those have a considerable contribution.</w:t>
      </w:r>
    </w:p>
    <w:p w:rsidR="00C63315" w:rsidRPr="006A3549" w:rsidRDefault="00C63315" w:rsidP="00C63315">
      <w:pPr>
        <w:pBdr>
          <w:top w:val="single" w:sz="4" w:space="1" w:color="auto"/>
          <w:bottom w:val="single" w:sz="4" w:space="1" w:color="auto"/>
        </w:pBdr>
        <w:autoSpaceDE w:val="0"/>
        <w:ind w:left="567" w:right="567"/>
        <w:jc w:val="both"/>
        <w:rPr>
          <w:b/>
          <w:i/>
          <w:sz w:val="20"/>
          <w:szCs w:val="20"/>
          <w:lang w:val="id-ID"/>
        </w:rPr>
      </w:pPr>
    </w:p>
    <w:p w:rsidR="00C63315" w:rsidRPr="006A3549" w:rsidRDefault="00C63315" w:rsidP="00C63315">
      <w:pPr>
        <w:pBdr>
          <w:top w:val="single" w:sz="4" w:space="1" w:color="auto"/>
          <w:bottom w:val="single" w:sz="4" w:space="1" w:color="auto"/>
        </w:pBdr>
        <w:autoSpaceDE w:val="0"/>
        <w:ind w:left="567" w:right="567"/>
        <w:jc w:val="both"/>
        <w:rPr>
          <w:b/>
          <w:i/>
          <w:sz w:val="20"/>
          <w:szCs w:val="20"/>
          <w:lang w:val="id-ID"/>
        </w:rPr>
      </w:pPr>
      <w:r w:rsidRPr="006A3549">
        <w:rPr>
          <w:rStyle w:val="hps"/>
          <w:b/>
          <w:i/>
          <w:color w:val="000000"/>
          <w:sz w:val="20"/>
          <w:szCs w:val="20"/>
        </w:rPr>
        <w:t>Keywords</w:t>
      </w:r>
      <w:r w:rsidRPr="006A3549">
        <w:rPr>
          <w:b/>
          <w:i/>
          <w:color w:val="000000"/>
          <w:sz w:val="20"/>
          <w:szCs w:val="20"/>
        </w:rPr>
        <w:t>:</w:t>
      </w:r>
      <w:r w:rsidRPr="006A3549">
        <w:rPr>
          <w:rStyle w:val="apple-converted-space"/>
          <w:rFonts w:eastAsia="Calibri"/>
          <w:i/>
          <w:color w:val="000000"/>
          <w:sz w:val="20"/>
          <w:szCs w:val="20"/>
        </w:rPr>
        <w:t> </w:t>
      </w:r>
      <w:r w:rsidRPr="00CE4A27">
        <w:rPr>
          <w:i/>
          <w:sz w:val="20"/>
          <w:szCs w:val="20"/>
        </w:rPr>
        <w:t>internal control effectiveness, auditor experience, competency audit evidence</w:t>
      </w:r>
      <w:r w:rsidRPr="006A3549">
        <w:rPr>
          <w:i/>
          <w:color w:val="000000"/>
          <w:sz w:val="20"/>
          <w:szCs w:val="20"/>
        </w:rPr>
        <w:t>.</w:t>
      </w:r>
    </w:p>
    <w:p w:rsidR="00C63315" w:rsidRPr="006A3549" w:rsidRDefault="00C63315" w:rsidP="00C63315">
      <w:pPr>
        <w:pBdr>
          <w:top w:val="single" w:sz="4" w:space="1" w:color="auto"/>
          <w:bottom w:val="single" w:sz="4" w:space="1" w:color="auto"/>
        </w:pBdr>
        <w:autoSpaceDE w:val="0"/>
        <w:ind w:left="567" w:right="567"/>
        <w:jc w:val="both"/>
        <w:rPr>
          <w:b/>
          <w:i/>
          <w:sz w:val="20"/>
          <w:szCs w:val="20"/>
          <w:lang w:val="id-ID"/>
        </w:rPr>
      </w:pPr>
    </w:p>
    <w:p w:rsidR="00C63315" w:rsidRPr="006A3549" w:rsidRDefault="00C63315" w:rsidP="00C63315">
      <w:pPr>
        <w:pBdr>
          <w:top w:val="single" w:sz="4" w:space="1" w:color="auto"/>
          <w:bottom w:val="single" w:sz="4" w:space="1" w:color="auto"/>
        </w:pBdr>
        <w:autoSpaceDE w:val="0"/>
        <w:ind w:left="567" w:right="567"/>
        <w:jc w:val="both"/>
        <w:rPr>
          <w:i/>
          <w:sz w:val="20"/>
          <w:szCs w:val="20"/>
          <w:lang w:val="id-ID"/>
        </w:rPr>
      </w:pPr>
      <w:r w:rsidRPr="006A3549">
        <w:rPr>
          <w:b/>
          <w:i/>
          <w:sz w:val="20"/>
          <w:szCs w:val="20"/>
          <w:lang w:val="id-ID"/>
        </w:rPr>
        <w:t xml:space="preserve">Abstrak : </w:t>
      </w:r>
      <w:r w:rsidRPr="00CE4A27">
        <w:rPr>
          <w:i/>
          <w:sz w:val="20"/>
          <w:szCs w:val="20"/>
        </w:rPr>
        <w:t>Tujuan penelitian ini adalah untuk mengetahui apakah efektivitas pengendalian internal dan pengalaman auditor berpengaruh terhadap kompetensi bukti audit.</w:t>
      </w:r>
      <w:r>
        <w:rPr>
          <w:i/>
          <w:sz w:val="20"/>
          <w:szCs w:val="20"/>
          <w:lang w:val="id-ID"/>
        </w:rPr>
        <w:t xml:space="preserve"> Penelitian ini menggunaka</w:t>
      </w:r>
      <w:r w:rsidRPr="00CE4A27">
        <w:rPr>
          <w:i/>
          <w:sz w:val="20"/>
          <w:szCs w:val="20"/>
          <w:lang w:val="id-ID"/>
        </w:rPr>
        <w:t xml:space="preserve">n data primer yang dikumpulkan dari lapangan yaitu Inspektorat provinsi Kepulauan Bangka Belitung dan kota Pangkalpinang melalui penyebaran kuesioner. Teknik pengambilan sampel yang digunakan adalah purposive sampling, yaitu sampel yang diambil dengan kriteria tertentu karena mempunyai informasi yang diperlukan penulis guna penelitian. </w:t>
      </w:r>
      <w:r w:rsidRPr="00CE4A27">
        <w:rPr>
          <w:i/>
          <w:sz w:val="20"/>
          <w:szCs w:val="20"/>
          <w:lang w:val="sv-SE"/>
        </w:rPr>
        <w:t>Sampel yang diambil sebanyak 47 responden. Metode analisis data yang dipergunakan dalam penelitian ini adalah regresi berganda.</w:t>
      </w:r>
      <w:r w:rsidRPr="00CE4A27">
        <w:rPr>
          <w:i/>
          <w:sz w:val="20"/>
          <w:szCs w:val="20"/>
          <w:lang w:val="id-ID"/>
        </w:rPr>
        <w:t xml:space="preserve"> Dari hasil analisis regresi berganda dengan tingkat signifikansi 5% didapatkan hasil bahwa secara parsial efektivitas pengendalian internal dan pengalaman auditor berpengaruh positif dan signifikan terhadap kompetensi bukti audit. Secara simultan ketiga variabel bebas tersebut memengaruhi kompetensi bukti audit sebesar 77,5% artinya ketiga variabel bebas yang diajukan dalam model mempunyai kontribusi yang cukup besar terhadap kompetensi bukti audit</w:t>
      </w:r>
      <w:r w:rsidRPr="006A3549">
        <w:rPr>
          <w:bCs/>
          <w:i/>
          <w:sz w:val="20"/>
          <w:szCs w:val="20"/>
          <w:lang w:val="sv-SE"/>
        </w:rPr>
        <w:t>.</w:t>
      </w:r>
    </w:p>
    <w:p w:rsidR="00C63315" w:rsidRPr="006A3549" w:rsidRDefault="00C63315" w:rsidP="00C63315">
      <w:pPr>
        <w:pBdr>
          <w:top w:val="single" w:sz="4" w:space="1" w:color="auto"/>
          <w:bottom w:val="single" w:sz="4" w:space="1" w:color="auto"/>
        </w:pBdr>
        <w:autoSpaceDE w:val="0"/>
        <w:ind w:left="567" w:right="567"/>
        <w:jc w:val="both"/>
        <w:rPr>
          <w:i/>
          <w:color w:val="000000"/>
          <w:sz w:val="20"/>
          <w:szCs w:val="20"/>
          <w:lang w:val="sv-SE"/>
        </w:rPr>
      </w:pPr>
    </w:p>
    <w:p w:rsidR="00C63315" w:rsidRPr="006A3549" w:rsidRDefault="00C63315" w:rsidP="00C63315">
      <w:pPr>
        <w:pBdr>
          <w:top w:val="single" w:sz="4" w:space="1" w:color="auto"/>
          <w:bottom w:val="single" w:sz="4" w:space="1" w:color="auto"/>
        </w:pBdr>
        <w:autoSpaceDE w:val="0"/>
        <w:ind w:left="567" w:right="567"/>
        <w:jc w:val="both"/>
        <w:rPr>
          <w:i/>
          <w:sz w:val="20"/>
          <w:szCs w:val="20"/>
          <w:lang w:val="id-ID"/>
        </w:rPr>
      </w:pPr>
      <w:r w:rsidRPr="006A3549">
        <w:rPr>
          <w:b/>
          <w:bCs/>
          <w:i/>
          <w:sz w:val="20"/>
          <w:szCs w:val="20"/>
          <w:lang w:val="sv-SE"/>
        </w:rPr>
        <w:t xml:space="preserve">Kata kunci: </w:t>
      </w:r>
      <w:r w:rsidRPr="00CE4A27">
        <w:rPr>
          <w:i/>
          <w:sz w:val="20"/>
          <w:szCs w:val="20"/>
          <w:lang w:val="sv-SE"/>
        </w:rPr>
        <w:t>Efektivitas pengendalian internal, pengalaman auditor, kompetensi bukti audit</w:t>
      </w:r>
    </w:p>
    <w:p w:rsidR="00C63315" w:rsidRPr="00B80425" w:rsidRDefault="00C63315" w:rsidP="00213039">
      <w:pPr>
        <w:jc w:val="center"/>
        <w:rPr>
          <w:sz w:val="22"/>
          <w:szCs w:val="22"/>
        </w:rPr>
      </w:pPr>
    </w:p>
    <w:p w:rsidR="00213039" w:rsidRPr="00C63315" w:rsidRDefault="00213039" w:rsidP="00C76937">
      <w:pPr>
        <w:spacing w:line="360" w:lineRule="auto"/>
        <w:rPr>
          <w:b/>
          <w:sz w:val="28"/>
          <w:szCs w:val="28"/>
          <w:lang w:val="sv-SE"/>
        </w:rPr>
        <w:sectPr w:rsidR="00213039" w:rsidRPr="00C63315" w:rsidSect="007F383B">
          <w:footerReference w:type="even" r:id="rId9"/>
          <w:footerReference w:type="default" r:id="rId10"/>
          <w:pgSz w:w="11907" w:h="16840" w:code="9"/>
          <w:pgMar w:top="1418" w:right="1247" w:bottom="1418" w:left="1247" w:header="709" w:footer="709" w:gutter="0"/>
          <w:pgNumType w:start="19"/>
          <w:cols w:space="708"/>
          <w:docGrid w:linePitch="360"/>
        </w:sectPr>
      </w:pPr>
    </w:p>
    <w:p w:rsidR="00C76937" w:rsidRDefault="00570AFF" w:rsidP="00C63315">
      <w:pPr>
        <w:pStyle w:val="BodyText"/>
        <w:numPr>
          <w:ilvl w:val="0"/>
          <w:numId w:val="17"/>
        </w:numPr>
        <w:spacing w:line="360" w:lineRule="auto"/>
        <w:ind w:left="567" w:hanging="567"/>
        <w:jc w:val="both"/>
        <w:rPr>
          <w:lang w:val="sv-SE"/>
        </w:rPr>
      </w:pPr>
      <w:r>
        <w:rPr>
          <w:lang w:val="id-ID"/>
        </w:rPr>
        <w:lastRenderedPageBreak/>
        <w:t>PEN</w:t>
      </w:r>
      <w:r w:rsidR="00C76937" w:rsidRPr="0064062F">
        <w:rPr>
          <w:lang w:val="sv-SE"/>
        </w:rPr>
        <w:t>DAHULUAN</w:t>
      </w:r>
      <w:r w:rsidR="0064062F">
        <w:rPr>
          <w:lang w:val="sv-SE"/>
        </w:rPr>
        <w:t xml:space="preserve"> </w:t>
      </w:r>
    </w:p>
    <w:p w:rsidR="00C63315" w:rsidRDefault="00C63315" w:rsidP="00570AFF">
      <w:pPr>
        <w:pStyle w:val="ListParagraph"/>
        <w:spacing w:after="0" w:line="360" w:lineRule="auto"/>
        <w:ind w:left="0" w:firstLine="426"/>
        <w:jc w:val="both"/>
        <w:rPr>
          <w:rFonts w:ascii="Times New Roman" w:hAnsi="Times New Roman"/>
          <w:color w:val="000000"/>
          <w:lang w:val="sv-SE"/>
        </w:rPr>
      </w:pPr>
    </w:p>
    <w:p w:rsidR="00AE6C8D" w:rsidRDefault="00570AFF" w:rsidP="00AE6C8D">
      <w:pPr>
        <w:pStyle w:val="ListParagraph"/>
        <w:spacing w:after="0" w:line="360" w:lineRule="auto"/>
        <w:ind w:left="0" w:firstLine="567"/>
        <w:jc w:val="both"/>
        <w:rPr>
          <w:rFonts w:ascii="Times New Roman" w:hAnsi="Times New Roman"/>
          <w:color w:val="000000"/>
        </w:rPr>
      </w:pPr>
      <w:r w:rsidRPr="004623A3">
        <w:rPr>
          <w:rFonts w:ascii="Times New Roman" w:hAnsi="Times New Roman"/>
          <w:color w:val="000000"/>
          <w:lang w:val="sv-SE"/>
        </w:rPr>
        <w:t xml:space="preserve">Laporan keuangan pemerintah merupakan bagian penting dari proses akuntabilitas publik. Akuntabilitas publik menyangkut pemberian informasi dan pengungkapan </w:t>
      </w:r>
      <w:r w:rsidRPr="004623A3">
        <w:rPr>
          <w:rFonts w:ascii="Times New Roman" w:hAnsi="Times New Roman"/>
          <w:i/>
          <w:color w:val="000000"/>
          <w:lang w:val="sv-SE"/>
        </w:rPr>
        <w:t xml:space="preserve">(disclosure) </w:t>
      </w:r>
      <w:r w:rsidRPr="004623A3">
        <w:rPr>
          <w:rFonts w:ascii="Times New Roman" w:hAnsi="Times New Roman"/>
          <w:color w:val="000000"/>
          <w:lang w:val="sv-SE"/>
        </w:rPr>
        <w:t>atas aktivitas dan kinerja finansial pemerintah kepada pihak-pihak yang berkepentingan dengan laporan tersebut. Pemerintah harus bisa menjadi subjek pemberi informasi dalam rangka pemenuhan hak-hak publik.</w:t>
      </w:r>
      <w:r w:rsidR="00C074CA">
        <w:rPr>
          <w:rFonts w:ascii="Times New Roman" w:hAnsi="Times New Roman"/>
          <w:color w:val="000000"/>
          <w:lang w:val="id-ID"/>
        </w:rPr>
        <w:t xml:space="preserve"> U</w:t>
      </w:r>
      <w:r w:rsidRPr="00356FAE">
        <w:rPr>
          <w:rFonts w:ascii="Times New Roman" w:hAnsi="Times New Roman"/>
          <w:color w:val="000000"/>
          <w:lang w:val="id-ID"/>
        </w:rPr>
        <w:t xml:space="preserve">ntuk meningkatkan kepercayaan para pemakai laporan keuangan kepada pemerintah serta untuk mewujudkan dan mengaplikasikan prinsip </w:t>
      </w:r>
      <w:r w:rsidRPr="00356FAE">
        <w:rPr>
          <w:rFonts w:ascii="Times New Roman" w:hAnsi="Times New Roman"/>
          <w:color w:val="000000"/>
          <w:lang w:val="id-ID"/>
        </w:rPr>
        <w:lastRenderedPageBreak/>
        <w:t>transparansi dan akuntabilitas publik, maka perlu dilakukan audit atas laporan keuangan dan kinerja pemerintah tersebut.</w:t>
      </w:r>
    </w:p>
    <w:p w:rsidR="00AE6C8D" w:rsidRDefault="00570AFF" w:rsidP="00AE6C8D">
      <w:pPr>
        <w:pStyle w:val="ListParagraph"/>
        <w:spacing w:after="0" w:line="360" w:lineRule="auto"/>
        <w:ind w:left="0" w:firstLine="567"/>
        <w:jc w:val="both"/>
        <w:rPr>
          <w:rFonts w:ascii="Times New Roman" w:hAnsi="Times New Roman"/>
          <w:color w:val="000000"/>
        </w:rPr>
      </w:pPr>
      <w:r w:rsidRPr="004623A3">
        <w:rPr>
          <w:rFonts w:ascii="Times New Roman" w:hAnsi="Times New Roman"/>
          <w:color w:val="000000"/>
          <w:lang w:val="sv-SE"/>
        </w:rPr>
        <w:t>Audit atas laporan keuangan pemerintah dilakukan oleh pihak eksternal maupun internal. Badan Pemeriksa Keuangan (BPK) sebagai pemeriksa eksternal, sedangkan pengawasan internal pemerintah dilaksanakan oleh Inspektorat Jendral (Itjen) untuk pusat dan Inspektorat Provinsi/Kabupaten/Kota untuk daerah.</w:t>
      </w:r>
      <w:r w:rsidR="00AE6C8D">
        <w:rPr>
          <w:rFonts w:ascii="Times New Roman" w:hAnsi="Times New Roman"/>
          <w:color w:val="000000"/>
          <w:lang w:val="sv-SE"/>
        </w:rPr>
        <w:t xml:space="preserve"> </w:t>
      </w:r>
      <w:r w:rsidRPr="004623A3">
        <w:rPr>
          <w:rFonts w:ascii="Times New Roman" w:hAnsi="Times New Roman"/>
          <w:color w:val="000000"/>
          <w:lang w:val="sv-SE"/>
        </w:rPr>
        <w:t xml:space="preserve">Melalui pengawasan internal dapat diketahui apakah suatu instansi pemerintah telah melaksanakan kegiatan sesuai dengan tugas dan fungsinya secara efektif dan efisien, serta sesuai </w:t>
      </w:r>
      <w:r w:rsidRPr="004623A3">
        <w:rPr>
          <w:rFonts w:ascii="Times New Roman" w:hAnsi="Times New Roman"/>
          <w:color w:val="000000"/>
          <w:lang w:val="sv-SE"/>
        </w:rPr>
        <w:lastRenderedPageBreak/>
        <w:t xml:space="preserve">dengan rencana, kebijakan yang telah ditetapkan dan ketentuan perundang-undangan yang berlaku. Pemeriksaan internal atas penyelenggaraan pemerintahan merupakan hal penting dalam usaha mewujudkan </w:t>
      </w:r>
      <w:r w:rsidRPr="004623A3">
        <w:rPr>
          <w:rFonts w:ascii="Times New Roman" w:hAnsi="Times New Roman"/>
          <w:i/>
          <w:color w:val="000000"/>
          <w:lang w:val="sv-SE"/>
        </w:rPr>
        <w:t>good governance</w:t>
      </w:r>
      <w:r w:rsidRPr="004623A3">
        <w:rPr>
          <w:rFonts w:ascii="Times New Roman" w:hAnsi="Times New Roman"/>
          <w:color w:val="000000"/>
          <w:lang w:val="sv-SE"/>
        </w:rPr>
        <w:t xml:space="preserve"> dan </w:t>
      </w:r>
      <w:r w:rsidRPr="004623A3">
        <w:rPr>
          <w:rFonts w:ascii="Times New Roman" w:hAnsi="Times New Roman"/>
          <w:i/>
          <w:color w:val="000000"/>
          <w:lang w:val="sv-SE"/>
        </w:rPr>
        <w:t>clean government.</w:t>
      </w:r>
      <w:r w:rsidRPr="004623A3">
        <w:rPr>
          <w:rFonts w:ascii="Times New Roman" w:hAnsi="Times New Roman"/>
          <w:color w:val="000000"/>
          <w:lang w:val="sv-SE"/>
        </w:rPr>
        <w:t xml:space="preserve"> </w:t>
      </w:r>
    </w:p>
    <w:p w:rsidR="00AE6C8D" w:rsidRDefault="00570AFF" w:rsidP="00AE6C8D">
      <w:pPr>
        <w:pStyle w:val="ListParagraph"/>
        <w:spacing w:after="0" w:line="360" w:lineRule="auto"/>
        <w:ind w:left="0" w:firstLine="567"/>
        <w:jc w:val="both"/>
        <w:rPr>
          <w:rFonts w:ascii="Times New Roman" w:hAnsi="Times New Roman"/>
          <w:color w:val="000000"/>
        </w:rPr>
      </w:pPr>
      <w:r w:rsidRPr="004623A3">
        <w:rPr>
          <w:rFonts w:ascii="Times New Roman" w:hAnsi="Times New Roman"/>
          <w:color w:val="000000"/>
          <w:lang w:val="sv-SE"/>
        </w:rPr>
        <w:t>Inspektorat melaksanakan pemeriksaan rutin keseluruh Satuan Kerja Perangkat Daerah (SKPD) yang ada di Provinsi/Kabupaten/Kota. Hasil dari pemeriksaan dituangkan dalam laporan hasil pemeriksaan. Berdasarkan laporan hasil pemeriksaan tersebut akan diketahui apa yang menjadi permasalahan pada setiap SKPD. Inspektorat selanjutnya memberikan saran kepada Kepala Daerah atas laporan hasil pemeriksaan tersebut seperti saran pemberian sanksi, pembinaan, surat peringatan, mutasi atau pemberhentian.</w:t>
      </w:r>
    </w:p>
    <w:p w:rsidR="00AE6C8D" w:rsidRDefault="00570AFF" w:rsidP="00AE6C8D">
      <w:pPr>
        <w:pStyle w:val="ListParagraph"/>
        <w:spacing w:after="0" w:line="360" w:lineRule="auto"/>
        <w:ind w:left="0" w:firstLine="567"/>
        <w:jc w:val="both"/>
        <w:rPr>
          <w:rFonts w:ascii="Times New Roman" w:hAnsi="Times New Roman"/>
          <w:color w:val="000000"/>
        </w:rPr>
      </w:pPr>
      <w:r w:rsidRPr="004623A3">
        <w:rPr>
          <w:rFonts w:ascii="Times New Roman" w:hAnsi="Times New Roman"/>
          <w:color w:val="000000"/>
          <w:lang w:val="sv-SE"/>
        </w:rPr>
        <w:t>Dalam auditnya, aparat pengawas internal mengumpulkan dan evaluasi bukti audit menggunakan prosedur-prosedur yang telah direncanakan. Hal ini sesuai dengan standar pekerjaan lapangan yang ketiga yang menyebutkan bahwa bukti audit kompeten yang cukup harus diperoleh sebagai dasar yang memadai untuk menyatakan pendapat. Kompetensi bukti audit merupakan ukuran kualitas bukti audit yang dapat dipengaruhi oleh efektivitas pengendalian internal dan pengalaman auditor dalam memperolehnya.</w:t>
      </w:r>
    </w:p>
    <w:p w:rsidR="00AE6C8D" w:rsidRDefault="00570AFF" w:rsidP="00AE6C8D">
      <w:pPr>
        <w:pStyle w:val="ListParagraph"/>
        <w:spacing w:after="0" w:line="360" w:lineRule="auto"/>
        <w:ind w:left="0" w:firstLine="567"/>
        <w:jc w:val="both"/>
        <w:rPr>
          <w:rFonts w:ascii="Times New Roman" w:hAnsi="Times New Roman"/>
          <w:color w:val="000000"/>
        </w:rPr>
      </w:pPr>
      <w:r w:rsidRPr="004623A3">
        <w:rPr>
          <w:rFonts w:ascii="Times New Roman" w:hAnsi="Times New Roman"/>
          <w:color w:val="000000"/>
          <w:lang w:val="sv-SE"/>
        </w:rPr>
        <w:t xml:space="preserve">Keandalan informasi yang disajikan dalam laporan keuangan sangat ditentukan oleh baik atau tidaknya pengendalian internal akuntansi yang berlaku dalam perusahaan. Jika pengendalian internal akuntansi dirancang dan diterapkan dengan baik oleh manajemen, maka laporan keuangan yang disajikan kepada pihak </w:t>
      </w:r>
      <w:r w:rsidRPr="004623A3">
        <w:rPr>
          <w:rFonts w:ascii="Times New Roman" w:hAnsi="Times New Roman"/>
          <w:color w:val="000000"/>
          <w:lang w:val="sv-SE"/>
        </w:rPr>
        <w:lastRenderedPageBreak/>
        <w:t>yang berkepentingan akan terjamin ketelitian dan keterandalannya. Semakin efektif pengendalian intern, maka angka-angka di laporan keuangan semakin dapat dipercaya.</w:t>
      </w:r>
    </w:p>
    <w:p w:rsidR="00AE6C8D" w:rsidRDefault="00570AFF" w:rsidP="00AE6C8D">
      <w:pPr>
        <w:pStyle w:val="ListParagraph"/>
        <w:spacing w:after="0" w:line="360" w:lineRule="auto"/>
        <w:ind w:left="0" w:firstLine="567"/>
        <w:jc w:val="both"/>
        <w:rPr>
          <w:rFonts w:ascii="Times New Roman" w:hAnsi="Times New Roman"/>
          <w:color w:val="000000"/>
        </w:rPr>
      </w:pPr>
      <w:r w:rsidRPr="004623A3">
        <w:rPr>
          <w:rFonts w:ascii="Times New Roman" w:hAnsi="Times New Roman"/>
          <w:color w:val="000000"/>
          <w:lang w:val="sv-SE"/>
        </w:rPr>
        <w:t>Pengalaman akan membuat seorang auditor lebih peka dan cermat dalam mempertimbangkan bukti audit sebagai dasar pernyataan pendapatnya. Seorang karyawan yang memiliki pengalaman kerja yang tinggi akan memiliki keunggulan dalam beberapa hal diantaranya mendeteksi kesalahan, memahami kesalahan, dan mencari penyebab munculnya kesalahan. Paragraf ketiga Standar Auditing seksi 210 (SPAP, 2001) tentang pelatihan dan keahlian independen juga menyebutkan bahwa untuk sampai pada suatu pernyataan pendapat dalam pelaksanaan audit seorang auditor harus senantiasa bertindak sebagai seorang ahli dalam bidang akuntan dan bidang auditing. Pencapaian keahlian di dapat melalui pendidikan formalnya, dan pengalaman-pengalaman dalam praktik audit.</w:t>
      </w:r>
    </w:p>
    <w:p w:rsidR="00AE6C8D" w:rsidRDefault="00570AFF" w:rsidP="00AE6C8D">
      <w:pPr>
        <w:pStyle w:val="ListParagraph"/>
        <w:spacing w:after="0" w:line="360" w:lineRule="auto"/>
        <w:ind w:left="0" w:firstLine="567"/>
        <w:jc w:val="both"/>
        <w:rPr>
          <w:rFonts w:ascii="Times New Roman" w:hAnsi="Times New Roman"/>
          <w:color w:val="000000"/>
          <w:lang w:val="sv-SE"/>
        </w:rPr>
      </w:pPr>
      <w:r w:rsidRPr="004623A3">
        <w:rPr>
          <w:rFonts w:ascii="Times New Roman" w:hAnsi="Times New Roman"/>
          <w:color w:val="000000"/>
          <w:lang w:val="sv-SE"/>
        </w:rPr>
        <w:t xml:space="preserve">Penelitian sebelumnya mengenai kompetensi bukti audit sudah banyak dilakukan. </w:t>
      </w:r>
      <w:r w:rsidRPr="004623A3">
        <w:rPr>
          <w:rFonts w:ascii="Times New Roman" w:hAnsi="Times New Roman"/>
          <w:lang w:val="sv-SE"/>
        </w:rPr>
        <w:t>Firmansyah (2005) membuktikan bahwa pengalaman auditor berpengaruh signifikan terhadap kualitas bahan</w:t>
      </w:r>
      <w:r w:rsidR="00AE6C8D">
        <w:rPr>
          <w:rFonts w:ascii="Times New Roman" w:hAnsi="Times New Roman"/>
          <w:lang w:val="sv-SE"/>
        </w:rPr>
        <w:t xml:space="preserve"> bukti audit yang dikumpulkan Sulistyo (2008) </w:t>
      </w:r>
      <w:r w:rsidRPr="004623A3">
        <w:rPr>
          <w:rFonts w:ascii="Times New Roman" w:hAnsi="Times New Roman"/>
          <w:lang w:val="sv-SE"/>
        </w:rPr>
        <w:t xml:space="preserve">juga menyimpulkan bahwa pengalaman berpengaruh signifikan terhadap kompetensi bukti audit yang dikumpulkan. Penelitian </w:t>
      </w:r>
      <w:r w:rsidRPr="004623A3">
        <w:rPr>
          <w:rFonts w:ascii="Times New Roman" w:hAnsi="Times New Roman"/>
          <w:color w:val="000000"/>
          <w:lang w:val="sv-SE"/>
        </w:rPr>
        <w:t>Anshari (2009) mengenai faktor-faktor yang mempengaruhi jenis dan jumlah</w:t>
      </w:r>
      <w:r w:rsidR="00AE6C8D">
        <w:rPr>
          <w:rFonts w:ascii="Times New Roman" w:hAnsi="Times New Roman"/>
          <w:color w:val="000000"/>
          <w:lang w:val="sv-SE"/>
        </w:rPr>
        <w:t xml:space="preserve"> bukti audit  yang dikumpulkan.</w:t>
      </w:r>
    </w:p>
    <w:p w:rsidR="00AE6C8D" w:rsidRDefault="00570AFF" w:rsidP="00AE6C8D">
      <w:pPr>
        <w:pStyle w:val="ListParagraph"/>
        <w:spacing w:after="0" w:line="360" w:lineRule="auto"/>
        <w:ind w:left="0" w:firstLine="567"/>
        <w:jc w:val="both"/>
        <w:rPr>
          <w:rFonts w:ascii="Times New Roman" w:hAnsi="Times New Roman"/>
          <w:color w:val="000000"/>
          <w:lang w:val="sv-SE"/>
        </w:rPr>
      </w:pPr>
      <w:r w:rsidRPr="004623A3">
        <w:rPr>
          <w:rFonts w:ascii="Times New Roman" w:hAnsi="Times New Roman"/>
          <w:color w:val="000000"/>
          <w:lang w:val="sv-SE"/>
        </w:rPr>
        <w:t xml:space="preserve">Penelitian ini merupakan replikasi dari kedua penelitian tersebut di atas dengan objek penelitian Inspektorat Provinsi Bangka Belitung dan Pangkalpinang.               </w:t>
      </w:r>
    </w:p>
    <w:p w:rsidR="00F41A32" w:rsidRPr="00AE6C8D" w:rsidRDefault="00570AFF" w:rsidP="00AE6C8D">
      <w:pPr>
        <w:pStyle w:val="ListParagraph"/>
        <w:spacing w:after="0" w:line="360" w:lineRule="auto"/>
        <w:ind w:left="0" w:firstLine="567"/>
        <w:jc w:val="both"/>
        <w:rPr>
          <w:rStyle w:val="hps"/>
          <w:rFonts w:ascii="Times New Roman" w:hAnsi="Times New Roman"/>
          <w:color w:val="000000"/>
          <w:lang w:val="id-ID"/>
        </w:rPr>
      </w:pPr>
      <w:r w:rsidRPr="00AE6C8D">
        <w:rPr>
          <w:rFonts w:ascii="Times New Roman" w:hAnsi="Times New Roman"/>
          <w:lang w:val="sv-SE"/>
        </w:rPr>
        <w:lastRenderedPageBreak/>
        <w:t xml:space="preserve">Dipilihnya </w:t>
      </w:r>
      <w:r w:rsidRPr="00AE6C8D">
        <w:rPr>
          <w:rFonts w:ascii="Times New Roman" w:hAnsi="Times New Roman"/>
          <w:color w:val="000000"/>
          <w:lang w:val="sv-SE"/>
        </w:rPr>
        <w:t xml:space="preserve">Inspektorat Provinsi Bangka Belitung dan Pangkalpinang karena </w:t>
      </w:r>
      <w:r w:rsidR="00AE6C8D" w:rsidRPr="00AE6C8D">
        <w:rPr>
          <w:rFonts w:ascii="Times New Roman" w:hAnsi="Times New Roman"/>
          <w:lang w:val="sv-SE"/>
        </w:rPr>
        <w:t xml:space="preserve">jumlah </w:t>
      </w:r>
      <w:r w:rsidRPr="00AE6C8D">
        <w:rPr>
          <w:rFonts w:ascii="Times New Roman" w:hAnsi="Times New Roman"/>
          <w:lang w:val="sv-SE"/>
        </w:rPr>
        <w:t xml:space="preserve">temuan selama lima tahun terakhir (2006-2010) di provinsi </w:t>
      </w:r>
      <w:r w:rsidR="00AE6C8D" w:rsidRPr="00AE6C8D">
        <w:rPr>
          <w:rFonts w:ascii="Times New Roman" w:hAnsi="Times New Roman"/>
          <w:lang w:val="sv-SE"/>
        </w:rPr>
        <w:t xml:space="preserve">Kepulauan </w:t>
      </w:r>
      <w:r w:rsidRPr="00AE6C8D">
        <w:rPr>
          <w:rFonts w:ascii="Times New Roman" w:hAnsi="Times New Roman"/>
          <w:lang w:val="sv-SE"/>
        </w:rPr>
        <w:t>Bangka Belitung paling banyak ditemukan di wilayah Inspektorat provinsi Kepulauan Bangka Belitung dan kota Pangkalpinang, kedua Inspektorat tersebut  memiliki tenaga auditor dengan masa kerja yang lebih lama yaitu rata-rata antara 10-15 tahun, Kedua Inspektorat tersebut memiliki jumlah auditor yang lebih banyak dibandingkan kabupaten yang lain, dan Jumlah SKPD dan objek pemeriksaan paling banyak terdapat di inspektorat provinsi Kepulauan Bangka Belitung.</w:t>
      </w:r>
    </w:p>
    <w:p w:rsidR="0064062F" w:rsidRDefault="0064062F" w:rsidP="0064062F">
      <w:pPr>
        <w:pStyle w:val="BodyText"/>
        <w:spacing w:line="360" w:lineRule="auto"/>
        <w:ind w:firstLine="600"/>
        <w:jc w:val="both"/>
        <w:rPr>
          <w:b w:val="0"/>
          <w:sz w:val="22"/>
          <w:szCs w:val="22"/>
          <w:lang w:val="sv-SE"/>
        </w:rPr>
      </w:pPr>
    </w:p>
    <w:p w:rsidR="00AE6C8D" w:rsidRPr="00AE6C8D" w:rsidRDefault="00AE6C8D" w:rsidP="0064062F">
      <w:pPr>
        <w:pStyle w:val="BodyText"/>
        <w:spacing w:line="360" w:lineRule="auto"/>
        <w:ind w:firstLine="600"/>
        <w:jc w:val="both"/>
        <w:rPr>
          <w:b w:val="0"/>
          <w:sz w:val="22"/>
          <w:szCs w:val="22"/>
          <w:lang w:val="sv-SE"/>
        </w:rPr>
      </w:pPr>
    </w:p>
    <w:p w:rsidR="006601E4" w:rsidRPr="00AE6C8D" w:rsidRDefault="00997C5C" w:rsidP="00AE6C8D">
      <w:pPr>
        <w:pStyle w:val="BodyText"/>
        <w:numPr>
          <w:ilvl w:val="0"/>
          <w:numId w:val="16"/>
        </w:numPr>
        <w:tabs>
          <w:tab w:val="clear" w:pos="360"/>
        </w:tabs>
        <w:spacing w:line="360" w:lineRule="auto"/>
        <w:ind w:left="600" w:hanging="600"/>
        <w:jc w:val="both"/>
        <w:rPr>
          <w:sz w:val="22"/>
          <w:szCs w:val="22"/>
          <w:lang w:val="sv-SE"/>
        </w:rPr>
      </w:pPr>
      <w:r w:rsidRPr="00AE6C8D">
        <w:rPr>
          <w:sz w:val="22"/>
          <w:szCs w:val="22"/>
          <w:lang w:val="sv-SE"/>
        </w:rPr>
        <w:t>METODOLOGI PENELITIAN</w:t>
      </w:r>
    </w:p>
    <w:p w:rsidR="00AE6C8D" w:rsidRDefault="00AE6C8D" w:rsidP="00570AFF">
      <w:pPr>
        <w:spacing w:line="360" w:lineRule="auto"/>
        <w:ind w:firstLine="426"/>
        <w:jc w:val="both"/>
        <w:rPr>
          <w:sz w:val="22"/>
          <w:szCs w:val="22"/>
          <w:lang w:val="sv-SE"/>
        </w:rPr>
      </w:pPr>
    </w:p>
    <w:p w:rsidR="00DC4862" w:rsidRDefault="00AE6C8D" w:rsidP="00DC4862">
      <w:pPr>
        <w:spacing w:line="360" w:lineRule="auto"/>
        <w:ind w:firstLine="567"/>
        <w:jc w:val="both"/>
        <w:rPr>
          <w:sz w:val="22"/>
          <w:szCs w:val="22"/>
          <w:lang w:val="sv-SE"/>
        </w:rPr>
      </w:pPr>
      <w:r>
        <w:rPr>
          <w:sz w:val="22"/>
          <w:szCs w:val="22"/>
          <w:lang w:val="sv-SE"/>
        </w:rPr>
        <w:t>P</w:t>
      </w:r>
      <w:r w:rsidR="00570AFF" w:rsidRPr="00AE6C8D">
        <w:rPr>
          <w:sz w:val="22"/>
          <w:szCs w:val="22"/>
          <w:lang w:val="sv-SE"/>
        </w:rPr>
        <w:t>endekatan dalam penelitian ini adalah kuantitatif  yaitu suatu metode yang menggunakan alat analisis yang bersifat kuantitatif. Alat analisis kuantitatif adalah analisis yang menggunakan model-model seperti model matematika, statistik dan ekonometrik.</w:t>
      </w:r>
    </w:p>
    <w:p w:rsidR="00DC4862" w:rsidRDefault="00570AFF" w:rsidP="00DC4862">
      <w:pPr>
        <w:spacing w:line="360" w:lineRule="auto"/>
        <w:ind w:firstLine="567"/>
        <w:jc w:val="both"/>
        <w:rPr>
          <w:sz w:val="22"/>
          <w:szCs w:val="22"/>
          <w:lang w:val="sv-SE"/>
        </w:rPr>
      </w:pPr>
      <w:r w:rsidRPr="00AE6C8D">
        <w:rPr>
          <w:sz w:val="22"/>
          <w:szCs w:val="22"/>
          <w:lang w:val="sv-SE"/>
        </w:rPr>
        <w:t xml:space="preserve">Penelitian ini menggunakan dua variabel independen dan satu variabel dependen yang diukur dengan menggunakan skala likert. Pengukuran variabel dalam penelitian ini dilakukan dengan menggunakan kuesioner dengan kcor bertingkat (likert). Kuesioner dengan skala likert untuk variabel independen dan variabel dependen adalah </w:t>
      </w:r>
      <w:r w:rsidR="00DC4862">
        <w:rPr>
          <w:sz w:val="22"/>
          <w:szCs w:val="22"/>
          <w:lang w:val="sv-SE"/>
        </w:rPr>
        <w:t xml:space="preserve">Sangat Setuju (SS) </w:t>
      </w:r>
      <w:r w:rsidRPr="00AE6C8D">
        <w:rPr>
          <w:sz w:val="22"/>
          <w:szCs w:val="22"/>
          <w:lang w:val="sv-SE"/>
        </w:rPr>
        <w:t>skor 5</w:t>
      </w:r>
      <w:r w:rsidR="00DC4862">
        <w:rPr>
          <w:sz w:val="22"/>
          <w:szCs w:val="22"/>
          <w:lang w:val="sv-SE"/>
        </w:rPr>
        <w:t xml:space="preserve">, </w:t>
      </w:r>
      <w:r w:rsidRPr="00AE6C8D">
        <w:rPr>
          <w:sz w:val="22"/>
          <w:szCs w:val="22"/>
          <w:lang w:val="sv-SE"/>
        </w:rPr>
        <w:t>Setuju (S)</w:t>
      </w:r>
      <w:r w:rsidRPr="00AE6C8D">
        <w:rPr>
          <w:sz w:val="22"/>
          <w:szCs w:val="22"/>
          <w:lang w:val="sv-SE"/>
        </w:rPr>
        <w:tab/>
        <w:t>skor 4</w:t>
      </w:r>
      <w:r w:rsidR="00DC4862">
        <w:rPr>
          <w:sz w:val="22"/>
          <w:szCs w:val="22"/>
          <w:lang w:val="sv-SE"/>
        </w:rPr>
        <w:t xml:space="preserve">, </w:t>
      </w:r>
      <w:r w:rsidRPr="00AE6C8D">
        <w:rPr>
          <w:sz w:val="22"/>
          <w:szCs w:val="22"/>
          <w:lang w:val="sv-SE"/>
        </w:rPr>
        <w:t xml:space="preserve">Netral (N) </w:t>
      </w:r>
      <w:r w:rsidR="00DC4862" w:rsidRPr="00AE6C8D">
        <w:rPr>
          <w:sz w:val="22"/>
          <w:szCs w:val="22"/>
          <w:lang w:val="sv-SE"/>
        </w:rPr>
        <w:t xml:space="preserve">skor </w:t>
      </w:r>
      <w:r w:rsidRPr="00AE6C8D">
        <w:rPr>
          <w:sz w:val="22"/>
          <w:szCs w:val="22"/>
          <w:lang w:val="sv-SE"/>
        </w:rPr>
        <w:t>3</w:t>
      </w:r>
      <w:r w:rsidR="00DC4862">
        <w:rPr>
          <w:sz w:val="22"/>
          <w:szCs w:val="22"/>
          <w:lang w:val="sv-SE"/>
        </w:rPr>
        <w:t xml:space="preserve">, </w:t>
      </w:r>
      <w:r w:rsidRPr="00AE6C8D">
        <w:rPr>
          <w:sz w:val="22"/>
          <w:szCs w:val="22"/>
          <w:lang w:val="sv-SE"/>
        </w:rPr>
        <w:t xml:space="preserve">Tidak </w:t>
      </w:r>
      <w:r w:rsidR="00DC4862" w:rsidRPr="00AE6C8D">
        <w:rPr>
          <w:sz w:val="22"/>
          <w:szCs w:val="22"/>
          <w:lang w:val="sv-SE"/>
        </w:rPr>
        <w:t xml:space="preserve">Setuju </w:t>
      </w:r>
      <w:r w:rsidRPr="00AE6C8D">
        <w:rPr>
          <w:sz w:val="22"/>
          <w:szCs w:val="22"/>
          <w:lang w:val="sv-SE"/>
        </w:rPr>
        <w:t>(TS)</w:t>
      </w:r>
      <w:r w:rsidR="00DC4862">
        <w:rPr>
          <w:sz w:val="22"/>
          <w:szCs w:val="22"/>
          <w:lang w:val="sv-SE"/>
        </w:rPr>
        <w:t xml:space="preserve"> skor 2, </w:t>
      </w:r>
      <w:r w:rsidR="00DC4862" w:rsidRPr="00AE6C8D">
        <w:rPr>
          <w:sz w:val="22"/>
          <w:szCs w:val="22"/>
          <w:lang w:val="sv-SE"/>
        </w:rPr>
        <w:t xml:space="preserve">Sangat Tidak Setuju </w:t>
      </w:r>
      <w:r w:rsidRPr="00AE6C8D">
        <w:rPr>
          <w:sz w:val="22"/>
          <w:szCs w:val="22"/>
          <w:lang w:val="sv-SE"/>
        </w:rPr>
        <w:t>(STS</w:t>
      </w:r>
      <w:r w:rsidR="00DC4862">
        <w:rPr>
          <w:sz w:val="22"/>
          <w:szCs w:val="22"/>
          <w:lang w:val="sv-SE"/>
        </w:rPr>
        <w:t>)</w:t>
      </w:r>
      <w:r w:rsidRPr="00AE6C8D">
        <w:rPr>
          <w:sz w:val="22"/>
          <w:szCs w:val="22"/>
          <w:lang w:val="sv-SE"/>
        </w:rPr>
        <w:t xml:space="preserve">  skor 1</w:t>
      </w:r>
      <w:r w:rsidR="00DC4862">
        <w:rPr>
          <w:sz w:val="22"/>
          <w:szCs w:val="22"/>
          <w:lang w:val="sv-SE"/>
        </w:rPr>
        <w:t>.</w:t>
      </w:r>
    </w:p>
    <w:p w:rsidR="000D33F9" w:rsidRDefault="000D33F9" w:rsidP="000D33F9">
      <w:pPr>
        <w:spacing w:line="360" w:lineRule="auto"/>
        <w:ind w:firstLine="567"/>
        <w:jc w:val="both"/>
        <w:rPr>
          <w:sz w:val="22"/>
          <w:szCs w:val="22"/>
          <w:lang w:val="sv-SE"/>
        </w:rPr>
      </w:pPr>
      <w:r w:rsidRPr="000D33F9">
        <w:rPr>
          <w:sz w:val="22"/>
          <w:szCs w:val="22"/>
          <w:lang w:val="sv-SE"/>
        </w:rPr>
        <w:lastRenderedPageBreak/>
        <w:t xml:space="preserve">Adapun variabel bebas yang pertama dalam penelitian ini adalah </w:t>
      </w:r>
      <w:r w:rsidRPr="000D33F9">
        <w:rPr>
          <w:sz w:val="22"/>
          <w:szCs w:val="22"/>
        </w:rPr>
        <w:t xml:space="preserve">efektivitas pengendalian intern. Efektivitas pengendalian intern yang dimaksud adalah sejauh mana pengendalian internal yang direncanakan entitas/organisasi dapat diterapkan dengan baik sehingga mencapai tujuan yang diharapkan organisasi. </w:t>
      </w:r>
      <w:r w:rsidRPr="000D33F9">
        <w:rPr>
          <w:sz w:val="22"/>
          <w:szCs w:val="22"/>
          <w:lang w:val="sv-SE"/>
        </w:rPr>
        <w:t>Pada penelitian ini efektivitas pengendalian internal dinilai dari beberapa indikator pengendalian internal yang dikembangkan berdasarkan PP No. 60 Tahun 2008 tentang sistem pengendalian internal pemerintah. Entitas/organisasi dikatakan memiliki sistem pengendalian internal yang baik jika telah menerapkan indikator-indikator tersebut.</w:t>
      </w:r>
    </w:p>
    <w:p w:rsidR="000D33F9" w:rsidRDefault="000D33F9" w:rsidP="000D33F9">
      <w:pPr>
        <w:spacing w:line="360" w:lineRule="auto"/>
        <w:ind w:firstLine="567"/>
        <w:jc w:val="both"/>
        <w:rPr>
          <w:sz w:val="22"/>
          <w:szCs w:val="22"/>
        </w:rPr>
      </w:pPr>
      <w:r w:rsidRPr="000D33F9">
        <w:rPr>
          <w:sz w:val="22"/>
          <w:szCs w:val="22"/>
          <w:lang w:val="sv-SE"/>
        </w:rPr>
        <w:t>Variabel bebas yang kedua adalah p</w:t>
      </w:r>
      <w:r w:rsidRPr="000D33F9">
        <w:rPr>
          <w:sz w:val="22"/>
          <w:szCs w:val="22"/>
        </w:rPr>
        <w:t>engalaman auditor. Pengalaman auditor yang dimaksud yaitu akumulasi gabungan dari semua yang diperoleh auditor melalui interaksi secara berulang-ulang baik dalam pendidikan formal maupun non formal yang berkaitan dengan audit. Pengalaman auditor di</w:t>
      </w:r>
      <w:r>
        <w:rPr>
          <w:sz w:val="22"/>
          <w:szCs w:val="22"/>
        </w:rPr>
        <w:t xml:space="preserve"> </w:t>
      </w:r>
      <w:r w:rsidRPr="000D33F9">
        <w:rPr>
          <w:sz w:val="22"/>
          <w:szCs w:val="22"/>
        </w:rPr>
        <w:t>sini diukur dari jenjang jabatan auditor dalam struktur fungsional tempatnya bekerja, tahun pengalaman, dan pelatihan-pelatihan yang pernah diikuti oleh auditor tentang audit.</w:t>
      </w:r>
    </w:p>
    <w:p w:rsidR="000D33F9" w:rsidRDefault="000D33F9" w:rsidP="000D33F9">
      <w:pPr>
        <w:spacing w:line="360" w:lineRule="auto"/>
        <w:ind w:firstLine="567"/>
        <w:jc w:val="both"/>
        <w:rPr>
          <w:sz w:val="22"/>
          <w:szCs w:val="22"/>
          <w:lang w:val="sv-SE"/>
        </w:rPr>
      </w:pPr>
      <w:r w:rsidRPr="000D33F9">
        <w:rPr>
          <w:sz w:val="22"/>
          <w:szCs w:val="22"/>
        </w:rPr>
        <w:t xml:space="preserve">Variabel </w:t>
      </w:r>
      <w:r w:rsidR="00570AFF" w:rsidRPr="000D33F9">
        <w:rPr>
          <w:sz w:val="22"/>
          <w:szCs w:val="22"/>
          <w:lang w:val="sv-SE"/>
        </w:rPr>
        <w:t>terikat dalam penelitian ini adalah kompetensi bukti audit. Kompetensi bukti audit ini merupakan</w:t>
      </w:r>
      <w:r w:rsidR="00570AFF" w:rsidRPr="000D33F9">
        <w:rPr>
          <w:sz w:val="22"/>
          <w:szCs w:val="22"/>
          <w:lang w:val="id-ID"/>
        </w:rPr>
        <w:t xml:space="preserve"> </w:t>
      </w:r>
      <w:r w:rsidR="00570AFF" w:rsidRPr="000D33F9">
        <w:rPr>
          <w:sz w:val="22"/>
          <w:szCs w:val="22"/>
          <w:lang w:val="sv-SE"/>
        </w:rPr>
        <w:t xml:space="preserve">ukuran kualitas bukti audit yaitu suatu tingkat dimana bukti-bukti yang diperoleh dapat dipercaya dan meyakinkan bagi auditor untuk dapat menyatakan pendapat. Bukti audit dikatakan kompeten jika memenuhi syarat relevan dan andal. Keandalan atau validitas bukti tersebut diantaranya ditentukan oleh independensi sumber bukti, efektivitas </w:t>
      </w:r>
      <w:r w:rsidR="00570AFF" w:rsidRPr="000D33F9">
        <w:rPr>
          <w:sz w:val="22"/>
          <w:szCs w:val="22"/>
          <w:lang w:val="sv-SE"/>
        </w:rPr>
        <w:lastRenderedPageBreak/>
        <w:t>pengendalian internal dan pengetahuan langsung auditor. Selain itu supaya relevan bukti harus me</w:t>
      </w:r>
      <w:r w:rsidR="00570AFF" w:rsidRPr="000D33F9">
        <w:rPr>
          <w:sz w:val="22"/>
          <w:szCs w:val="22"/>
          <w:lang w:val="id-ID"/>
        </w:rPr>
        <w:t>me</w:t>
      </w:r>
      <w:r w:rsidR="00570AFF" w:rsidRPr="000D33F9">
        <w:rPr>
          <w:sz w:val="22"/>
          <w:szCs w:val="22"/>
          <w:lang w:val="sv-SE"/>
        </w:rPr>
        <w:t>ngaruhi kemampuan auditor untuk menerima atau menolak asersi laporan keuangan tersebut (Messier, 2005:157).</w:t>
      </w:r>
    </w:p>
    <w:p w:rsidR="000D33F9" w:rsidRDefault="00570AFF" w:rsidP="000D33F9">
      <w:pPr>
        <w:spacing w:line="360" w:lineRule="auto"/>
        <w:ind w:firstLine="567"/>
        <w:jc w:val="both"/>
        <w:rPr>
          <w:sz w:val="22"/>
          <w:szCs w:val="22"/>
          <w:lang w:val="sv-SE"/>
        </w:rPr>
      </w:pPr>
      <w:r w:rsidRPr="000D33F9">
        <w:rPr>
          <w:sz w:val="22"/>
          <w:szCs w:val="22"/>
          <w:lang w:val="sv-SE"/>
        </w:rPr>
        <w:t xml:space="preserve">Populasi dalam penelitian ini adalah keseluruhan pegawai yang bekerja  pada Inspektorat provinsi Kep. Bangka Belitung dan kota Pangkalpinang. Sampel penelitian adalah sebanyak 47 orang. Metode pengambilan sampel dilakukan dengan menggunakan </w:t>
      </w:r>
      <w:r w:rsidRPr="000D33F9">
        <w:rPr>
          <w:i/>
          <w:sz w:val="22"/>
          <w:szCs w:val="22"/>
          <w:lang w:val="sv-SE"/>
        </w:rPr>
        <w:t>non probability sampling</w:t>
      </w:r>
      <w:r w:rsidRPr="000D33F9">
        <w:rPr>
          <w:sz w:val="22"/>
          <w:szCs w:val="22"/>
          <w:lang w:val="sv-SE"/>
        </w:rPr>
        <w:t xml:space="preserve"> (sampel tidak acak) yaitu </w:t>
      </w:r>
      <w:r w:rsidRPr="000D33F9">
        <w:rPr>
          <w:i/>
          <w:sz w:val="22"/>
          <w:szCs w:val="22"/>
          <w:lang w:val="sv-SE"/>
        </w:rPr>
        <w:t>purposive sampling</w:t>
      </w:r>
      <w:r w:rsidRPr="000D33F9">
        <w:rPr>
          <w:sz w:val="22"/>
          <w:szCs w:val="22"/>
          <w:lang w:val="sv-SE"/>
        </w:rPr>
        <w:t xml:space="preserve"> (pengambilan sampel disengaja). Kriteria pengambilan sampel dalam penelitian ini adalah PNS yang telah diangkat dalam jabatan a</w:t>
      </w:r>
      <w:r w:rsidR="000D33F9">
        <w:rPr>
          <w:sz w:val="22"/>
          <w:szCs w:val="22"/>
          <w:lang w:val="sv-SE"/>
        </w:rPr>
        <w:t xml:space="preserve">uditor dengan syarat: 1) </w:t>
      </w:r>
      <w:r w:rsidRPr="000D33F9">
        <w:rPr>
          <w:sz w:val="22"/>
          <w:szCs w:val="22"/>
          <w:lang w:val="sv-SE"/>
        </w:rPr>
        <w:t>Untuk jabatan auditor terampil berijazah paling rendah DIII atau sederajat sesuai dengan kualifikasi yang ditentukan dengan pangkat paling rendah pengatur, golongan II/c.</w:t>
      </w:r>
      <w:r w:rsidR="000D33F9">
        <w:rPr>
          <w:sz w:val="22"/>
          <w:szCs w:val="22"/>
          <w:lang w:val="sv-SE"/>
        </w:rPr>
        <w:t xml:space="preserve"> 2) </w:t>
      </w:r>
      <w:r w:rsidRPr="000D33F9">
        <w:rPr>
          <w:sz w:val="22"/>
          <w:szCs w:val="22"/>
          <w:lang w:val="sv-SE"/>
        </w:rPr>
        <w:t>Untuk jabatan auditor ahli berijazah paling rendah SI/Diploma IV atau yang sederajat sesuai dengan kualifikasi yang ditentukan dengan pangkat paling rendah peneta muda golongan ruang III/ a.</w:t>
      </w:r>
      <w:r w:rsidR="000D33F9">
        <w:rPr>
          <w:sz w:val="22"/>
          <w:szCs w:val="22"/>
          <w:lang w:val="sv-SE"/>
        </w:rPr>
        <w:t xml:space="preserve"> 3) </w:t>
      </w:r>
      <w:r w:rsidRPr="000D33F9">
        <w:rPr>
          <w:sz w:val="22"/>
          <w:szCs w:val="22"/>
          <w:lang w:val="sv-SE"/>
        </w:rPr>
        <w:t>Setiap unsur penilaian prestasi kerja dan pelaksanaan pekerjaan dalam daftar penilaian pelaksanaan pekerjaan (DP3), paling kurang bernilai baik dalam 1 (satu) tahun terakhir.</w:t>
      </w:r>
      <w:r w:rsidR="000D33F9">
        <w:rPr>
          <w:sz w:val="22"/>
          <w:szCs w:val="22"/>
          <w:lang w:val="sv-SE"/>
        </w:rPr>
        <w:t xml:space="preserve"> 4) </w:t>
      </w:r>
      <w:r w:rsidRPr="000D33F9">
        <w:rPr>
          <w:sz w:val="22"/>
          <w:szCs w:val="22"/>
          <w:lang w:val="sv-SE"/>
        </w:rPr>
        <w:t>Harus lulus sertifikasi jabatan auditor paling lama 3 (tiga) tahun setelah diangkat dalam jabatan auditor.</w:t>
      </w:r>
    </w:p>
    <w:p w:rsidR="000D33F9" w:rsidRDefault="00570AFF" w:rsidP="000D33F9">
      <w:pPr>
        <w:spacing w:line="360" w:lineRule="auto"/>
        <w:ind w:firstLine="567"/>
        <w:jc w:val="both"/>
        <w:rPr>
          <w:sz w:val="22"/>
          <w:szCs w:val="22"/>
          <w:lang w:val="sv-SE"/>
        </w:rPr>
      </w:pPr>
      <w:r w:rsidRPr="000D33F9">
        <w:rPr>
          <w:sz w:val="22"/>
          <w:szCs w:val="22"/>
          <w:lang w:val="sv-SE"/>
        </w:rPr>
        <w:t xml:space="preserve">Dalam penelitian ini sumber data yang digunakan adalah data primer dan data sekunder. Analisa data menggunakan regresi berganda. Hasil pengolahan data digunakan untuk menjawab rumusan masalah yang diajukan. Untuk mengukur keampuhan instrumen pengumpulan data (kuesioner), maka </w:t>
      </w:r>
      <w:r w:rsidRPr="000D33F9">
        <w:rPr>
          <w:sz w:val="22"/>
          <w:szCs w:val="22"/>
          <w:lang w:val="sv-SE"/>
        </w:rPr>
        <w:lastRenderedPageBreak/>
        <w:t>perlu dilakukan uji validitas dan reliabilitas serta kemudian dilanjutkan dengan asumsi klasik.</w:t>
      </w:r>
    </w:p>
    <w:p w:rsidR="000D33F9" w:rsidRDefault="00570AFF" w:rsidP="000D33F9">
      <w:pPr>
        <w:spacing w:line="360" w:lineRule="auto"/>
        <w:ind w:firstLine="567"/>
        <w:jc w:val="both"/>
        <w:rPr>
          <w:sz w:val="22"/>
          <w:szCs w:val="22"/>
        </w:rPr>
      </w:pPr>
      <w:r w:rsidRPr="000D33F9">
        <w:rPr>
          <w:sz w:val="22"/>
          <w:szCs w:val="22"/>
          <w:lang w:val="sv-SE"/>
        </w:rPr>
        <w:t xml:space="preserve">Uji validitas adalah suatu ukuran yang menunjukkan tingkat kevalidan atau kesahihan suatu instrumen. Sebuah instrumen dikatakan valid apabila mampu mengungkap data dari variabel yang diteliti. Uji validitas dapat dilakukan dengan menggunakan </w:t>
      </w:r>
      <w:r w:rsidRPr="000D33F9">
        <w:rPr>
          <w:i/>
          <w:sz w:val="22"/>
          <w:szCs w:val="22"/>
          <w:lang w:val="sv-SE"/>
        </w:rPr>
        <w:t xml:space="preserve">korelasi pearson </w:t>
      </w:r>
      <w:r w:rsidRPr="000D33F9">
        <w:rPr>
          <w:sz w:val="22"/>
          <w:szCs w:val="22"/>
          <w:lang w:val="sv-SE"/>
        </w:rPr>
        <w:t>dengan bantuan SPSS 17.0.</w:t>
      </w:r>
      <w:r w:rsidRPr="000D33F9">
        <w:rPr>
          <w:sz w:val="22"/>
          <w:szCs w:val="22"/>
          <w:lang w:val="id-ID"/>
        </w:rPr>
        <w:t xml:space="preserve"> Kriteria keputusan atas validitas yaitu apabila r</w:t>
      </w:r>
      <w:r w:rsidRPr="000D33F9">
        <w:rPr>
          <w:sz w:val="22"/>
          <w:szCs w:val="22"/>
          <w:vertAlign w:val="subscript"/>
          <w:lang w:val="id-ID"/>
        </w:rPr>
        <w:t xml:space="preserve">hitung </w:t>
      </w:r>
      <w:r w:rsidRPr="000D33F9">
        <w:rPr>
          <w:sz w:val="22"/>
          <w:szCs w:val="22"/>
          <w:lang w:val="id-ID"/>
        </w:rPr>
        <w:t>&gt; r</w:t>
      </w:r>
      <w:r w:rsidRPr="000D33F9">
        <w:rPr>
          <w:sz w:val="22"/>
          <w:szCs w:val="22"/>
          <w:vertAlign w:val="subscript"/>
          <w:lang w:val="id-ID"/>
        </w:rPr>
        <w:t xml:space="preserve">tabel, </w:t>
      </w:r>
      <w:r w:rsidRPr="000D33F9">
        <w:rPr>
          <w:sz w:val="22"/>
          <w:szCs w:val="22"/>
          <w:lang w:val="id-ID"/>
        </w:rPr>
        <w:t xml:space="preserve">maka item tersebut valid dan layak digunakan dalam </w:t>
      </w:r>
      <w:r w:rsidR="000D33F9">
        <w:rPr>
          <w:sz w:val="22"/>
          <w:szCs w:val="22"/>
          <w:lang w:val="id-ID"/>
        </w:rPr>
        <w:t>pengujian hipotesis penelitian.</w:t>
      </w:r>
    </w:p>
    <w:p w:rsidR="000D33F9" w:rsidRDefault="00570AFF" w:rsidP="000D33F9">
      <w:pPr>
        <w:spacing w:line="360" w:lineRule="auto"/>
        <w:ind w:firstLine="567"/>
        <w:jc w:val="both"/>
        <w:rPr>
          <w:sz w:val="22"/>
          <w:szCs w:val="22"/>
          <w:lang w:val="sv-SE"/>
        </w:rPr>
      </w:pPr>
      <w:r w:rsidRPr="000D33F9">
        <w:rPr>
          <w:sz w:val="22"/>
          <w:szCs w:val="22"/>
          <w:lang w:val="sv-SE"/>
        </w:rPr>
        <w:t xml:space="preserve">Uji reliabilitas menunjukkan sejauh mana suatu instrumen pengumpulan data dapat dipercaya atau diandalkan. Uji reliabilitas dimaksudkan untuk menguji konsistensi kuesioner dalam mengukur suatu konstruk yang sama atau stabilitas kuesioner jika digunakan dari waktu ke waktu. Pengujian reliabilitas dilakukan dengan bantuan SPSS 17.0 dengan cara </w:t>
      </w:r>
      <w:r w:rsidRPr="000D33F9">
        <w:rPr>
          <w:i/>
          <w:sz w:val="22"/>
          <w:szCs w:val="22"/>
          <w:lang w:val="sv-SE"/>
        </w:rPr>
        <w:t>one shot</w:t>
      </w:r>
      <w:r w:rsidRPr="000D33F9">
        <w:rPr>
          <w:sz w:val="22"/>
          <w:szCs w:val="22"/>
          <w:lang w:val="sv-SE"/>
        </w:rPr>
        <w:t xml:space="preserve"> atau pengukuran sekali saja, disini pengukurannya hanya sekali dan hasilnya dibandingkan dengan pernyataan lain atau mengukur korelasi antar jawaban pernyataan. Suatu konstruk atau variabel dikatakan reliabel jika memberikan nilai </w:t>
      </w:r>
      <w:r w:rsidRPr="000D33F9">
        <w:rPr>
          <w:i/>
          <w:sz w:val="22"/>
          <w:szCs w:val="22"/>
          <w:lang w:val="sv-SE"/>
        </w:rPr>
        <w:t>conbach alpha</w:t>
      </w:r>
      <w:r w:rsidRPr="000D33F9">
        <w:rPr>
          <w:i/>
          <w:sz w:val="22"/>
          <w:szCs w:val="22"/>
          <w:lang w:val="id-ID"/>
        </w:rPr>
        <w:t xml:space="preserve"> </w:t>
      </w:r>
      <w:r w:rsidRPr="000D33F9">
        <w:rPr>
          <w:sz w:val="22"/>
          <w:szCs w:val="22"/>
          <w:lang w:val="sv-SE"/>
        </w:rPr>
        <w:t>&gt; 0.60 (Ghozali, 2005:42).</w:t>
      </w:r>
    </w:p>
    <w:p w:rsidR="000D33F9" w:rsidRPr="000D33F9" w:rsidRDefault="00570AFF" w:rsidP="000D33F9">
      <w:pPr>
        <w:spacing w:line="360" w:lineRule="auto"/>
        <w:ind w:firstLine="567"/>
        <w:jc w:val="both"/>
        <w:rPr>
          <w:lang w:val="fi-FI"/>
        </w:rPr>
      </w:pPr>
      <w:r w:rsidRPr="000D33F9">
        <w:rPr>
          <w:sz w:val="22"/>
          <w:szCs w:val="22"/>
          <w:lang w:val="sv-SE"/>
        </w:rPr>
        <w:t xml:space="preserve">Untuk dapat melakukan analisis regresi berganda perlu dilakukan pengujian asumsi klasik sebagai persyaratan dalam analisis regresi agar </w:t>
      </w:r>
      <w:r w:rsidRPr="000D33F9">
        <w:rPr>
          <w:lang w:val="sv-SE"/>
        </w:rPr>
        <w:t xml:space="preserve">datanya dapat bermakna dan bermanfaat. </w:t>
      </w:r>
      <w:r w:rsidRPr="000D33F9">
        <w:rPr>
          <w:lang w:val="fi-FI"/>
        </w:rPr>
        <w:t>Uji asumsi klasik meliputi uji normalitas, uji multikolinearitas dan uji heteroskedastistas.</w:t>
      </w:r>
    </w:p>
    <w:p w:rsidR="00570AFF" w:rsidRPr="000D33F9" w:rsidRDefault="00570AFF" w:rsidP="000D33F9">
      <w:pPr>
        <w:spacing w:line="360" w:lineRule="auto"/>
        <w:ind w:firstLine="567"/>
        <w:jc w:val="both"/>
        <w:rPr>
          <w:sz w:val="22"/>
          <w:szCs w:val="22"/>
          <w:lang w:val="sv-SE"/>
        </w:rPr>
      </w:pPr>
      <w:r w:rsidRPr="000D33F9">
        <w:rPr>
          <w:sz w:val="22"/>
          <w:szCs w:val="22"/>
          <w:lang w:val="id-ID"/>
        </w:rPr>
        <w:lastRenderedPageBreak/>
        <w:t xml:space="preserve">Statistik deskriptif dalam penelitian pada dasarnya merupakan proses transformasi data penelitian dalam bentuk tabulasi sehingga mudah dipahami dan diinterpretasikan.Tabulasi menyajikan ringkasan, pengaturan, atau penyusunan data dalam bentuk tabel numerik. </w:t>
      </w:r>
      <w:r w:rsidRPr="000D33F9">
        <w:rPr>
          <w:sz w:val="22"/>
          <w:szCs w:val="22"/>
          <w:lang w:val="sv-SE"/>
        </w:rPr>
        <w:t>Statistik deskriptif umumnya digunakan peneliti untuk memberikan informasi mengenai karakteristik variabel penelitian yang utama dan data demografi responden.</w:t>
      </w:r>
    </w:p>
    <w:p w:rsidR="00570AFF" w:rsidRPr="004623A3" w:rsidRDefault="00570AFF" w:rsidP="000D33F9">
      <w:pPr>
        <w:pStyle w:val="ListParagraph"/>
        <w:spacing w:after="0" w:line="360" w:lineRule="auto"/>
        <w:ind w:left="0" w:firstLine="567"/>
        <w:jc w:val="both"/>
        <w:rPr>
          <w:rFonts w:ascii="Times New Roman" w:hAnsi="Times New Roman"/>
          <w:lang w:val="sv-SE"/>
        </w:rPr>
      </w:pPr>
      <w:r w:rsidRPr="004623A3">
        <w:rPr>
          <w:rFonts w:ascii="Times New Roman" w:hAnsi="Times New Roman"/>
          <w:lang w:val="sv-SE"/>
        </w:rPr>
        <w:t xml:space="preserve">Uji hipotesis dilakukan untuk memutuskan apakah akan menerima atau menolak hipotesis berdasarkan data yang diperoleh. Adapun hipotesis dalam penelitian ini adalah sebagai berikut: </w:t>
      </w:r>
    </w:p>
    <w:p w:rsidR="00570AFF" w:rsidRPr="004623A3" w:rsidRDefault="00570AFF" w:rsidP="000D33F9">
      <w:pPr>
        <w:pStyle w:val="ListParagraph"/>
        <w:tabs>
          <w:tab w:val="left" w:pos="284"/>
          <w:tab w:val="left" w:pos="426"/>
        </w:tabs>
        <w:spacing w:after="0" w:line="360" w:lineRule="auto"/>
        <w:ind w:left="426" w:hanging="426"/>
        <w:jc w:val="both"/>
        <w:rPr>
          <w:rFonts w:ascii="Times New Roman" w:hAnsi="Times New Roman"/>
          <w:lang w:val="sv-SE"/>
        </w:rPr>
      </w:pPr>
      <w:r w:rsidRPr="004623A3">
        <w:rPr>
          <w:rFonts w:ascii="Times New Roman" w:hAnsi="Times New Roman"/>
          <w:lang w:val="sv-SE"/>
        </w:rPr>
        <w:t>H</w:t>
      </w:r>
      <w:r w:rsidRPr="004623A3">
        <w:rPr>
          <w:rFonts w:ascii="Times New Roman" w:hAnsi="Times New Roman"/>
          <w:vertAlign w:val="subscript"/>
          <w:lang w:val="sv-SE"/>
        </w:rPr>
        <w:t>1</w:t>
      </w:r>
      <w:r w:rsidR="000D33F9">
        <w:rPr>
          <w:rFonts w:ascii="Times New Roman" w:hAnsi="Times New Roman"/>
          <w:lang w:val="sv-SE"/>
        </w:rPr>
        <w:tab/>
        <w:t>:</w:t>
      </w:r>
      <w:r w:rsidR="000D33F9">
        <w:rPr>
          <w:rFonts w:ascii="Times New Roman" w:hAnsi="Times New Roman"/>
          <w:lang w:val="sv-SE"/>
        </w:rPr>
        <w:tab/>
      </w:r>
      <w:r w:rsidRPr="004623A3">
        <w:rPr>
          <w:rFonts w:ascii="Times New Roman" w:hAnsi="Times New Roman"/>
          <w:lang w:val="sv-SE"/>
        </w:rPr>
        <w:t>Efektivitas pengendalian intern berpengaruh terhadap kompetensi bukti audit</w:t>
      </w:r>
    </w:p>
    <w:p w:rsidR="00570AFF" w:rsidRPr="004623A3" w:rsidRDefault="00570AFF" w:rsidP="000D33F9">
      <w:pPr>
        <w:pStyle w:val="ListParagraph"/>
        <w:tabs>
          <w:tab w:val="left" w:pos="284"/>
          <w:tab w:val="left" w:pos="426"/>
        </w:tabs>
        <w:spacing w:after="0" w:line="360" w:lineRule="auto"/>
        <w:ind w:left="426" w:hanging="426"/>
        <w:jc w:val="both"/>
        <w:rPr>
          <w:rFonts w:ascii="Times New Roman" w:hAnsi="Times New Roman"/>
          <w:lang w:val="sv-SE"/>
        </w:rPr>
      </w:pPr>
      <w:r w:rsidRPr="004623A3">
        <w:rPr>
          <w:rFonts w:ascii="Times New Roman" w:hAnsi="Times New Roman"/>
          <w:lang w:val="sv-SE"/>
        </w:rPr>
        <w:t>H</w:t>
      </w:r>
      <w:r w:rsidRPr="004623A3">
        <w:rPr>
          <w:rFonts w:ascii="Times New Roman" w:hAnsi="Times New Roman"/>
          <w:vertAlign w:val="subscript"/>
          <w:lang w:val="sv-SE"/>
        </w:rPr>
        <w:t>2</w:t>
      </w:r>
      <w:r w:rsidR="000D33F9">
        <w:rPr>
          <w:rFonts w:ascii="Times New Roman" w:hAnsi="Times New Roman"/>
          <w:lang w:val="sv-SE"/>
        </w:rPr>
        <w:t xml:space="preserve"> :</w:t>
      </w:r>
      <w:r w:rsidR="000D33F9">
        <w:rPr>
          <w:rFonts w:ascii="Times New Roman" w:hAnsi="Times New Roman"/>
          <w:lang w:val="sv-SE"/>
        </w:rPr>
        <w:tab/>
      </w:r>
      <w:r w:rsidRPr="004623A3">
        <w:rPr>
          <w:rFonts w:ascii="Times New Roman" w:hAnsi="Times New Roman"/>
          <w:lang w:val="sv-SE"/>
        </w:rPr>
        <w:t>Pengalaman audit berpengaruh terhadap kompetensi bukti audit</w:t>
      </w:r>
    </w:p>
    <w:p w:rsidR="00570AFF" w:rsidRPr="004623A3" w:rsidRDefault="00570AFF" w:rsidP="000D33F9">
      <w:pPr>
        <w:pStyle w:val="ListParagraph"/>
        <w:tabs>
          <w:tab w:val="left" w:pos="284"/>
          <w:tab w:val="left" w:pos="426"/>
        </w:tabs>
        <w:spacing w:after="0" w:line="360" w:lineRule="auto"/>
        <w:ind w:left="426" w:hanging="426"/>
        <w:jc w:val="both"/>
        <w:rPr>
          <w:rFonts w:ascii="Times New Roman" w:hAnsi="Times New Roman"/>
          <w:lang w:val="sv-SE"/>
        </w:rPr>
      </w:pPr>
      <w:r w:rsidRPr="004623A3">
        <w:rPr>
          <w:rFonts w:ascii="Times New Roman" w:hAnsi="Times New Roman"/>
          <w:lang w:val="sv-SE"/>
        </w:rPr>
        <w:t>H</w:t>
      </w:r>
      <w:r w:rsidRPr="004623A3">
        <w:rPr>
          <w:rFonts w:ascii="Times New Roman" w:hAnsi="Times New Roman"/>
          <w:vertAlign w:val="subscript"/>
          <w:lang w:val="sv-SE"/>
        </w:rPr>
        <w:t>3</w:t>
      </w:r>
      <w:r w:rsidR="000D33F9">
        <w:rPr>
          <w:rFonts w:ascii="Times New Roman" w:hAnsi="Times New Roman"/>
          <w:vertAlign w:val="subscript"/>
          <w:lang w:val="sv-SE"/>
        </w:rPr>
        <w:tab/>
      </w:r>
      <w:r w:rsidR="000D33F9">
        <w:rPr>
          <w:rFonts w:ascii="Times New Roman" w:hAnsi="Times New Roman"/>
          <w:lang w:val="sv-SE"/>
        </w:rPr>
        <w:t>:</w:t>
      </w:r>
      <w:r w:rsidR="000D33F9">
        <w:rPr>
          <w:rFonts w:ascii="Times New Roman" w:hAnsi="Times New Roman"/>
          <w:lang w:val="sv-SE"/>
        </w:rPr>
        <w:tab/>
      </w:r>
      <w:r w:rsidRPr="004623A3">
        <w:rPr>
          <w:rFonts w:ascii="Times New Roman" w:hAnsi="Times New Roman"/>
          <w:lang w:val="sv-SE"/>
        </w:rPr>
        <w:t>Efektivitas pengendalian intern dan pengalaman audit secara simultan berpengaruh terhadap kompetensi bukti audit</w:t>
      </w:r>
    </w:p>
    <w:p w:rsidR="00570AFF" w:rsidRPr="004623A3" w:rsidRDefault="00570AFF" w:rsidP="000D33F9">
      <w:pPr>
        <w:pStyle w:val="ListParagraph"/>
        <w:spacing w:after="0" w:line="360" w:lineRule="auto"/>
        <w:ind w:left="0" w:firstLine="567"/>
        <w:jc w:val="both"/>
        <w:rPr>
          <w:rFonts w:ascii="Times New Roman" w:hAnsi="Times New Roman"/>
          <w:lang w:val="sv-SE"/>
        </w:rPr>
      </w:pPr>
      <w:r w:rsidRPr="004623A3">
        <w:rPr>
          <w:rFonts w:ascii="Times New Roman" w:hAnsi="Times New Roman"/>
          <w:lang w:val="sv-SE"/>
        </w:rPr>
        <w:t>Untuk menguji hipotesis tersebut, dilakukan uji parsial (uji-t) untuk melihat pengaruh variabel bebas secara individu terhadap kompetensi bukti audit, sedangkan untuk menguji pengaruh secara simultan variabel independen terhadap variabel dependen dilakukan dengan uji F dengan menggunakan regresi berganda pada program SPSS 17.0. Analisis regresi berganda bertujuan untuk mengukur pengaruh variabel independen terhadap variabel dependen dengan persamaan sebagai berikut:</w:t>
      </w:r>
    </w:p>
    <w:p w:rsidR="00570AFF" w:rsidRPr="004623A3" w:rsidRDefault="00570AFF" w:rsidP="000D33F9">
      <w:pPr>
        <w:autoSpaceDE w:val="0"/>
        <w:autoSpaceDN w:val="0"/>
        <w:adjustRightInd w:val="0"/>
        <w:spacing w:line="360" w:lineRule="auto"/>
        <w:rPr>
          <w:sz w:val="22"/>
          <w:szCs w:val="22"/>
          <w:lang w:val="sv-SE"/>
        </w:rPr>
      </w:pPr>
      <w:r w:rsidRPr="004623A3">
        <w:rPr>
          <w:sz w:val="22"/>
          <w:szCs w:val="22"/>
          <w:lang w:val="sv-SE"/>
        </w:rPr>
        <w:t xml:space="preserve">Y = </w:t>
      </w:r>
      <w:r w:rsidRPr="00801531">
        <w:rPr>
          <w:rFonts w:ascii="Symbol" w:hAnsi="Symbol" w:cs="Symbol"/>
          <w:sz w:val="22"/>
          <w:szCs w:val="22"/>
        </w:rPr>
        <w:t></w:t>
      </w:r>
      <w:r w:rsidRPr="004623A3">
        <w:rPr>
          <w:sz w:val="22"/>
          <w:szCs w:val="22"/>
          <w:lang w:val="sv-SE"/>
        </w:rPr>
        <w:t xml:space="preserve">0 + </w:t>
      </w:r>
      <w:r w:rsidRPr="00801531">
        <w:rPr>
          <w:rFonts w:ascii="Symbol" w:hAnsi="Symbol" w:cs="Symbol"/>
          <w:sz w:val="22"/>
          <w:szCs w:val="22"/>
        </w:rPr>
        <w:t></w:t>
      </w:r>
      <w:r w:rsidRPr="004623A3">
        <w:rPr>
          <w:sz w:val="22"/>
          <w:szCs w:val="22"/>
          <w:lang w:val="sv-SE"/>
        </w:rPr>
        <w:t xml:space="preserve">1 X1 + </w:t>
      </w:r>
      <w:r w:rsidRPr="00801531">
        <w:rPr>
          <w:rFonts w:ascii="Symbol" w:hAnsi="Symbol" w:cs="Symbol"/>
          <w:sz w:val="22"/>
          <w:szCs w:val="22"/>
        </w:rPr>
        <w:t></w:t>
      </w:r>
      <w:r w:rsidRPr="004623A3">
        <w:rPr>
          <w:sz w:val="22"/>
          <w:szCs w:val="22"/>
          <w:lang w:val="sv-SE"/>
        </w:rPr>
        <w:t>2 X2  + e</w:t>
      </w:r>
      <w:r w:rsidR="000D33F9">
        <w:rPr>
          <w:sz w:val="22"/>
          <w:szCs w:val="22"/>
          <w:lang w:val="sv-SE"/>
        </w:rPr>
        <w:t xml:space="preserve">  ...... (1)</w:t>
      </w:r>
    </w:p>
    <w:p w:rsidR="00570AFF" w:rsidRPr="004623A3" w:rsidRDefault="00570AFF" w:rsidP="000D33F9">
      <w:pPr>
        <w:tabs>
          <w:tab w:val="left" w:pos="709"/>
          <w:tab w:val="left" w:pos="851"/>
          <w:tab w:val="left" w:pos="1134"/>
          <w:tab w:val="left" w:pos="1276"/>
        </w:tabs>
        <w:spacing w:line="360" w:lineRule="auto"/>
        <w:jc w:val="both"/>
        <w:rPr>
          <w:sz w:val="22"/>
          <w:szCs w:val="22"/>
          <w:lang w:val="sv-SE"/>
        </w:rPr>
      </w:pPr>
      <w:r w:rsidRPr="004623A3">
        <w:rPr>
          <w:sz w:val="22"/>
          <w:szCs w:val="22"/>
          <w:lang w:val="sv-SE"/>
        </w:rPr>
        <w:lastRenderedPageBreak/>
        <w:t>Keterangan:</w:t>
      </w:r>
    </w:p>
    <w:p w:rsidR="000D33F9" w:rsidRDefault="000D33F9" w:rsidP="000D33F9">
      <w:pPr>
        <w:tabs>
          <w:tab w:val="left" w:pos="426"/>
          <w:tab w:val="left" w:pos="709"/>
        </w:tabs>
        <w:spacing w:line="360" w:lineRule="auto"/>
        <w:ind w:left="709" w:hanging="709"/>
        <w:jc w:val="both"/>
        <w:rPr>
          <w:sz w:val="22"/>
          <w:szCs w:val="22"/>
          <w:lang w:val="sv-SE"/>
        </w:rPr>
      </w:pPr>
      <w:r>
        <w:rPr>
          <w:sz w:val="22"/>
          <w:szCs w:val="22"/>
          <w:lang w:val="sv-SE"/>
        </w:rPr>
        <w:t>Y</w:t>
      </w:r>
      <w:r>
        <w:rPr>
          <w:sz w:val="22"/>
          <w:szCs w:val="22"/>
          <w:lang w:val="sv-SE"/>
        </w:rPr>
        <w:tab/>
      </w:r>
      <w:r w:rsidR="00570AFF" w:rsidRPr="004623A3">
        <w:rPr>
          <w:sz w:val="22"/>
          <w:szCs w:val="22"/>
          <w:lang w:val="sv-SE"/>
        </w:rPr>
        <w:t>=</w:t>
      </w:r>
      <w:r>
        <w:rPr>
          <w:sz w:val="22"/>
          <w:szCs w:val="22"/>
          <w:lang w:val="sv-SE"/>
        </w:rPr>
        <w:tab/>
      </w:r>
      <w:r w:rsidR="00570AFF" w:rsidRPr="004623A3">
        <w:rPr>
          <w:sz w:val="22"/>
          <w:szCs w:val="22"/>
          <w:lang w:val="sv-SE"/>
        </w:rPr>
        <w:t>Variabel dependen  (kompetensi bukti audit)</w:t>
      </w:r>
    </w:p>
    <w:p w:rsidR="000D33F9" w:rsidRDefault="00570AFF" w:rsidP="000D33F9">
      <w:pPr>
        <w:tabs>
          <w:tab w:val="left" w:pos="426"/>
          <w:tab w:val="left" w:pos="709"/>
        </w:tabs>
        <w:spacing w:line="360" w:lineRule="auto"/>
        <w:ind w:left="709" w:hanging="709"/>
        <w:jc w:val="both"/>
        <w:rPr>
          <w:sz w:val="22"/>
          <w:szCs w:val="22"/>
          <w:lang w:val="sv-SE"/>
        </w:rPr>
      </w:pPr>
      <w:r w:rsidRPr="004623A3">
        <w:rPr>
          <w:sz w:val="22"/>
          <w:szCs w:val="22"/>
          <w:lang w:val="sv-SE"/>
        </w:rPr>
        <w:t>X</w:t>
      </w:r>
      <w:r w:rsidRPr="004623A3">
        <w:rPr>
          <w:sz w:val="22"/>
          <w:szCs w:val="22"/>
          <w:vertAlign w:val="subscript"/>
          <w:lang w:val="sv-SE"/>
        </w:rPr>
        <w:t>2</w:t>
      </w:r>
      <w:r w:rsidR="000D33F9">
        <w:rPr>
          <w:sz w:val="22"/>
          <w:szCs w:val="22"/>
          <w:lang w:val="sv-SE"/>
        </w:rPr>
        <w:tab/>
      </w:r>
      <w:r w:rsidRPr="004623A3">
        <w:rPr>
          <w:sz w:val="22"/>
          <w:szCs w:val="22"/>
          <w:lang w:val="sv-SE"/>
        </w:rPr>
        <w:t>=</w:t>
      </w:r>
      <w:r w:rsidR="000D33F9">
        <w:rPr>
          <w:sz w:val="22"/>
          <w:szCs w:val="22"/>
          <w:lang w:val="sv-SE"/>
        </w:rPr>
        <w:tab/>
      </w:r>
      <w:r w:rsidRPr="004623A3">
        <w:rPr>
          <w:sz w:val="22"/>
          <w:szCs w:val="22"/>
          <w:lang w:val="sv-SE"/>
        </w:rPr>
        <w:t>Efektivitas pengendalian internal</w:t>
      </w:r>
    </w:p>
    <w:p w:rsidR="000D33F9" w:rsidRDefault="00570AFF" w:rsidP="000D33F9">
      <w:pPr>
        <w:tabs>
          <w:tab w:val="left" w:pos="426"/>
          <w:tab w:val="left" w:pos="709"/>
        </w:tabs>
        <w:spacing w:line="360" w:lineRule="auto"/>
        <w:ind w:left="709" w:hanging="709"/>
        <w:jc w:val="both"/>
        <w:rPr>
          <w:sz w:val="22"/>
          <w:szCs w:val="22"/>
          <w:lang w:val="sv-SE"/>
        </w:rPr>
      </w:pPr>
      <w:r w:rsidRPr="004623A3">
        <w:rPr>
          <w:sz w:val="22"/>
          <w:szCs w:val="22"/>
          <w:lang w:val="sv-SE"/>
        </w:rPr>
        <w:t>X</w:t>
      </w:r>
      <w:r w:rsidRPr="004623A3">
        <w:rPr>
          <w:sz w:val="22"/>
          <w:szCs w:val="22"/>
          <w:vertAlign w:val="subscript"/>
          <w:lang w:val="sv-SE"/>
        </w:rPr>
        <w:t>3</w:t>
      </w:r>
      <w:r w:rsidR="000D33F9">
        <w:rPr>
          <w:sz w:val="22"/>
          <w:szCs w:val="22"/>
          <w:vertAlign w:val="subscript"/>
          <w:lang w:val="sv-SE"/>
        </w:rPr>
        <w:tab/>
      </w:r>
      <w:r w:rsidRPr="004623A3">
        <w:rPr>
          <w:sz w:val="22"/>
          <w:szCs w:val="22"/>
          <w:lang w:val="sv-SE"/>
        </w:rPr>
        <w:t>=</w:t>
      </w:r>
      <w:r w:rsidR="000D33F9">
        <w:rPr>
          <w:sz w:val="22"/>
          <w:szCs w:val="22"/>
          <w:lang w:val="sv-SE"/>
        </w:rPr>
        <w:tab/>
      </w:r>
      <w:r w:rsidRPr="004623A3">
        <w:rPr>
          <w:sz w:val="22"/>
          <w:szCs w:val="22"/>
          <w:lang w:val="sv-SE"/>
        </w:rPr>
        <w:t>Pengalaman auditor</w:t>
      </w:r>
    </w:p>
    <w:p w:rsidR="000D33F9" w:rsidRDefault="00570AFF" w:rsidP="000D33F9">
      <w:pPr>
        <w:tabs>
          <w:tab w:val="left" w:pos="426"/>
          <w:tab w:val="left" w:pos="709"/>
        </w:tabs>
        <w:spacing w:line="360" w:lineRule="auto"/>
        <w:ind w:left="709" w:hanging="709"/>
        <w:jc w:val="both"/>
        <w:rPr>
          <w:sz w:val="22"/>
          <w:szCs w:val="22"/>
          <w:lang w:val="sv-SE"/>
        </w:rPr>
      </w:pPr>
      <w:r w:rsidRPr="00801531">
        <w:rPr>
          <w:rFonts w:ascii="Symbol" w:hAnsi="Symbol" w:cs="Symbol"/>
          <w:sz w:val="22"/>
          <w:szCs w:val="22"/>
        </w:rPr>
        <w:t></w:t>
      </w:r>
      <w:r w:rsidRPr="004623A3">
        <w:rPr>
          <w:sz w:val="22"/>
          <w:szCs w:val="22"/>
          <w:lang w:val="sv-SE"/>
        </w:rPr>
        <w:t xml:space="preserve">1 </w:t>
      </w:r>
      <w:r w:rsidR="000D33F9">
        <w:rPr>
          <w:sz w:val="22"/>
          <w:szCs w:val="22"/>
          <w:lang w:val="sv-SE"/>
        </w:rPr>
        <w:tab/>
      </w:r>
      <w:r w:rsidRPr="004623A3">
        <w:rPr>
          <w:sz w:val="22"/>
          <w:szCs w:val="22"/>
          <w:lang w:val="sv-SE"/>
        </w:rPr>
        <w:t>=</w:t>
      </w:r>
      <w:r w:rsidR="000D33F9">
        <w:rPr>
          <w:sz w:val="22"/>
          <w:szCs w:val="22"/>
          <w:lang w:val="sv-SE"/>
        </w:rPr>
        <w:tab/>
      </w:r>
      <w:r w:rsidRPr="004623A3">
        <w:rPr>
          <w:sz w:val="22"/>
          <w:szCs w:val="22"/>
          <w:lang w:val="sv-SE"/>
        </w:rPr>
        <w:t xml:space="preserve">Koefisien variabel efektivitas pengendalian internal </w:t>
      </w:r>
    </w:p>
    <w:p w:rsidR="000D33F9" w:rsidRDefault="00570AFF" w:rsidP="000D33F9">
      <w:pPr>
        <w:tabs>
          <w:tab w:val="left" w:pos="426"/>
          <w:tab w:val="left" w:pos="709"/>
        </w:tabs>
        <w:spacing w:line="360" w:lineRule="auto"/>
        <w:ind w:left="709" w:hanging="709"/>
        <w:jc w:val="both"/>
        <w:rPr>
          <w:sz w:val="22"/>
          <w:szCs w:val="22"/>
          <w:lang w:val="sv-SE"/>
        </w:rPr>
      </w:pPr>
      <w:r w:rsidRPr="00801531">
        <w:rPr>
          <w:rFonts w:ascii="Symbol" w:hAnsi="Symbol" w:cs="Symbol"/>
          <w:sz w:val="22"/>
          <w:szCs w:val="22"/>
        </w:rPr>
        <w:t></w:t>
      </w:r>
      <w:r w:rsidR="000D33F9">
        <w:rPr>
          <w:sz w:val="22"/>
          <w:szCs w:val="22"/>
          <w:lang w:val="sv-SE"/>
        </w:rPr>
        <w:t xml:space="preserve">2 </w:t>
      </w:r>
      <w:r w:rsidR="000D33F9">
        <w:rPr>
          <w:sz w:val="22"/>
          <w:szCs w:val="22"/>
          <w:lang w:val="sv-SE"/>
        </w:rPr>
        <w:tab/>
        <w:t>=</w:t>
      </w:r>
      <w:r w:rsidR="000D33F9">
        <w:rPr>
          <w:sz w:val="22"/>
          <w:szCs w:val="22"/>
          <w:lang w:val="sv-SE"/>
        </w:rPr>
        <w:tab/>
      </w:r>
      <w:r w:rsidR="000D33F9">
        <w:rPr>
          <w:sz w:val="22"/>
          <w:szCs w:val="22"/>
          <w:lang w:val="sv-SE"/>
        </w:rPr>
        <w:tab/>
      </w:r>
      <w:r w:rsidRPr="004623A3">
        <w:rPr>
          <w:sz w:val="22"/>
          <w:szCs w:val="22"/>
          <w:lang w:val="sv-SE"/>
        </w:rPr>
        <w:t>Koefisien variabel pengalaman auditor</w:t>
      </w:r>
    </w:p>
    <w:p w:rsidR="000D33F9" w:rsidRDefault="00570AFF" w:rsidP="000D33F9">
      <w:pPr>
        <w:tabs>
          <w:tab w:val="left" w:pos="426"/>
          <w:tab w:val="left" w:pos="709"/>
        </w:tabs>
        <w:spacing w:line="360" w:lineRule="auto"/>
        <w:ind w:left="709" w:hanging="709"/>
        <w:jc w:val="both"/>
        <w:rPr>
          <w:sz w:val="22"/>
          <w:szCs w:val="22"/>
          <w:lang w:val="sv-SE"/>
        </w:rPr>
      </w:pPr>
      <w:r w:rsidRPr="00801531">
        <w:rPr>
          <w:rFonts w:ascii="Symbol" w:hAnsi="Symbol" w:cs="Symbol"/>
          <w:sz w:val="22"/>
          <w:szCs w:val="22"/>
        </w:rPr>
        <w:t></w:t>
      </w:r>
      <w:r w:rsidRPr="004623A3">
        <w:rPr>
          <w:sz w:val="22"/>
          <w:szCs w:val="22"/>
          <w:lang w:val="sv-SE"/>
        </w:rPr>
        <w:t xml:space="preserve">0 </w:t>
      </w:r>
      <w:r w:rsidR="000D33F9">
        <w:rPr>
          <w:sz w:val="22"/>
          <w:szCs w:val="22"/>
          <w:lang w:val="sv-SE"/>
        </w:rPr>
        <w:tab/>
      </w:r>
      <w:r w:rsidRPr="004623A3">
        <w:rPr>
          <w:sz w:val="22"/>
          <w:szCs w:val="22"/>
          <w:lang w:val="sv-SE"/>
        </w:rPr>
        <w:t>=  Konstanta</w:t>
      </w:r>
    </w:p>
    <w:p w:rsidR="00570AFF" w:rsidRPr="004623A3" w:rsidRDefault="00570AFF" w:rsidP="000D33F9">
      <w:pPr>
        <w:tabs>
          <w:tab w:val="left" w:pos="426"/>
          <w:tab w:val="left" w:pos="709"/>
        </w:tabs>
        <w:spacing w:line="360" w:lineRule="auto"/>
        <w:ind w:left="709" w:hanging="709"/>
        <w:jc w:val="both"/>
        <w:rPr>
          <w:sz w:val="22"/>
          <w:szCs w:val="22"/>
          <w:lang w:val="sv-SE"/>
        </w:rPr>
      </w:pPr>
      <w:r w:rsidRPr="004623A3">
        <w:rPr>
          <w:sz w:val="22"/>
          <w:szCs w:val="22"/>
          <w:lang w:val="sv-SE"/>
        </w:rPr>
        <w:t xml:space="preserve">e  </w:t>
      </w:r>
      <w:r w:rsidR="000D33F9">
        <w:rPr>
          <w:sz w:val="22"/>
          <w:szCs w:val="22"/>
          <w:lang w:val="sv-SE"/>
        </w:rPr>
        <w:tab/>
      </w:r>
      <w:r w:rsidRPr="004623A3">
        <w:rPr>
          <w:sz w:val="22"/>
          <w:szCs w:val="22"/>
          <w:lang w:val="sv-SE"/>
        </w:rPr>
        <w:t>=  Error</w:t>
      </w:r>
    </w:p>
    <w:p w:rsidR="00570AFF" w:rsidRPr="004623A3" w:rsidRDefault="00570AFF" w:rsidP="00570AFF">
      <w:pPr>
        <w:pStyle w:val="ListParagraph"/>
        <w:spacing w:after="0" w:line="360" w:lineRule="auto"/>
        <w:ind w:left="1134" w:firstLine="372"/>
        <w:jc w:val="both"/>
        <w:rPr>
          <w:rFonts w:ascii="Times New Roman" w:hAnsi="Times New Roman"/>
          <w:lang w:val="sv-SE"/>
        </w:rPr>
      </w:pPr>
    </w:p>
    <w:p w:rsidR="00570AFF" w:rsidRPr="00801531" w:rsidRDefault="00570AFF" w:rsidP="000D33F9">
      <w:pPr>
        <w:pStyle w:val="BodyText"/>
        <w:spacing w:line="360" w:lineRule="auto"/>
        <w:ind w:firstLine="567"/>
        <w:jc w:val="both"/>
        <w:rPr>
          <w:b w:val="0"/>
          <w:sz w:val="22"/>
          <w:szCs w:val="22"/>
          <w:lang w:val="id-ID"/>
        </w:rPr>
      </w:pPr>
      <w:r w:rsidRPr="004623A3">
        <w:rPr>
          <w:b w:val="0"/>
          <w:sz w:val="22"/>
          <w:szCs w:val="22"/>
          <w:lang w:val="sv-SE"/>
        </w:rPr>
        <w:t>Koefisien determinasi (R</w:t>
      </w:r>
      <w:r w:rsidRPr="004623A3">
        <w:rPr>
          <w:b w:val="0"/>
          <w:sz w:val="22"/>
          <w:szCs w:val="22"/>
          <w:vertAlign w:val="superscript"/>
          <w:lang w:val="sv-SE"/>
        </w:rPr>
        <w:t>2</w:t>
      </w:r>
      <w:r w:rsidRPr="004623A3">
        <w:rPr>
          <w:b w:val="0"/>
          <w:sz w:val="22"/>
          <w:szCs w:val="22"/>
          <w:lang w:val="sv-SE"/>
        </w:rPr>
        <w:t>) pada dasarnya adalah untuk mengukur sejauh mana  kemampuan model dalam menerangkan variasi variabel dependen. Nilai koefisien determinasi adalah antara nol dan satu.</w:t>
      </w:r>
      <w:r w:rsidRPr="00801531">
        <w:rPr>
          <w:b w:val="0"/>
          <w:sz w:val="22"/>
          <w:szCs w:val="22"/>
          <w:lang w:val="id-ID"/>
        </w:rPr>
        <w:t xml:space="preserve"> </w:t>
      </w:r>
      <w:r w:rsidRPr="004623A3">
        <w:rPr>
          <w:b w:val="0"/>
          <w:sz w:val="22"/>
          <w:szCs w:val="22"/>
          <w:lang w:val="sv-SE"/>
        </w:rPr>
        <w:t>Nilai R</w:t>
      </w:r>
      <w:r w:rsidRPr="004623A3">
        <w:rPr>
          <w:b w:val="0"/>
          <w:sz w:val="22"/>
          <w:szCs w:val="22"/>
          <w:vertAlign w:val="superscript"/>
          <w:lang w:val="sv-SE"/>
        </w:rPr>
        <w:t>2</w:t>
      </w:r>
      <w:r w:rsidRPr="00801531">
        <w:rPr>
          <w:b w:val="0"/>
          <w:sz w:val="22"/>
          <w:szCs w:val="22"/>
          <w:vertAlign w:val="superscript"/>
          <w:lang w:val="id-ID"/>
        </w:rPr>
        <w:t xml:space="preserve"> </w:t>
      </w:r>
      <w:r w:rsidRPr="004623A3">
        <w:rPr>
          <w:b w:val="0"/>
          <w:sz w:val="22"/>
          <w:szCs w:val="22"/>
          <w:lang w:val="sv-SE"/>
        </w:rPr>
        <w:t>yang kecil berarti kemampuan variabel-variabel independen dalam menjelaskan variabel dependen amat terbatas. Jika nilai koefisien determinasi tinggi, yaitu mendekati satu berarti variabel-variabel independen memberikan hampir semua informasi yang dibutuhkan untuk memprediksi variasi variabel dependen (Ghozali, 2005:83).</w:t>
      </w:r>
    </w:p>
    <w:p w:rsidR="006E6FF2" w:rsidRDefault="006E6FF2" w:rsidP="00842978">
      <w:pPr>
        <w:pStyle w:val="BodyText"/>
        <w:spacing w:line="360" w:lineRule="auto"/>
        <w:jc w:val="both"/>
        <w:rPr>
          <w:b w:val="0"/>
          <w:sz w:val="22"/>
          <w:szCs w:val="22"/>
          <w:lang w:val="sv-SE"/>
        </w:rPr>
      </w:pPr>
    </w:p>
    <w:p w:rsidR="000D33F9" w:rsidRPr="00801531" w:rsidRDefault="000D33F9" w:rsidP="00842978">
      <w:pPr>
        <w:pStyle w:val="BodyText"/>
        <w:spacing w:line="360" w:lineRule="auto"/>
        <w:jc w:val="both"/>
        <w:rPr>
          <w:b w:val="0"/>
          <w:sz w:val="22"/>
          <w:szCs w:val="22"/>
          <w:lang w:val="sv-SE"/>
        </w:rPr>
      </w:pPr>
    </w:p>
    <w:p w:rsidR="00842978" w:rsidRPr="000D33F9" w:rsidRDefault="00C074CA" w:rsidP="000D33F9">
      <w:pPr>
        <w:pStyle w:val="BodyText"/>
        <w:numPr>
          <w:ilvl w:val="0"/>
          <w:numId w:val="13"/>
        </w:numPr>
        <w:tabs>
          <w:tab w:val="clear" w:pos="720"/>
          <w:tab w:val="num" w:pos="567"/>
        </w:tabs>
        <w:spacing w:line="360" w:lineRule="auto"/>
        <w:ind w:left="567" w:hanging="567"/>
        <w:jc w:val="both"/>
        <w:rPr>
          <w:lang w:val="sv-SE"/>
        </w:rPr>
      </w:pPr>
      <w:r w:rsidRPr="000D33F9">
        <w:rPr>
          <w:lang w:val="sv-SE"/>
        </w:rPr>
        <w:t>HASIL</w:t>
      </w:r>
      <w:r w:rsidR="003E2208">
        <w:rPr>
          <w:lang w:val="sv-SE"/>
        </w:rPr>
        <w:t xml:space="preserve"> DAN PEMBAHASAN</w:t>
      </w:r>
    </w:p>
    <w:p w:rsidR="000D33F9" w:rsidRDefault="000D33F9" w:rsidP="00570AFF">
      <w:pPr>
        <w:spacing w:line="360" w:lineRule="auto"/>
        <w:ind w:firstLine="426"/>
        <w:jc w:val="both"/>
        <w:rPr>
          <w:sz w:val="22"/>
          <w:szCs w:val="22"/>
        </w:rPr>
      </w:pPr>
    </w:p>
    <w:p w:rsidR="003E2208" w:rsidRDefault="00570AFF" w:rsidP="003E2208">
      <w:pPr>
        <w:spacing w:line="360" w:lineRule="auto"/>
        <w:ind w:firstLine="567"/>
        <w:jc w:val="both"/>
        <w:rPr>
          <w:sz w:val="22"/>
          <w:szCs w:val="22"/>
        </w:rPr>
      </w:pPr>
      <w:r w:rsidRPr="00801531">
        <w:rPr>
          <w:sz w:val="22"/>
          <w:szCs w:val="22"/>
        </w:rPr>
        <w:t xml:space="preserve">Inspektorat propinsi Kepulauan Bangka Belitung merupakan salah satu lembaga pengawasan internal pemerintah yang berada di lingkungan pemerintah provinsi Kepulauan Bangka Belitung.Keberadaan Inspektorat propinsi Kepulauan Bangka Belitung adalah sejajar dengan Satuan Kerja Perangkat Daerah (SKPD) yang bertanggungjawab kepada Kepala </w:t>
      </w:r>
      <w:r w:rsidRPr="00801531">
        <w:rPr>
          <w:sz w:val="22"/>
          <w:szCs w:val="22"/>
        </w:rPr>
        <w:lastRenderedPageBreak/>
        <w:t xml:space="preserve">Daerah (Gubernur). Inspektorat propinsi Kepulauan Bangka Belitung mulai terbentuk pada tahun 2000 sejalan dengan pembentukan propinsi Kepulauan Bangka Belitung dan mulai melakukan pemeriksaan pada tahun 2001. Inspektorat dalam menjalankan fungsinya berpedoman kepada visi yaitu terdepan dalam mengawal jalannya pemerintahan propinsi Kepulauan Bangka Belitung melalui peningkatan profesionalisme aparatur pengawasan guna menciptakan </w:t>
      </w:r>
      <w:r w:rsidRPr="00801531">
        <w:rPr>
          <w:i/>
          <w:sz w:val="22"/>
          <w:szCs w:val="22"/>
        </w:rPr>
        <w:t>good governance</w:t>
      </w:r>
      <w:r w:rsidRPr="00801531">
        <w:rPr>
          <w:sz w:val="22"/>
          <w:szCs w:val="22"/>
        </w:rPr>
        <w:t xml:space="preserve"> dan </w:t>
      </w:r>
      <w:r w:rsidRPr="00801531">
        <w:rPr>
          <w:i/>
          <w:sz w:val="22"/>
          <w:szCs w:val="22"/>
        </w:rPr>
        <w:t xml:space="preserve">clear government </w:t>
      </w:r>
      <w:r w:rsidRPr="00801531">
        <w:rPr>
          <w:sz w:val="22"/>
          <w:szCs w:val="22"/>
        </w:rPr>
        <w:t>dan misi yaitu meningkatkan peran pengawasan secara efektif dan efisien dalam penyelenggaraan pemerintah daerah, meningkatkan kualitas dan kuantitas sumber daya aparatur pengawasan, menguatkan kelembagaan pengawasan, dan meningkatkan pelayanan publik yang berbasis akuntabilitas kinerja, efektif, dan efisien.</w:t>
      </w:r>
    </w:p>
    <w:p w:rsidR="003E2208" w:rsidRDefault="00570AFF" w:rsidP="003E2208">
      <w:pPr>
        <w:spacing w:line="360" w:lineRule="auto"/>
        <w:ind w:firstLine="567"/>
        <w:jc w:val="both"/>
        <w:rPr>
          <w:sz w:val="22"/>
          <w:szCs w:val="22"/>
        </w:rPr>
      </w:pPr>
      <w:r w:rsidRPr="00801531">
        <w:rPr>
          <w:sz w:val="22"/>
          <w:szCs w:val="22"/>
        </w:rPr>
        <w:t>Lebih dari 50% pegawai yang bekerja di Inspektorat Provinsi Kepulauan Bangka Belitung merupakan pegawai negeri sipil yang berada di golongan III/a yaitu berjumlah 40 orang, selebihnya adalah golongan II/a berjumlah 3 orang, golongan II/d berjumlah 1 orang, golongan III/b berjumlah 3 orang, golongan III/c sebanyak 8 orang, dan golongan III/d berjumlah 4 orang. Sementara untuk golongan IV jumlahnya masih sangat terbatas yaitu 3 orang. Masing-masing IV/a, IV/b dan IV/c berjumlah 1 orang. Meskipun demikian secara keseluruhan susunan kepegawaian dikatakan baik, karena rata-rata sudah berada di golongan III ke atas dan memiliki latar belakang pendidikan yang memadai.</w:t>
      </w:r>
    </w:p>
    <w:p w:rsidR="003E2208" w:rsidRPr="003E2208" w:rsidRDefault="00570AFF" w:rsidP="003E2208">
      <w:pPr>
        <w:spacing w:line="360" w:lineRule="auto"/>
        <w:ind w:firstLine="567"/>
        <w:jc w:val="both"/>
        <w:rPr>
          <w:sz w:val="22"/>
          <w:szCs w:val="22"/>
          <w:lang w:val="sv-SE"/>
        </w:rPr>
      </w:pPr>
      <w:r w:rsidRPr="00801531">
        <w:rPr>
          <w:sz w:val="22"/>
          <w:szCs w:val="22"/>
        </w:rPr>
        <w:t xml:space="preserve">Jumlah pegawai Inspektorat Kepulauan Bangka Belitung dilihat dari jenjang jabatan </w:t>
      </w:r>
      <w:r w:rsidRPr="00801531">
        <w:rPr>
          <w:sz w:val="22"/>
          <w:szCs w:val="22"/>
        </w:rPr>
        <w:lastRenderedPageBreak/>
        <w:t xml:space="preserve">tersebut dapat diketahui bahwa jumlah Kasi, Kabag, dan Inspektur seimbang yaitu 26 untuk pejabat struktural dan 47 lainnya adalah staf. </w:t>
      </w:r>
      <w:r w:rsidRPr="004623A3">
        <w:rPr>
          <w:sz w:val="22"/>
          <w:szCs w:val="22"/>
          <w:lang w:val="sv-SE"/>
        </w:rPr>
        <w:t>Jadi secara umum struktur organisasi cukup baik karena perbandingan antara pemberi perintah dan pelaksana tugas masih seimbang. Dari 73 orang, 49 orang diantaranya berpendidikan S1/Diploma IV, 13 orang berpendidikan SMA, 1 orang memiliki latar pendidikan D3, 2 orang SMP dan 8 berlatar pendidikan pasca sarjana/S2. Secara keseluruhan latar belakang pendidikan pegawai Inspektorat Provinsi Bangka Belitung baik karena lebih dari 50% pegawai berpendidikan sarjana dan pernah mengikuti pelatihan-</w:t>
      </w:r>
      <w:r w:rsidRPr="003E2208">
        <w:rPr>
          <w:sz w:val="22"/>
          <w:szCs w:val="22"/>
          <w:lang w:val="sv-SE"/>
        </w:rPr>
        <w:t xml:space="preserve">pelatihan yang berkenaan dengan audit. </w:t>
      </w:r>
    </w:p>
    <w:p w:rsidR="003E2208" w:rsidRDefault="00570AFF" w:rsidP="003E2208">
      <w:pPr>
        <w:spacing w:line="360" w:lineRule="auto"/>
        <w:ind w:firstLine="567"/>
        <w:jc w:val="both"/>
      </w:pPr>
      <w:r w:rsidRPr="003E2208">
        <w:rPr>
          <w:sz w:val="22"/>
          <w:szCs w:val="22"/>
          <w:lang w:val="sv-SE"/>
        </w:rPr>
        <w:t xml:space="preserve">Tugas pokok Inspektorat kota Pangkalpinang adalah membantu Walikota dalam menyelenggarakan pengawasan dan pembinaan urusan dan Penyelenggaraan Pemerintahan Daerah. </w:t>
      </w:r>
      <w:r w:rsidRPr="003E2208">
        <w:rPr>
          <w:sz w:val="22"/>
          <w:szCs w:val="22"/>
        </w:rPr>
        <w:t>Adapun fungsi Inspektorat Kota Pangkalpinang adalah sebagai berikut:</w:t>
      </w:r>
      <w:r w:rsidR="003E2208" w:rsidRPr="003E2208">
        <w:rPr>
          <w:sz w:val="22"/>
          <w:szCs w:val="22"/>
        </w:rPr>
        <w:t xml:space="preserve"> 1) </w:t>
      </w:r>
      <w:r w:rsidRPr="003E2208">
        <w:rPr>
          <w:sz w:val="22"/>
          <w:szCs w:val="22"/>
        </w:rPr>
        <w:t>Pengkajian dan penyusunan rencana kebijakan daerah di bidang</w:t>
      </w:r>
      <w:r w:rsidRPr="003E2208">
        <w:rPr>
          <w:sz w:val="22"/>
          <w:szCs w:val="22"/>
          <w:lang w:val="id-ID"/>
        </w:rPr>
        <w:t xml:space="preserve"> </w:t>
      </w:r>
      <w:r w:rsidRPr="003E2208">
        <w:rPr>
          <w:sz w:val="22"/>
          <w:szCs w:val="22"/>
        </w:rPr>
        <w:t>pengawasan keuangan.</w:t>
      </w:r>
      <w:r w:rsidR="003E2208" w:rsidRPr="003E2208">
        <w:rPr>
          <w:sz w:val="22"/>
          <w:szCs w:val="22"/>
        </w:rPr>
        <w:t xml:space="preserve"> 2) </w:t>
      </w:r>
      <w:r w:rsidRPr="003E2208">
        <w:rPr>
          <w:sz w:val="22"/>
          <w:szCs w:val="22"/>
        </w:rPr>
        <w:t>Perumusan dan pelaksanaan kebijakan dibidang pengawasan keuangan.</w:t>
      </w:r>
      <w:r w:rsidR="003E2208" w:rsidRPr="003E2208">
        <w:rPr>
          <w:sz w:val="22"/>
          <w:szCs w:val="22"/>
        </w:rPr>
        <w:t xml:space="preserve"> 3) </w:t>
      </w:r>
      <w:r w:rsidRPr="003E2208">
        <w:rPr>
          <w:sz w:val="22"/>
          <w:szCs w:val="22"/>
        </w:rPr>
        <w:t>Melaksanakan pengawasan kinerja dan pemeriksaan dengan tujuan tertentu/</w:t>
      </w:r>
      <w:r w:rsidR="003E2208">
        <w:rPr>
          <w:sz w:val="22"/>
          <w:szCs w:val="22"/>
        </w:rPr>
        <w:t xml:space="preserve"> </w:t>
      </w:r>
      <w:r w:rsidRPr="003E2208">
        <w:rPr>
          <w:sz w:val="22"/>
          <w:szCs w:val="22"/>
        </w:rPr>
        <w:t>pemeriksaan khusus.</w:t>
      </w:r>
      <w:r w:rsidR="003E2208" w:rsidRPr="003E2208">
        <w:rPr>
          <w:sz w:val="22"/>
          <w:szCs w:val="22"/>
        </w:rPr>
        <w:t xml:space="preserve"> 4) </w:t>
      </w:r>
      <w:r w:rsidRPr="003E2208">
        <w:rPr>
          <w:sz w:val="22"/>
          <w:szCs w:val="22"/>
        </w:rPr>
        <w:t>Melakukan pengawasan terhadap penyelenggaraan tugas, pokok dan fungsi SKPD yang didanai APBD.</w:t>
      </w:r>
    </w:p>
    <w:p w:rsidR="003E2208" w:rsidRDefault="00570AFF" w:rsidP="003E2208">
      <w:pPr>
        <w:spacing w:line="360" w:lineRule="auto"/>
        <w:ind w:firstLine="567"/>
        <w:jc w:val="both"/>
      </w:pPr>
      <w:r w:rsidRPr="00801531">
        <w:rPr>
          <w:sz w:val="22"/>
          <w:szCs w:val="22"/>
        </w:rPr>
        <w:t xml:space="preserve">Inspektorat Kota Pangkalpinang sebagai salah satu perangkat pemerintah </w:t>
      </w:r>
      <w:smartTag w:uri="urn:schemas-microsoft-com:office:smarttags" w:element="place">
        <w:smartTag w:uri="urn:schemas-microsoft-com:office:smarttags" w:element="City">
          <w:r w:rsidRPr="00801531">
            <w:rPr>
              <w:sz w:val="22"/>
              <w:szCs w:val="22"/>
            </w:rPr>
            <w:t>kota</w:t>
          </w:r>
        </w:smartTag>
      </w:smartTag>
      <w:r w:rsidRPr="00801531">
        <w:rPr>
          <w:sz w:val="22"/>
          <w:szCs w:val="22"/>
        </w:rPr>
        <w:t xml:space="preserve"> Pangkalpinang dan sebagai unsur pengawas penyelenggaraan pemerintah daerah berupaya agar mampu berperan dalam mewujudkan pemerintahan yang baiksesuai dengan Tupoksi </w:t>
      </w:r>
      <w:r w:rsidRPr="00801531">
        <w:rPr>
          <w:sz w:val="22"/>
          <w:szCs w:val="22"/>
        </w:rPr>
        <w:lastRenderedPageBreak/>
        <w:t>yaitu membantu Walikota dalam menyelenggarakan pengawasan dan pembinaan pelaksanaan urusan dan penyelenggaraan pemerintahan daerah.</w:t>
      </w:r>
    </w:p>
    <w:p w:rsidR="00570AFF" w:rsidRPr="003E2208" w:rsidRDefault="00570AFF" w:rsidP="003E2208">
      <w:pPr>
        <w:spacing w:line="360" w:lineRule="auto"/>
        <w:ind w:firstLine="567"/>
        <w:jc w:val="both"/>
      </w:pPr>
      <w:r w:rsidRPr="00801531">
        <w:rPr>
          <w:sz w:val="22"/>
          <w:szCs w:val="22"/>
        </w:rPr>
        <w:t xml:space="preserve">Dalam beberapa kurun waktu Inspektorat kota Pangkalpinang secara berkesinambungan telah berhasil melaksanakan program/kegiatan dibidang pengawasan sesuai dengan Program Kerja Pengawasan Tahunan (PKPT) dengan melakukan kegiatan pemeriksaan (audit) reguler dan khusus, </w:t>
      </w:r>
      <w:r w:rsidRPr="00801531">
        <w:rPr>
          <w:i/>
          <w:sz w:val="22"/>
          <w:szCs w:val="22"/>
        </w:rPr>
        <w:t>monotoring</w:t>
      </w:r>
      <w:r w:rsidRPr="00801531">
        <w:rPr>
          <w:sz w:val="22"/>
          <w:szCs w:val="22"/>
        </w:rPr>
        <w:t xml:space="preserve"> dan evaluasi terhadap tugas pokok dan fungsi instansi</w:t>
      </w:r>
      <w:r w:rsidRPr="00801531">
        <w:rPr>
          <w:i/>
          <w:sz w:val="22"/>
          <w:szCs w:val="22"/>
        </w:rPr>
        <w:t>, review</w:t>
      </w:r>
      <w:r w:rsidRPr="00801531">
        <w:rPr>
          <w:sz w:val="22"/>
          <w:szCs w:val="22"/>
        </w:rPr>
        <w:t xml:space="preserve"> atas LKPD, kegiatan penunjang lainnya, seperti sinergi pemeriksaan (audit gabungan), konsultasi dan bimbingan teknis, pendidikan dan pelatihan, kajian terhadap ketentuan yang berlaku serta koordinasi pengawasan.</w:t>
      </w:r>
    </w:p>
    <w:p w:rsidR="003E2208" w:rsidRDefault="00570AFF" w:rsidP="003E2208">
      <w:pPr>
        <w:tabs>
          <w:tab w:val="left" w:pos="709"/>
          <w:tab w:val="left" w:pos="851"/>
          <w:tab w:val="left" w:pos="1134"/>
          <w:tab w:val="left" w:pos="1276"/>
        </w:tabs>
        <w:spacing w:line="360" w:lineRule="auto"/>
        <w:ind w:firstLine="426"/>
        <w:jc w:val="both"/>
        <w:rPr>
          <w:sz w:val="22"/>
          <w:szCs w:val="22"/>
        </w:rPr>
      </w:pPr>
      <w:r w:rsidRPr="00801531">
        <w:rPr>
          <w:sz w:val="22"/>
          <w:szCs w:val="22"/>
        </w:rPr>
        <w:t>Sebagai unsur pemerintah yang berperan dalam mewujudkan pemerintahan yang baik (</w:t>
      </w:r>
      <w:r w:rsidRPr="00801531">
        <w:rPr>
          <w:i/>
          <w:sz w:val="22"/>
          <w:szCs w:val="22"/>
        </w:rPr>
        <w:t>good governance</w:t>
      </w:r>
      <w:r w:rsidRPr="00801531">
        <w:rPr>
          <w:sz w:val="22"/>
          <w:szCs w:val="22"/>
        </w:rPr>
        <w:t xml:space="preserve">) di lingkungan  </w:t>
      </w:r>
      <w:smartTag w:uri="urn:schemas-microsoft-com:office:smarttags" w:element="City">
        <w:r w:rsidRPr="00801531">
          <w:rPr>
            <w:sz w:val="22"/>
            <w:szCs w:val="22"/>
          </w:rPr>
          <w:t>kota</w:t>
        </w:r>
      </w:smartTag>
      <w:r w:rsidRPr="00801531">
        <w:rPr>
          <w:sz w:val="22"/>
          <w:szCs w:val="22"/>
        </w:rPr>
        <w:t xml:space="preserve"> Pangkalpinang sesuai tugas, pokok dan fungsinya, Inspektorat </w:t>
      </w:r>
      <w:smartTag w:uri="urn:schemas-microsoft-com:office:smarttags" w:element="place">
        <w:smartTag w:uri="urn:schemas-microsoft-com:office:smarttags" w:element="City">
          <w:r w:rsidRPr="00801531">
            <w:rPr>
              <w:sz w:val="22"/>
              <w:szCs w:val="22"/>
            </w:rPr>
            <w:t>kota</w:t>
          </w:r>
        </w:smartTag>
      </w:smartTag>
      <w:r w:rsidRPr="00801531">
        <w:rPr>
          <w:sz w:val="22"/>
          <w:szCs w:val="22"/>
        </w:rPr>
        <w:t xml:space="preserve"> Pangkalpinang dimasa yang akan datang senantiasa berupaya agar dapat menjadi aparat pengawas yang profesional dan akuntabel. Oleh karena itu Inspektorat berusaha memenuhi kebutuhan sarana dan prasarana kerja yang dapat mendukung pelaksanaan tugas pokok dan fungsi, serta berupaya memenuhi/meningkatkan kualitas sumber daya manusia (SDM) agar mempunyai kualitas kompetensi yang memenuhi syarat dan mampu dalam mencapai visi dan misi yang telah ditetapkan. </w:t>
      </w:r>
    </w:p>
    <w:p w:rsidR="003E2208" w:rsidRDefault="00570AFF" w:rsidP="003E2208">
      <w:pPr>
        <w:tabs>
          <w:tab w:val="left" w:pos="709"/>
          <w:tab w:val="left" w:pos="851"/>
          <w:tab w:val="left" w:pos="1134"/>
          <w:tab w:val="left" w:pos="1276"/>
        </w:tabs>
        <w:spacing w:line="360" w:lineRule="auto"/>
        <w:ind w:firstLine="426"/>
        <w:jc w:val="both"/>
        <w:rPr>
          <w:sz w:val="22"/>
          <w:szCs w:val="22"/>
        </w:rPr>
      </w:pPr>
      <w:r w:rsidRPr="00801531">
        <w:rPr>
          <w:sz w:val="22"/>
          <w:szCs w:val="22"/>
        </w:rPr>
        <w:t xml:space="preserve">Salah satu target kedepan yang hendak dicapai dalam rangka penguatan SDM dan kelembagaan sesuai dengan Peraturan Pemerintah Nomor 41 Tahun 2007 tentang </w:t>
      </w:r>
      <w:r w:rsidRPr="00801531">
        <w:rPr>
          <w:sz w:val="22"/>
          <w:szCs w:val="22"/>
        </w:rPr>
        <w:lastRenderedPageBreak/>
        <w:t>organisasi perangkat daerah, adalah membentuk wadah jabatan fungsional auditor. Jabatan fungsional auditor sangat dibutuhkan dalam rangka memenuhi standar kompetensi dan profesionalisme fungsi pengawasan terutama dibidang audit keuangan dan audit kinerja sesuai dengan tugas pokok dan fungsi Inspektorat Kota Pangkalpinang.</w:t>
      </w:r>
    </w:p>
    <w:p w:rsidR="003E2208" w:rsidRPr="003E2208" w:rsidRDefault="00570AFF" w:rsidP="003E2208">
      <w:pPr>
        <w:tabs>
          <w:tab w:val="left" w:pos="709"/>
          <w:tab w:val="left" w:pos="851"/>
          <w:tab w:val="left" w:pos="1134"/>
          <w:tab w:val="left" w:pos="1276"/>
        </w:tabs>
        <w:spacing w:line="360" w:lineRule="auto"/>
        <w:ind w:firstLine="426"/>
        <w:jc w:val="both"/>
        <w:rPr>
          <w:sz w:val="22"/>
          <w:szCs w:val="22"/>
        </w:rPr>
      </w:pPr>
      <w:r w:rsidRPr="00801531">
        <w:rPr>
          <w:sz w:val="22"/>
          <w:szCs w:val="22"/>
        </w:rPr>
        <w:t>Di</w:t>
      </w:r>
      <w:r w:rsidR="003E2208">
        <w:rPr>
          <w:sz w:val="22"/>
          <w:szCs w:val="22"/>
        </w:rPr>
        <w:t xml:space="preserve"> </w:t>
      </w:r>
      <w:r w:rsidRPr="00801531">
        <w:rPr>
          <w:sz w:val="22"/>
          <w:szCs w:val="22"/>
        </w:rPr>
        <w:t>samping penguatan SDM dan kelembagaan, kedepan perlu melakukan upaya reposisi dan revitalisasi fungsi Inspektorat Kota Pangkalpinang, yaitu disamping sebagai Institusi pengawasan yang selama ini dititikberatkan pada kegiatan pemeriksaan</w:t>
      </w:r>
      <w:r w:rsidRPr="00801531">
        <w:rPr>
          <w:i/>
          <w:sz w:val="22"/>
          <w:szCs w:val="22"/>
        </w:rPr>
        <w:t xml:space="preserve"> (post audit) </w:t>
      </w:r>
      <w:r w:rsidRPr="00801531">
        <w:rPr>
          <w:sz w:val="22"/>
          <w:szCs w:val="22"/>
        </w:rPr>
        <w:t xml:space="preserve">juga harus berperan sebagai fungsi </w:t>
      </w:r>
      <w:r w:rsidRPr="00801531">
        <w:rPr>
          <w:i/>
          <w:sz w:val="22"/>
          <w:szCs w:val="22"/>
        </w:rPr>
        <w:t>quality assurance</w:t>
      </w:r>
      <w:r w:rsidRPr="00801531">
        <w:rPr>
          <w:sz w:val="22"/>
          <w:szCs w:val="22"/>
        </w:rPr>
        <w:t xml:space="preserve"> dalam bentuk asistensi, konsultasi, pendampingan, </w:t>
      </w:r>
      <w:r w:rsidRPr="00801531">
        <w:rPr>
          <w:i/>
          <w:sz w:val="22"/>
          <w:szCs w:val="22"/>
        </w:rPr>
        <w:t>monitoring</w:t>
      </w:r>
      <w:r w:rsidRPr="00801531">
        <w:rPr>
          <w:sz w:val="22"/>
          <w:szCs w:val="22"/>
        </w:rPr>
        <w:t xml:space="preserve"> dan evaluasi maupun kegiatan pengawasan yang bersifat </w:t>
      </w:r>
      <w:r w:rsidRPr="00801531">
        <w:rPr>
          <w:i/>
          <w:sz w:val="22"/>
          <w:szCs w:val="22"/>
        </w:rPr>
        <w:t xml:space="preserve">preventif </w:t>
      </w:r>
      <w:r w:rsidRPr="00801531">
        <w:rPr>
          <w:sz w:val="22"/>
          <w:szCs w:val="22"/>
        </w:rPr>
        <w:t xml:space="preserve">lainnya, baik dalam tahap </w:t>
      </w:r>
      <w:r w:rsidRPr="003E2208">
        <w:rPr>
          <w:sz w:val="22"/>
          <w:szCs w:val="22"/>
        </w:rPr>
        <w:t>perencanaan dan pelaksanaan pembangunan.</w:t>
      </w:r>
    </w:p>
    <w:p w:rsidR="00570AFF" w:rsidRPr="003E2208" w:rsidRDefault="00570AFF" w:rsidP="003E2208">
      <w:pPr>
        <w:tabs>
          <w:tab w:val="left" w:pos="709"/>
          <w:tab w:val="left" w:pos="851"/>
          <w:tab w:val="left" w:pos="1134"/>
          <w:tab w:val="left" w:pos="1276"/>
        </w:tabs>
        <w:spacing w:line="360" w:lineRule="auto"/>
        <w:ind w:firstLine="426"/>
        <w:jc w:val="both"/>
        <w:rPr>
          <w:sz w:val="22"/>
          <w:szCs w:val="22"/>
        </w:rPr>
      </w:pPr>
      <w:r w:rsidRPr="003E2208">
        <w:rPr>
          <w:sz w:val="22"/>
          <w:szCs w:val="22"/>
          <w:lang w:val="sv-SE"/>
        </w:rPr>
        <w:t>Inspektorat kota Pangkalpinang pada tahun 2011 memiliki personalia/sumber daya manusia berjumlah 38 orang. Lebih dari 50% pegawai yang bekerja di Inspektorat kota Pangkalpinang merupakan pegawai negeri sipil yang berada di golongan III yaitu berjumlah 24 orang, selebihnya adalah golongan II  berjumlah 6 orang, golongan IV jumlahnya 4 orang. Secara keseluruhan susunan kepegawaian dikatakan baik, karena rata-rata sudah berada di golongan III ke atas dan memiliki latar belakang pendidikan yang memadai.</w:t>
      </w:r>
    </w:p>
    <w:p w:rsidR="00570AFF" w:rsidRPr="004623A3" w:rsidRDefault="00570AFF" w:rsidP="003E2208">
      <w:pPr>
        <w:spacing w:line="360" w:lineRule="auto"/>
        <w:ind w:firstLine="567"/>
        <w:jc w:val="both"/>
        <w:rPr>
          <w:sz w:val="22"/>
          <w:szCs w:val="22"/>
          <w:lang w:val="sv-SE"/>
        </w:rPr>
      </w:pPr>
      <w:r w:rsidRPr="004623A3">
        <w:rPr>
          <w:sz w:val="22"/>
          <w:szCs w:val="22"/>
          <w:lang w:val="sv-SE"/>
        </w:rPr>
        <w:t xml:space="preserve">Dari 38 orang pegawai yang bertugas di Inspektorat kota Pangkalpinang, 1 orang yang memiliki jabatan struktural Eselon II, 5 orang Eselon III dan 16 orang ada pada jabatan struktural Eselon IV. Sementara Staf berjumlah </w:t>
      </w:r>
      <w:r w:rsidRPr="004623A3">
        <w:rPr>
          <w:sz w:val="22"/>
          <w:szCs w:val="22"/>
          <w:lang w:val="sv-SE"/>
        </w:rPr>
        <w:lastRenderedPageBreak/>
        <w:t>12 orang dan Pegawai Harian Lepas (PHL) yang bekerja sebanyak 4 orang.</w:t>
      </w:r>
    </w:p>
    <w:p w:rsidR="00570AFF" w:rsidRPr="004623A3" w:rsidRDefault="00570AFF" w:rsidP="003E2208">
      <w:pPr>
        <w:spacing w:line="360" w:lineRule="auto"/>
        <w:ind w:firstLine="567"/>
        <w:jc w:val="both"/>
        <w:rPr>
          <w:rFonts w:ascii="Arial" w:hAnsi="Arial" w:cs="Arial"/>
          <w:sz w:val="22"/>
          <w:szCs w:val="22"/>
          <w:lang w:val="sv-SE"/>
        </w:rPr>
      </w:pPr>
      <w:r w:rsidRPr="004623A3">
        <w:rPr>
          <w:sz w:val="22"/>
          <w:szCs w:val="22"/>
          <w:lang w:val="sv-SE"/>
        </w:rPr>
        <w:t>Jumlah pegawai Inspektorat Kepulauan Bangka Belitung, dilihat dari jenjang jabatan tersebut dapat diketahui bahwa jumlah Kasi, Kabag, dan Inspektur tidak seimbang yaitu 21 untuk pejabat struktural dan 17 lainnya adalah staf sehingga secara struktur keorganisasian, jumlah personalia (staf) untuk wilayah Inspektorat kota Pangkalpinang masih terbatas.</w:t>
      </w:r>
    </w:p>
    <w:p w:rsidR="00570AFF" w:rsidRPr="004623A3" w:rsidRDefault="00570AFF" w:rsidP="003E2208">
      <w:pPr>
        <w:spacing w:line="360" w:lineRule="auto"/>
        <w:ind w:firstLine="567"/>
        <w:jc w:val="both"/>
        <w:rPr>
          <w:sz w:val="22"/>
          <w:szCs w:val="22"/>
          <w:lang w:val="sv-SE"/>
        </w:rPr>
      </w:pPr>
      <w:r w:rsidRPr="004623A3">
        <w:rPr>
          <w:sz w:val="22"/>
          <w:szCs w:val="22"/>
          <w:lang w:val="sv-SE"/>
        </w:rPr>
        <w:t>Dilihat dari latar belakang pendidikan, 19 orang berpendidikan S1/Diploma IV. 10 orang berpendidikan SMA, 7 orang memiliki latar pendidikan D3, 1 orang SMP dan 1 berlatar pendidikan pasca sarjana/S2. Secara keseluruhan latar belakang pendidikan pegawai Inspektorat kota Pangkalpinang baik karena lebih dari 50% pegawai berpendidikan sarjana dan pernah mengikuti pelatihan-pelatihan yang berkenaan dengan audit.</w:t>
      </w:r>
    </w:p>
    <w:p w:rsidR="00570AFF" w:rsidRPr="004623A3" w:rsidRDefault="00570AFF" w:rsidP="003E2208">
      <w:pPr>
        <w:spacing w:line="360" w:lineRule="auto"/>
        <w:ind w:firstLine="567"/>
        <w:jc w:val="both"/>
        <w:rPr>
          <w:sz w:val="22"/>
          <w:szCs w:val="22"/>
          <w:lang w:val="sv-SE"/>
        </w:rPr>
      </w:pPr>
      <w:r w:rsidRPr="004623A3">
        <w:rPr>
          <w:sz w:val="22"/>
          <w:szCs w:val="22"/>
          <w:lang w:val="sv-SE"/>
        </w:rPr>
        <w:t xml:space="preserve">Pengujian validitas dilakukan dengan menggunakan item – total statistik yaitu total </w:t>
      </w:r>
      <w:r w:rsidRPr="004623A3">
        <w:rPr>
          <w:i/>
          <w:sz w:val="22"/>
          <w:szCs w:val="22"/>
          <w:lang w:val="sv-SE"/>
        </w:rPr>
        <w:t xml:space="preserve">correlation </w:t>
      </w:r>
      <w:r w:rsidRPr="004623A3">
        <w:rPr>
          <w:sz w:val="22"/>
          <w:szCs w:val="22"/>
          <w:lang w:val="sv-SE"/>
        </w:rPr>
        <w:t>yang ditunjukkan dengan nilai r</w:t>
      </w:r>
      <w:r w:rsidRPr="004623A3">
        <w:rPr>
          <w:sz w:val="22"/>
          <w:szCs w:val="22"/>
          <w:vertAlign w:val="subscript"/>
          <w:lang w:val="sv-SE"/>
        </w:rPr>
        <w:t xml:space="preserve">hitung  </w:t>
      </w:r>
      <w:r w:rsidRPr="004623A3">
        <w:rPr>
          <w:sz w:val="22"/>
          <w:szCs w:val="22"/>
          <w:lang w:val="sv-SE"/>
        </w:rPr>
        <w:t>&gt;  r</w:t>
      </w:r>
      <w:r w:rsidRPr="004623A3">
        <w:rPr>
          <w:sz w:val="22"/>
          <w:szCs w:val="22"/>
          <w:vertAlign w:val="subscript"/>
          <w:lang w:val="sv-SE"/>
        </w:rPr>
        <w:t>tabel</w:t>
      </w:r>
      <w:r w:rsidRPr="004623A3">
        <w:rPr>
          <w:sz w:val="22"/>
          <w:szCs w:val="22"/>
          <w:lang w:val="sv-SE"/>
        </w:rPr>
        <w:t>. Nilai r</w:t>
      </w:r>
      <w:r w:rsidRPr="004623A3">
        <w:rPr>
          <w:sz w:val="22"/>
          <w:szCs w:val="22"/>
          <w:vertAlign w:val="subscript"/>
          <w:lang w:val="sv-SE"/>
        </w:rPr>
        <w:t>tabel</w:t>
      </w:r>
      <w:r w:rsidRPr="004623A3">
        <w:rPr>
          <w:sz w:val="22"/>
          <w:szCs w:val="22"/>
          <w:lang w:val="sv-SE"/>
        </w:rPr>
        <w:t xml:space="preserve"> pada penelitian ini untuk n sebanyak 47 dan </w:t>
      </w:r>
      <w:r w:rsidRPr="00801531">
        <w:rPr>
          <w:sz w:val="22"/>
          <w:szCs w:val="22"/>
        </w:rPr>
        <w:t>α</w:t>
      </w:r>
      <w:r w:rsidRPr="004623A3">
        <w:rPr>
          <w:sz w:val="22"/>
          <w:szCs w:val="22"/>
          <w:lang w:val="sv-SE"/>
        </w:rPr>
        <w:t xml:space="preserve"> = 0.05 adalah sebesar 0,2876, sehingga nilai ini akan digunakan sebagai pembanding dengan nilai r</w:t>
      </w:r>
      <w:r w:rsidRPr="004623A3">
        <w:rPr>
          <w:sz w:val="22"/>
          <w:szCs w:val="22"/>
          <w:vertAlign w:val="subscript"/>
          <w:lang w:val="sv-SE"/>
        </w:rPr>
        <w:t xml:space="preserve">hitung  </w:t>
      </w:r>
      <w:r w:rsidRPr="004623A3">
        <w:rPr>
          <w:sz w:val="22"/>
          <w:szCs w:val="22"/>
          <w:lang w:val="sv-SE"/>
        </w:rPr>
        <w:t>yang diperoleh dari pengolahan dengan SPPS.</w:t>
      </w:r>
    </w:p>
    <w:p w:rsidR="00842978" w:rsidRDefault="00570AFF" w:rsidP="003E2208">
      <w:pPr>
        <w:pStyle w:val="BodyText"/>
        <w:spacing w:line="360" w:lineRule="auto"/>
        <w:ind w:firstLine="567"/>
        <w:jc w:val="both"/>
        <w:rPr>
          <w:b w:val="0"/>
          <w:sz w:val="22"/>
          <w:szCs w:val="22"/>
          <w:lang w:val="sv-SE"/>
        </w:rPr>
      </w:pPr>
      <w:r w:rsidRPr="004623A3">
        <w:rPr>
          <w:b w:val="0"/>
          <w:sz w:val="22"/>
          <w:szCs w:val="22"/>
          <w:lang w:val="sv-SE"/>
        </w:rPr>
        <w:t>Pengujian validitas akan dilakukan terhadap variabel independen yaitu efektivitas pengendalian internal (X</w:t>
      </w:r>
      <w:r w:rsidRPr="004623A3">
        <w:rPr>
          <w:b w:val="0"/>
          <w:sz w:val="22"/>
          <w:szCs w:val="22"/>
          <w:vertAlign w:val="subscript"/>
          <w:lang w:val="sv-SE"/>
        </w:rPr>
        <w:t>1</w:t>
      </w:r>
      <w:r w:rsidRPr="004623A3">
        <w:rPr>
          <w:b w:val="0"/>
          <w:sz w:val="22"/>
          <w:szCs w:val="22"/>
          <w:lang w:val="sv-SE"/>
        </w:rPr>
        <w:t>) dan pengalaman auditor (X</w:t>
      </w:r>
      <w:r w:rsidRPr="004623A3">
        <w:rPr>
          <w:b w:val="0"/>
          <w:sz w:val="22"/>
          <w:szCs w:val="22"/>
          <w:vertAlign w:val="subscript"/>
          <w:lang w:val="sv-SE"/>
        </w:rPr>
        <w:t>2</w:t>
      </w:r>
      <w:r w:rsidRPr="004623A3">
        <w:rPr>
          <w:b w:val="0"/>
          <w:sz w:val="22"/>
          <w:szCs w:val="22"/>
          <w:lang w:val="sv-SE"/>
        </w:rPr>
        <w:t>) serta variabel dependen yaitu kompetensi bukti audit (Y).</w:t>
      </w:r>
    </w:p>
    <w:p w:rsidR="003E2208" w:rsidRDefault="003E2208" w:rsidP="003E2208">
      <w:pPr>
        <w:pStyle w:val="BodyText"/>
        <w:spacing w:line="360" w:lineRule="auto"/>
        <w:ind w:firstLine="567"/>
        <w:jc w:val="both"/>
        <w:rPr>
          <w:b w:val="0"/>
          <w:sz w:val="22"/>
          <w:szCs w:val="22"/>
          <w:lang w:val="sv-SE"/>
        </w:rPr>
      </w:pPr>
    </w:p>
    <w:p w:rsidR="003E2208" w:rsidRDefault="003E2208" w:rsidP="003E2208">
      <w:pPr>
        <w:pStyle w:val="BodyText"/>
        <w:spacing w:line="360" w:lineRule="auto"/>
        <w:ind w:firstLine="567"/>
        <w:jc w:val="both"/>
        <w:rPr>
          <w:b w:val="0"/>
          <w:sz w:val="22"/>
          <w:szCs w:val="22"/>
          <w:lang w:val="sv-SE"/>
        </w:rPr>
      </w:pPr>
    </w:p>
    <w:p w:rsidR="003E2208" w:rsidRPr="00801531" w:rsidRDefault="003E2208" w:rsidP="003E2208">
      <w:pPr>
        <w:pStyle w:val="BodyText"/>
        <w:spacing w:line="360" w:lineRule="auto"/>
        <w:ind w:firstLine="567"/>
        <w:jc w:val="both"/>
        <w:rPr>
          <w:rStyle w:val="hps"/>
          <w:b w:val="0"/>
          <w:sz w:val="22"/>
          <w:szCs w:val="22"/>
          <w:lang w:val="es-ES"/>
        </w:rPr>
      </w:pPr>
    </w:p>
    <w:p w:rsidR="00801531" w:rsidRPr="004623A3" w:rsidRDefault="00801531" w:rsidP="00801531">
      <w:pPr>
        <w:tabs>
          <w:tab w:val="left" w:pos="709"/>
          <w:tab w:val="left" w:pos="851"/>
          <w:tab w:val="left" w:pos="1134"/>
          <w:tab w:val="left" w:pos="1276"/>
        </w:tabs>
        <w:ind w:left="1559" w:hanging="1275"/>
        <w:jc w:val="both"/>
        <w:rPr>
          <w:rFonts w:ascii="Arial" w:hAnsi="Arial" w:cs="Arial"/>
          <w:b/>
          <w:sz w:val="20"/>
          <w:szCs w:val="20"/>
          <w:lang w:val="sv-SE"/>
        </w:rPr>
      </w:pPr>
    </w:p>
    <w:p w:rsidR="00801531" w:rsidRPr="003E2208" w:rsidRDefault="00801531" w:rsidP="00801531">
      <w:pPr>
        <w:tabs>
          <w:tab w:val="left" w:pos="709"/>
          <w:tab w:val="left" w:pos="851"/>
          <w:tab w:val="left" w:pos="1134"/>
          <w:tab w:val="left" w:pos="1276"/>
        </w:tabs>
        <w:ind w:left="284"/>
        <w:jc w:val="center"/>
        <w:rPr>
          <w:b/>
          <w:sz w:val="22"/>
          <w:szCs w:val="22"/>
          <w:lang w:val="sv-SE"/>
        </w:rPr>
      </w:pPr>
      <w:r w:rsidRPr="003E2208">
        <w:rPr>
          <w:b/>
          <w:sz w:val="22"/>
          <w:szCs w:val="22"/>
          <w:lang w:val="sv-SE"/>
        </w:rPr>
        <w:lastRenderedPageBreak/>
        <w:t>Tabel 1</w:t>
      </w:r>
      <w:r w:rsidR="003E2208" w:rsidRPr="003E2208">
        <w:rPr>
          <w:b/>
          <w:sz w:val="22"/>
          <w:szCs w:val="22"/>
          <w:lang w:val="sv-SE"/>
        </w:rPr>
        <w:t xml:space="preserve">. </w:t>
      </w:r>
      <w:r w:rsidRPr="003E2208">
        <w:rPr>
          <w:b/>
          <w:sz w:val="22"/>
          <w:szCs w:val="22"/>
          <w:lang w:val="sv-SE"/>
        </w:rPr>
        <w:t>Hasil Perhitungan Validitas Efektivitas Pengendalian Internal (X</w:t>
      </w:r>
      <w:r w:rsidRPr="003E2208">
        <w:rPr>
          <w:b/>
          <w:sz w:val="22"/>
          <w:szCs w:val="22"/>
          <w:vertAlign w:val="subscript"/>
          <w:lang w:val="sv-SE"/>
        </w:rPr>
        <w:t>2</w:t>
      </w:r>
      <w:r w:rsidRPr="003E2208">
        <w:rPr>
          <w:b/>
          <w:sz w:val="22"/>
          <w:szCs w:val="22"/>
          <w:lang w:val="sv-SE"/>
        </w:rPr>
        <w:t>)</w:t>
      </w:r>
    </w:p>
    <w:p w:rsidR="00801531" w:rsidRPr="004623A3" w:rsidRDefault="00801531" w:rsidP="00801531">
      <w:pPr>
        <w:tabs>
          <w:tab w:val="left" w:pos="709"/>
          <w:tab w:val="left" w:pos="851"/>
          <w:tab w:val="left" w:pos="1134"/>
          <w:tab w:val="left" w:pos="1276"/>
        </w:tabs>
        <w:ind w:left="1559" w:hanging="1275"/>
        <w:jc w:val="both"/>
        <w:rPr>
          <w:rFonts w:ascii="Arial" w:hAnsi="Arial" w:cs="Arial"/>
          <w:sz w:val="20"/>
          <w:szCs w:val="20"/>
          <w:lang w:val="sv-SE"/>
        </w:rPr>
      </w:pPr>
    </w:p>
    <w:tbl>
      <w:tblPr>
        <w:tblW w:w="4276" w:type="dxa"/>
        <w:jc w:val="center"/>
        <w:tblInd w:w="392" w:type="dxa"/>
        <w:tblBorders>
          <w:top w:val="single" w:sz="8" w:space="0" w:color="000000"/>
          <w:bottom w:val="single" w:sz="8" w:space="0" w:color="000000"/>
          <w:insideH w:val="single" w:sz="8" w:space="0" w:color="000000"/>
        </w:tblBorders>
        <w:tblLayout w:type="fixed"/>
        <w:tblLook w:val="04A0"/>
      </w:tblPr>
      <w:tblGrid>
        <w:gridCol w:w="425"/>
        <w:gridCol w:w="1475"/>
        <w:gridCol w:w="851"/>
        <w:gridCol w:w="716"/>
        <w:gridCol w:w="809"/>
      </w:tblGrid>
      <w:tr w:rsidR="00801531" w:rsidRPr="003B4155" w:rsidTr="003E2208">
        <w:trPr>
          <w:jc w:val="center"/>
        </w:trPr>
        <w:tc>
          <w:tcPr>
            <w:tcW w:w="425" w:type="dxa"/>
            <w:shd w:val="clear" w:color="auto" w:fill="auto"/>
            <w:vAlign w:val="center"/>
          </w:tcPr>
          <w:p w:rsidR="00801531" w:rsidRPr="003E2208" w:rsidRDefault="00801531" w:rsidP="003E2208">
            <w:pPr>
              <w:tabs>
                <w:tab w:val="left" w:pos="709"/>
                <w:tab w:val="left" w:pos="851"/>
                <w:tab w:val="left" w:pos="1134"/>
                <w:tab w:val="left" w:pos="1276"/>
              </w:tabs>
              <w:ind w:right="-108"/>
              <w:jc w:val="center"/>
              <w:rPr>
                <w:b/>
                <w:bCs/>
                <w:color w:val="000000"/>
                <w:sz w:val="20"/>
                <w:szCs w:val="20"/>
                <w:lang w:val="id-ID"/>
              </w:rPr>
            </w:pPr>
            <w:r w:rsidRPr="003E2208">
              <w:rPr>
                <w:b/>
                <w:bCs/>
                <w:color w:val="000000"/>
                <w:sz w:val="20"/>
                <w:szCs w:val="20"/>
              </w:rPr>
              <w:t>No</w:t>
            </w:r>
          </w:p>
        </w:tc>
        <w:tc>
          <w:tcPr>
            <w:tcW w:w="1475" w:type="dxa"/>
            <w:shd w:val="clear" w:color="auto" w:fill="auto"/>
            <w:vAlign w:val="center"/>
          </w:tcPr>
          <w:p w:rsidR="00801531" w:rsidRPr="003E2208" w:rsidRDefault="00801531" w:rsidP="003E2208">
            <w:pPr>
              <w:tabs>
                <w:tab w:val="left" w:pos="709"/>
                <w:tab w:val="left" w:pos="851"/>
                <w:tab w:val="left" w:pos="1134"/>
                <w:tab w:val="left" w:pos="1276"/>
              </w:tabs>
              <w:jc w:val="center"/>
              <w:rPr>
                <w:b/>
                <w:bCs/>
                <w:color w:val="000000"/>
                <w:sz w:val="20"/>
                <w:szCs w:val="20"/>
              </w:rPr>
            </w:pPr>
            <w:r w:rsidRPr="003E2208">
              <w:rPr>
                <w:b/>
                <w:bCs/>
                <w:color w:val="000000"/>
                <w:sz w:val="20"/>
                <w:szCs w:val="20"/>
              </w:rPr>
              <w:t>No.Item Pernyataan</w:t>
            </w:r>
          </w:p>
        </w:tc>
        <w:tc>
          <w:tcPr>
            <w:tcW w:w="851" w:type="dxa"/>
            <w:shd w:val="clear" w:color="auto" w:fill="auto"/>
            <w:vAlign w:val="center"/>
          </w:tcPr>
          <w:p w:rsidR="00801531" w:rsidRPr="003E2208" w:rsidRDefault="00801531" w:rsidP="003E2208">
            <w:pPr>
              <w:tabs>
                <w:tab w:val="left" w:pos="709"/>
                <w:tab w:val="left" w:pos="851"/>
                <w:tab w:val="left" w:pos="1134"/>
                <w:tab w:val="left" w:pos="1276"/>
              </w:tabs>
              <w:jc w:val="center"/>
              <w:rPr>
                <w:b/>
                <w:bCs/>
                <w:color w:val="000000"/>
                <w:sz w:val="20"/>
                <w:szCs w:val="20"/>
              </w:rPr>
            </w:pPr>
            <w:r w:rsidRPr="003E2208">
              <w:rPr>
                <w:b/>
                <w:bCs/>
                <w:color w:val="000000"/>
                <w:sz w:val="20"/>
                <w:szCs w:val="20"/>
              </w:rPr>
              <w:t xml:space="preserve">r </w:t>
            </w:r>
            <w:r w:rsidRPr="003E2208">
              <w:rPr>
                <w:b/>
                <w:bCs/>
                <w:color w:val="000000"/>
                <w:sz w:val="20"/>
                <w:szCs w:val="20"/>
                <w:vertAlign w:val="subscript"/>
              </w:rPr>
              <w:t xml:space="preserve"> tabel</w:t>
            </w:r>
          </w:p>
        </w:tc>
        <w:tc>
          <w:tcPr>
            <w:tcW w:w="716" w:type="dxa"/>
            <w:shd w:val="clear" w:color="auto" w:fill="auto"/>
            <w:vAlign w:val="center"/>
          </w:tcPr>
          <w:p w:rsidR="00801531" w:rsidRPr="003E2208" w:rsidRDefault="00801531" w:rsidP="003E2208">
            <w:pPr>
              <w:tabs>
                <w:tab w:val="left" w:pos="709"/>
                <w:tab w:val="left" w:pos="851"/>
                <w:tab w:val="left" w:pos="1134"/>
                <w:tab w:val="left" w:pos="1276"/>
              </w:tabs>
              <w:jc w:val="center"/>
              <w:rPr>
                <w:b/>
                <w:bCs/>
                <w:color w:val="000000"/>
                <w:sz w:val="20"/>
                <w:szCs w:val="20"/>
              </w:rPr>
            </w:pPr>
            <w:r w:rsidRPr="003E2208">
              <w:rPr>
                <w:b/>
                <w:bCs/>
                <w:color w:val="000000"/>
                <w:sz w:val="20"/>
                <w:szCs w:val="20"/>
              </w:rPr>
              <w:t xml:space="preserve">r </w:t>
            </w:r>
            <w:r w:rsidRPr="003E2208">
              <w:rPr>
                <w:b/>
                <w:bCs/>
                <w:color w:val="000000"/>
                <w:sz w:val="20"/>
                <w:szCs w:val="20"/>
                <w:vertAlign w:val="subscript"/>
              </w:rPr>
              <w:t>xy</w:t>
            </w:r>
          </w:p>
        </w:tc>
        <w:tc>
          <w:tcPr>
            <w:tcW w:w="809" w:type="dxa"/>
            <w:shd w:val="clear" w:color="auto" w:fill="auto"/>
            <w:vAlign w:val="center"/>
          </w:tcPr>
          <w:p w:rsidR="00801531" w:rsidRPr="003E2208" w:rsidRDefault="00801531" w:rsidP="003E2208">
            <w:pPr>
              <w:tabs>
                <w:tab w:val="left" w:pos="709"/>
                <w:tab w:val="left" w:pos="851"/>
                <w:tab w:val="left" w:pos="1134"/>
                <w:tab w:val="left" w:pos="1276"/>
              </w:tabs>
              <w:jc w:val="center"/>
              <w:rPr>
                <w:b/>
                <w:bCs/>
                <w:color w:val="000000"/>
                <w:sz w:val="20"/>
                <w:szCs w:val="20"/>
              </w:rPr>
            </w:pPr>
            <w:r w:rsidRPr="003E2208">
              <w:rPr>
                <w:b/>
                <w:bCs/>
                <w:color w:val="000000"/>
                <w:sz w:val="20"/>
                <w:szCs w:val="20"/>
              </w:rPr>
              <w:t>Ket</w:t>
            </w:r>
          </w:p>
        </w:tc>
      </w:tr>
      <w:tr w:rsidR="00801531" w:rsidRPr="003B4155" w:rsidTr="003E2208">
        <w:trPr>
          <w:jc w:val="center"/>
        </w:trPr>
        <w:tc>
          <w:tcPr>
            <w:tcW w:w="425" w:type="dxa"/>
            <w:shd w:val="clear" w:color="auto" w:fill="auto"/>
          </w:tcPr>
          <w:p w:rsidR="00801531" w:rsidRPr="003B4155" w:rsidRDefault="00801531" w:rsidP="00801531">
            <w:pPr>
              <w:tabs>
                <w:tab w:val="left" w:pos="709"/>
                <w:tab w:val="left" w:pos="851"/>
                <w:tab w:val="left" w:pos="1134"/>
                <w:tab w:val="left" w:pos="1276"/>
              </w:tabs>
              <w:jc w:val="center"/>
              <w:rPr>
                <w:bCs/>
                <w:color w:val="000000"/>
                <w:sz w:val="20"/>
                <w:szCs w:val="20"/>
              </w:rPr>
            </w:pPr>
            <w:r w:rsidRPr="003B4155">
              <w:rPr>
                <w:bCs/>
                <w:color w:val="000000"/>
                <w:sz w:val="20"/>
                <w:szCs w:val="20"/>
              </w:rPr>
              <w:t>1.</w:t>
            </w:r>
          </w:p>
        </w:tc>
        <w:tc>
          <w:tcPr>
            <w:tcW w:w="1475"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Item 1</w:t>
            </w:r>
          </w:p>
        </w:tc>
        <w:tc>
          <w:tcPr>
            <w:tcW w:w="851"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0.2876</w:t>
            </w:r>
          </w:p>
        </w:tc>
        <w:tc>
          <w:tcPr>
            <w:tcW w:w="716"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0.444</w:t>
            </w:r>
          </w:p>
        </w:tc>
        <w:tc>
          <w:tcPr>
            <w:tcW w:w="809"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Valid</w:t>
            </w:r>
          </w:p>
        </w:tc>
      </w:tr>
      <w:tr w:rsidR="00801531" w:rsidRPr="003B4155" w:rsidTr="003E2208">
        <w:trPr>
          <w:jc w:val="center"/>
        </w:trPr>
        <w:tc>
          <w:tcPr>
            <w:tcW w:w="425" w:type="dxa"/>
            <w:shd w:val="clear" w:color="auto" w:fill="auto"/>
          </w:tcPr>
          <w:p w:rsidR="00801531" w:rsidRPr="003B4155" w:rsidRDefault="00801531" w:rsidP="00801531">
            <w:pPr>
              <w:tabs>
                <w:tab w:val="left" w:pos="709"/>
                <w:tab w:val="left" w:pos="851"/>
                <w:tab w:val="left" w:pos="1134"/>
                <w:tab w:val="left" w:pos="1276"/>
              </w:tabs>
              <w:jc w:val="center"/>
              <w:rPr>
                <w:bCs/>
                <w:color w:val="000000"/>
                <w:sz w:val="20"/>
                <w:szCs w:val="20"/>
              </w:rPr>
            </w:pPr>
            <w:r w:rsidRPr="003B4155">
              <w:rPr>
                <w:bCs/>
                <w:color w:val="000000"/>
                <w:sz w:val="20"/>
                <w:szCs w:val="20"/>
              </w:rPr>
              <w:t>2.</w:t>
            </w:r>
          </w:p>
        </w:tc>
        <w:tc>
          <w:tcPr>
            <w:tcW w:w="1475"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Item 2</w:t>
            </w:r>
          </w:p>
        </w:tc>
        <w:tc>
          <w:tcPr>
            <w:tcW w:w="851"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0.2876</w:t>
            </w:r>
          </w:p>
        </w:tc>
        <w:tc>
          <w:tcPr>
            <w:tcW w:w="716"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0.732</w:t>
            </w:r>
          </w:p>
        </w:tc>
        <w:tc>
          <w:tcPr>
            <w:tcW w:w="809"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Valid</w:t>
            </w:r>
          </w:p>
        </w:tc>
      </w:tr>
      <w:tr w:rsidR="00801531" w:rsidRPr="003B4155" w:rsidTr="003E2208">
        <w:trPr>
          <w:jc w:val="center"/>
        </w:trPr>
        <w:tc>
          <w:tcPr>
            <w:tcW w:w="425" w:type="dxa"/>
            <w:shd w:val="clear" w:color="auto" w:fill="auto"/>
          </w:tcPr>
          <w:p w:rsidR="00801531" w:rsidRPr="003B4155" w:rsidRDefault="00801531" w:rsidP="00801531">
            <w:pPr>
              <w:tabs>
                <w:tab w:val="left" w:pos="709"/>
                <w:tab w:val="left" w:pos="851"/>
                <w:tab w:val="left" w:pos="1134"/>
                <w:tab w:val="left" w:pos="1276"/>
              </w:tabs>
              <w:jc w:val="center"/>
              <w:rPr>
                <w:bCs/>
                <w:color w:val="000000"/>
                <w:sz w:val="20"/>
                <w:szCs w:val="20"/>
              </w:rPr>
            </w:pPr>
            <w:r w:rsidRPr="003B4155">
              <w:rPr>
                <w:bCs/>
                <w:color w:val="000000"/>
                <w:sz w:val="20"/>
                <w:szCs w:val="20"/>
              </w:rPr>
              <w:t>3.</w:t>
            </w:r>
          </w:p>
        </w:tc>
        <w:tc>
          <w:tcPr>
            <w:tcW w:w="1475"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Item 3</w:t>
            </w:r>
          </w:p>
        </w:tc>
        <w:tc>
          <w:tcPr>
            <w:tcW w:w="851"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0.2876</w:t>
            </w:r>
          </w:p>
        </w:tc>
        <w:tc>
          <w:tcPr>
            <w:tcW w:w="716"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0.472</w:t>
            </w:r>
          </w:p>
        </w:tc>
        <w:tc>
          <w:tcPr>
            <w:tcW w:w="809"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Valid</w:t>
            </w:r>
          </w:p>
        </w:tc>
      </w:tr>
      <w:tr w:rsidR="00801531" w:rsidRPr="003B4155" w:rsidTr="003E2208">
        <w:trPr>
          <w:jc w:val="center"/>
        </w:trPr>
        <w:tc>
          <w:tcPr>
            <w:tcW w:w="425" w:type="dxa"/>
            <w:shd w:val="clear" w:color="auto" w:fill="auto"/>
          </w:tcPr>
          <w:p w:rsidR="00801531" w:rsidRPr="003B4155" w:rsidRDefault="00801531" w:rsidP="00801531">
            <w:pPr>
              <w:tabs>
                <w:tab w:val="left" w:pos="709"/>
                <w:tab w:val="left" w:pos="851"/>
                <w:tab w:val="left" w:pos="1134"/>
                <w:tab w:val="left" w:pos="1276"/>
              </w:tabs>
              <w:jc w:val="center"/>
              <w:rPr>
                <w:bCs/>
                <w:color w:val="000000"/>
                <w:sz w:val="20"/>
                <w:szCs w:val="20"/>
              </w:rPr>
            </w:pPr>
            <w:r w:rsidRPr="003B4155">
              <w:rPr>
                <w:bCs/>
                <w:color w:val="000000"/>
                <w:sz w:val="20"/>
                <w:szCs w:val="20"/>
              </w:rPr>
              <w:t>4.</w:t>
            </w:r>
          </w:p>
        </w:tc>
        <w:tc>
          <w:tcPr>
            <w:tcW w:w="1475"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Item 4</w:t>
            </w:r>
          </w:p>
        </w:tc>
        <w:tc>
          <w:tcPr>
            <w:tcW w:w="851"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0.2876</w:t>
            </w:r>
          </w:p>
        </w:tc>
        <w:tc>
          <w:tcPr>
            <w:tcW w:w="716"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0.542</w:t>
            </w:r>
          </w:p>
        </w:tc>
        <w:tc>
          <w:tcPr>
            <w:tcW w:w="809"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Valid</w:t>
            </w:r>
          </w:p>
        </w:tc>
      </w:tr>
      <w:tr w:rsidR="00801531" w:rsidRPr="003B4155" w:rsidTr="003E2208">
        <w:trPr>
          <w:jc w:val="center"/>
        </w:trPr>
        <w:tc>
          <w:tcPr>
            <w:tcW w:w="425" w:type="dxa"/>
            <w:shd w:val="clear" w:color="auto" w:fill="auto"/>
          </w:tcPr>
          <w:p w:rsidR="00801531" w:rsidRPr="003B4155" w:rsidRDefault="00801531" w:rsidP="00801531">
            <w:pPr>
              <w:tabs>
                <w:tab w:val="left" w:pos="709"/>
                <w:tab w:val="left" w:pos="851"/>
                <w:tab w:val="left" w:pos="1134"/>
                <w:tab w:val="left" w:pos="1276"/>
              </w:tabs>
              <w:jc w:val="center"/>
              <w:rPr>
                <w:bCs/>
                <w:color w:val="000000"/>
                <w:sz w:val="20"/>
                <w:szCs w:val="20"/>
              </w:rPr>
            </w:pPr>
            <w:r w:rsidRPr="003B4155">
              <w:rPr>
                <w:bCs/>
                <w:color w:val="000000"/>
                <w:sz w:val="20"/>
                <w:szCs w:val="20"/>
              </w:rPr>
              <w:t>5.</w:t>
            </w:r>
          </w:p>
        </w:tc>
        <w:tc>
          <w:tcPr>
            <w:tcW w:w="1475"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Item 5</w:t>
            </w:r>
          </w:p>
        </w:tc>
        <w:tc>
          <w:tcPr>
            <w:tcW w:w="851"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0.2876</w:t>
            </w:r>
          </w:p>
        </w:tc>
        <w:tc>
          <w:tcPr>
            <w:tcW w:w="716"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0.840</w:t>
            </w:r>
          </w:p>
        </w:tc>
        <w:tc>
          <w:tcPr>
            <w:tcW w:w="809"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Valid</w:t>
            </w:r>
          </w:p>
        </w:tc>
      </w:tr>
      <w:tr w:rsidR="00801531" w:rsidRPr="003B4155" w:rsidTr="003E2208">
        <w:trPr>
          <w:jc w:val="center"/>
        </w:trPr>
        <w:tc>
          <w:tcPr>
            <w:tcW w:w="425" w:type="dxa"/>
            <w:shd w:val="clear" w:color="auto" w:fill="auto"/>
          </w:tcPr>
          <w:p w:rsidR="00801531" w:rsidRPr="003B4155" w:rsidRDefault="00801531" w:rsidP="00801531">
            <w:pPr>
              <w:tabs>
                <w:tab w:val="left" w:pos="709"/>
                <w:tab w:val="left" w:pos="851"/>
                <w:tab w:val="left" w:pos="1134"/>
                <w:tab w:val="left" w:pos="1276"/>
              </w:tabs>
              <w:jc w:val="center"/>
              <w:rPr>
                <w:bCs/>
                <w:color w:val="000000"/>
                <w:sz w:val="20"/>
                <w:szCs w:val="20"/>
              </w:rPr>
            </w:pPr>
            <w:r w:rsidRPr="003B4155">
              <w:rPr>
                <w:bCs/>
                <w:color w:val="000000"/>
                <w:sz w:val="20"/>
                <w:szCs w:val="20"/>
              </w:rPr>
              <w:t>6.</w:t>
            </w:r>
          </w:p>
        </w:tc>
        <w:tc>
          <w:tcPr>
            <w:tcW w:w="1475"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Item 6</w:t>
            </w:r>
          </w:p>
        </w:tc>
        <w:tc>
          <w:tcPr>
            <w:tcW w:w="851"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0.2876</w:t>
            </w:r>
          </w:p>
        </w:tc>
        <w:tc>
          <w:tcPr>
            <w:tcW w:w="716"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0.341</w:t>
            </w:r>
          </w:p>
        </w:tc>
        <w:tc>
          <w:tcPr>
            <w:tcW w:w="809"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Valid</w:t>
            </w:r>
          </w:p>
        </w:tc>
      </w:tr>
      <w:tr w:rsidR="00801531" w:rsidRPr="003B4155" w:rsidTr="003E2208">
        <w:trPr>
          <w:jc w:val="center"/>
        </w:trPr>
        <w:tc>
          <w:tcPr>
            <w:tcW w:w="425" w:type="dxa"/>
            <w:shd w:val="clear" w:color="auto" w:fill="auto"/>
          </w:tcPr>
          <w:p w:rsidR="00801531" w:rsidRPr="003B4155" w:rsidRDefault="00801531" w:rsidP="00801531">
            <w:pPr>
              <w:tabs>
                <w:tab w:val="left" w:pos="709"/>
                <w:tab w:val="left" w:pos="851"/>
                <w:tab w:val="left" w:pos="1134"/>
                <w:tab w:val="left" w:pos="1276"/>
              </w:tabs>
              <w:jc w:val="center"/>
              <w:rPr>
                <w:bCs/>
                <w:color w:val="000000"/>
                <w:sz w:val="20"/>
                <w:szCs w:val="20"/>
              </w:rPr>
            </w:pPr>
            <w:r w:rsidRPr="003B4155">
              <w:rPr>
                <w:bCs/>
                <w:color w:val="000000"/>
                <w:sz w:val="20"/>
                <w:szCs w:val="20"/>
              </w:rPr>
              <w:t>7.</w:t>
            </w:r>
          </w:p>
        </w:tc>
        <w:tc>
          <w:tcPr>
            <w:tcW w:w="1475"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Item 7</w:t>
            </w:r>
          </w:p>
        </w:tc>
        <w:tc>
          <w:tcPr>
            <w:tcW w:w="851"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0.2876</w:t>
            </w:r>
          </w:p>
        </w:tc>
        <w:tc>
          <w:tcPr>
            <w:tcW w:w="716"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0.326</w:t>
            </w:r>
          </w:p>
        </w:tc>
        <w:tc>
          <w:tcPr>
            <w:tcW w:w="809"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Valid</w:t>
            </w:r>
          </w:p>
        </w:tc>
      </w:tr>
      <w:tr w:rsidR="00801531" w:rsidRPr="003B4155" w:rsidTr="003E2208">
        <w:trPr>
          <w:jc w:val="center"/>
        </w:trPr>
        <w:tc>
          <w:tcPr>
            <w:tcW w:w="425" w:type="dxa"/>
            <w:shd w:val="clear" w:color="auto" w:fill="auto"/>
          </w:tcPr>
          <w:p w:rsidR="00801531" w:rsidRPr="003B4155" w:rsidRDefault="00801531" w:rsidP="00801531">
            <w:pPr>
              <w:tabs>
                <w:tab w:val="left" w:pos="709"/>
                <w:tab w:val="left" w:pos="851"/>
                <w:tab w:val="left" w:pos="1134"/>
                <w:tab w:val="left" w:pos="1276"/>
              </w:tabs>
              <w:jc w:val="center"/>
              <w:rPr>
                <w:bCs/>
                <w:color w:val="000000"/>
                <w:sz w:val="20"/>
                <w:szCs w:val="20"/>
              </w:rPr>
            </w:pPr>
            <w:r w:rsidRPr="003B4155">
              <w:rPr>
                <w:bCs/>
                <w:color w:val="000000"/>
                <w:sz w:val="20"/>
                <w:szCs w:val="20"/>
              </w:rPr>
              <w:t>8.</w:t>
            </w:r>
          </w:p>
        </w:tc>
        <w:tc>
          <w:tcPr>
            <w:tcW w:w="1475"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Item 8</w:t>
            </w:r>
          </w:p>
        </w:tc>
        <w:tc>
          <w:tcPr>
            <w:tcW w:w="851"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0.2876</w:t>
            </w:r>
          </w:p>
        </w:tc>
        <w:tc>
          <w:tcPr>
            <w:tcW w:w="716"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0.683</w:t>
            </w:r>
          </w:p>
        </w:tc>
        <w:tc>
          <w:tcPr>
            <w:tcW w:w="809" w:type="dxa"/>
            <w:shd w:val="clear" w:color="auto" w:fill="auto"/>
          </w:tcPr>
          <w:p w:rsidR="00801531" w:rsidRPr="003B4155" w:rsidRDefault="00801531" w:rsidP="00801531">
            <w:pPr>
              <w:tabs>
                <w:tab w:val="left" w:pos="709"/>
                <w:tab w:val="left" w:pos="851"/>
                <w:tab w:val="left" w:pos="1134"/>
                <w:tab w:val="left" w:pos="1276"/>
              </w:tabs>
              <w:jc w:val="center"/>
              <w:rPr>
                <w:color w:val="000000"/>
                <w:sz w:val="20"/>
                <w:szCs w:val="20"/>
              </w:rPr>
            </w:pPr>
            <w:r w:rsidRPr="003B4155">
              <w:rPr>
                <w:color w:val="000000"/>
                <w:sz w:val="20"/>
                <w:szCs w:val="20"/>
              </w:rPr>
              <w:t>Valid</w:t>
            </w:r>
          </w:p>
        </w:tc>
      </w:tr>
    </w:tbl>
    <w:p w:rsidR="00801531" w:rsidRPr="003B4155" w:rsidRDefault="003E2208" w:rsidP="003E2208">
      <w:pPr>
        <w:tabs>
          <w:tab w:val="left" w:pos="709"/>
          <w:tab w:val="left" w:pos="851"/>
          <w:tab w:val="left" w:pos="1134"/>
          <w:tab w:val="left" w:pos="1276"/>
        </w:tabs>
        <w:rPr>
          <w:sz w:val="20"/>
          <w:szCs w:val="20"/>
        </w:rPr>
      </w:pPr>
      <w:r w:rsidRPr="003B4155">
        <w:rPr>
          <w:sz w:val="20"/>
          <w:szCs w:val="20"/>
        </w:rPr>
        <w:t>Sumber</w:t>
      </w:r>
      <w:r w:rsidR="00801531" w:rsidRPr="003B4155">
        <w:rPr>
          <w:sz w:val="20"/>
          <w:szCs w:val="20"/>
        </w:rPr>
        <w:t xml:space="preserve">: </w:t>
      </w:r>
      <w:r w:rsidRPr="003B4155">
        <w:rPr>
          <w:sz w:val="20"/>
          <w:szCs w:val="20"/>
        </w:rPr>
        <w:t xml:space="preserve">Data </w:t>
      </w:r>
      <w:r w:rsidR="00801531" w:rsidRPr="003B4155">
        <w:rPr>
          <w:sz w:val="20"/>
          <w:szCs w:val="20"/>
        </w:rPr>
        <w:t>primer yang diolah</w:t>
      </w:r>
    </w:p>
    <w:p w:rsidR="00801531" w:rsidRDefault="00801531" w:rsidP="00801531">
      <w:pPr>
        <w:pStyle w:val="BodyText"/>
        <w:spacing w:line="360" w:lineRule="auto"/>
        <w:jc w:val="both"/>
        <w:rPr>
          <w:b w:val="0"/>
          <w:sz w:val="22"/>
          <w:szCs w:val="22"/>
          <w:lang w:val="id-ID"/>
        </w:rPr>
      </w:pPr>
    </w:p>
    <w:p w:rsidR="00801531" w:rsidRDefault="00801531" w:rsidP="003E2208">
      <w:pPr>
        <w:pStyle w:val="BodyText"/>
        <w:spacing w:line="360" w:lineRule="auto"/>
        <w:ind w:firstLine="567"/>
        <w:jc w:val="both"/>
        <w:rPr>
          <w:b w:val="0"/>
          <w:sz w:val="22"/>
          <w:szCs w:val="22"/>
          <w:lang w:val="id-ID"/>
        </w:rPr>
      </w:pPr>
      <w:r w:rsidRPr="004623A3">
        <w:rPr>
          <w:b w:val="0"/>
          <w:sz w:val="22"/>
          <w:szCs w:val="22"/>
          <w:lang w:val="id-ID"/>
        </w:rPr>
        <w:t xml:space="preserve">Dari tabel </w:t>
      </w:r>
      <w:r w:rsidR="003E2208">
        <w:rPr>
          <w:b w:val="0"/>
          <w:sz w:val="22"/>
          <w:szCs w:val="22"/>
        </w:rPr>
        <w:t>1</w:t>
      </w:r>
      <w:r w:rsidRPr="004623A3">
        <w:rPr>
          <w:b w:val="0"/>
          <w:sz w:val="22"/>
          <w:szCs w:val="22"/>
          <w:lang w:val="id-ID"/>
        </w:rPr>
        <w:t xml:space="preserve"> terlihat bahwa validitas dari keseluruhan item pertanyaan efektivitas pengendalian intern memiliki nilai r </w:t>
      </w:r>
      <w:r w:rsidRPr="004623A3">
        <w:rPr>
          <w:b w:val="0"/>
          <w:sz w:val="22"/>
          <w:szCs w:val="22"/>
          <w:vertAlign w:val="subscript"/>
          <w:lang w:val="id-ID"/>
        </w:rPr>
        <w:t xml:space="preserve">hitung  </w:t>
      </w:r>
      <w:r w:rsidRPr="004623A3">
        <w:rPr>
          <w:b w:val="0"/>
          <w:sz w:val="22"/>
          <w:szCs w:val="22"/>
          <w:lang w:val="id-ID"/>
        </w:rPr>
        <w:t xml:space="preserve">&gt;  r </w:t>
      </w:r>
      <w:r w:rsidRPr="004623A3">
        <w:rPr>
          <w:b w:val="0"/>
          <w:sz w:val="22"/>
          <w:szCs w:val="22"/>
          <w:vertAlign w:val="subscript"/>
          <w:lang w:val="id-ID"/>
        </w:rPr>
        <w:t xml:space="preserve"> tabel </w:t>
      </w:r>
      <w:r w:rsidRPr="004623A3">
        <w:rPr>
          <w:b w:val="0"/>
          <w:sz w:val="22"/>
          <w:szCs w:val="22"/>
          <w:lang w:val="id-ID"/>
        </w:rPr>
        <w:t xml:space="preserve"> dengan nilai r</w:t>
      </w:r>
      <w:r w:rsidRPr="004623A3">
        <w:rPr>
          <w:b w:val="0"/>
          <w:sz w:val="22"/>
          <w:szCs w:val="22"/>
          <w:vertAlign w:val="subscript"/>
          <w:lang w:val="id-ID"/>
        </w:rPr>
        <w:t xml:space="preserve">tabel </w:t>
      </w:r>
      <w:r w:rsidRPr="004623A3">
        <w:rPr>
          <w:b w:val="0"/>
          <w:sz w:val="22"/>
          <w:szCs w:val="22"/>
          <w:lang w:val="id-ID"/>
        </w:rPr>
        <w:t>sebesar 0,2876 sehingga keseluruhan item pernyataan untuk X</w:t>
      </w:r>
      <w:r w:rsidRPr="004623A3">
        <w:rPr>
          <w:b w:val="0"/>
          <w:sz w:val="22"/>
          <w:szCs w:val="22"/>
          <w:vertAlign w:val="subscript"/>
          <w:lang w:val="id-ID"/>
        </w:rPr>
        <w:t xml:space="preserve">1 </w:t>
      </w:r>
      <w:r w:rsidRPr="004623A3">
        <w:rPr>
          <w:b w:val="0"/>
          <w:sz w:val="22"/>
          <w:szCs w:val="22"/>
          <w:lang w:val="id-ID"/>
        </w:rPr>
        <w:t>dinyatakan valid dan layak diikutsertakan dalam analisis selanjutnya</w:t>
      </w:r>
      <w:r w:rsidR="004D4562">
        <w:rPr>
          <w:b w:val="0"/>
          <w:sz w:val="22"/>
          <w:szCs w:val="22"/>
          <w:lang w:val="id-ID"/>
        </w:rPr>
        <w:t>.</w:t>
      </w:r>
    </w:p>
    <w:p w:rsidR="004D4562" w:rsidRPr="003E2208" w:rsidRDefault="004D4562" w:rsidP="004D4562">
      <w:pPr>
        <w:tabs>
          <w:tab w:val="left" w:pos="709"/>
          <w:tab w:val="left" w:pos="851"/>
          <w:tab w:val="left" w:pos="1134"/>
          <w:tab w:val="left" w:pos="1276"/>
        </w:tabs>
        <w:ind w:left="284"/>
        <w:jc w:val="center"/>
        <w:rPr>
          <w:b/>
          <w:sz w:val="22"/>
          <w:szCs w:val="22"/>
          <w:lang w:val="sv-SE"/>
        </w:rPr>
      </w:pPr>
      <w:r w:rsidRPr="003E2208">
        <w:rPr>
          <w:b/>
          <w:sz w:val="22"/>
          <w:szCs w:val="22"/>
          <w:lang w:val="sv-SE"/>
        </w:rPr>
        <w:t>Tabel 2</w:t>
      </w:r>
      <w:r w:rsidR="003E2208" w:rsidRPr="003E2208">
        <w:rPr>
          <w:b/>
          <w:sz w:val="22"/>
          <w:szCs w:val="22"/>
          <w:lang w:val="sv-SE"/>
        </w:rPr>
        <w:t xml:space="preserve">. </w:t>
      </w:r>
      <w:r w:rsidRPr="003E2208">
        <w:rPr>
          <w:b/>
          <w:sz w:val="22"/>
          <w:szCs w:val="22"/>
          <w:lang w:val="sv-SE"/>
        </w:rPr>
        <w:t>Hasil Perhitungan Validitas Pengalaman Auditor (X</w:t>
      </w:r>
      <w:r w:rsidRPr="003E2208">
        <w:rPr>
          <w:b/>
          <w:sz w:val="22"/>
          <w:szCs w:val="22"/>
          <w:vertAlign w:val="subscript"/>
          <w:lang w:val="sv-SE"/>
        </w:rPr>
        <w:t>3</w:t>
      </w:r>
      <w:r w:rsidRPr="003E2208">
        <w:rPr>
          <w:b/>
          <w:sz w:val="22"/>
          <w:szCs w:val="22"/>
          <w:lang w:val="sv-SE"/>
        </w:rPr>
        <w:t>)</w:t>
      </w:r>
    </w:p>
    <w:p w:rsidR="004D4562" w:rsidRPr="004623A3" w:rsidRDefault="004D4562" w:rsidP="004D4562">
      <w:pPr>
        <w:tabs>
          <w:tab w:val="left" w:pos="709"/>
          <w:tab w:val="left" w:pos="851"/>
          <w:tab w:val="left" w:pos="1134"/>
          <w:tab w:val="left" w:pos="1276"/>
        </w:tabs>
        <w:ind w:left="284"/>
        <w:jc w:val="both"/>
        <w:rPr>
          <w:sz w:val="20"/>
          <w:szCs w:val="20"/>
          <w:lang w:val="sv-SE"/>
        </w:rPr>
      </w:pPr>
    </w:p>
    <w:tbl>
      <w:tblPr>
        <w:tblW w:w="4319" w:type="dxa"/>
        <w:jc w:val="center"/>
        <w:tblInd w:w="392" w:type="dxa"/>
        <w:tblBorders>
          <w:top w:val="single" w:sz="8" w:space="0" w:color="000000"/>
          <w:bottom w:val="single" w:sz="8" w:space="0" w:color="000000"/>
          <w:insideH w:val="single" w:sz="8" w:space="0" w:color="000000"/>
        </w:tblBorders>
        <w:tblLayout w:type="fixed"/>
        <w:tblLook w:val="04A0"/>
      </w:tblPr>
      <w:tblGrid>
        <w:gridCol w:w="425"/>
        <w:gridCol w:w="1291"/>
        <w:gridCol w:w="851"/>
        <w:gridCol w:w="759"/>
        <w:gridCol w:w="993"/>
      </w:tblGrid>
      <w:tr w:rsidR="004D4562" w:rsidRPr="003B4155" w:rsidTr="003E2208">
        <w:trPr>
          <w:jc w:val="center"/>
        </w:trPr>
        <w:tc>
          <w:tcPr>
            <w:tcW w:w="425" w:type="dxa"/>
            <w:shd w:val="clear" w:color="auto" w:fill="auto"/>
            <w:vAlign w:val="center"/>
          </w:tcPr>
          <w:p w:rsidR="004D4562" w:rsidRPr="003E2208" w:rsidRDefault="004D4562" w:rsidP="003E2208">
            <w:pPr>
              <w:tabs>
                <w:tab w:val="left" w:pos="709"/>
                <w:tab w:val="left" w:pos="851"/>
                <w:tab w:val="left" w:pos="1134"/>
                <w:tab w:val="left" w:pos="1276"/>
              </w:tabs>
              <w:ind w:hanging="108"/>
              <w:jc w:val="center"/>
              <w:rPr>
                <w:b/>
                <w:bCs/>
                <w:color w:val="000000"/>
                <w:sz w:val="20"/>
                <w:szCs w:val="20"/>
                <w:lang w:val="id-ID"/>
              </w:rPr>
            </w:pPr>
            <w:r w:rsidRPr="003E2208">
              <w:rPr>
                <w:b/>
                <w:bCs/>
                <w:color w:val="000000"/>
                <w:sz w:val="20"/>
                <w:szCs w:val="20"/>
              </w:rPr>
              <w:t>No</w:t>
            </w:r>
          </w:p>
        </w:tc>
        <w:tc>
          <w:tcPr>
            <w:tcW w:w="1291" w:type="dxa"/>
            <w:shd w:val="clear" w:color="auto" w:fill="auto"/>
            <w:vAlign w:val="center"/>
          </w:tcPr>
          <w:p w:rsidR="004D4562" w:rsidRPr="003E2208" w:rsidRDefault="004D4562" w:rsidP="003E2208">
            <w:pPr>
              <w:tabs>
                <w:tab w:val="left" w:pos="709"/>
                <w:tab w:val="left" w:pos="851"/>
                <w:tab w:val="left" w:pos="1134"/>
                <w:tab w:val="left" w:pos="1276"/>
              </w:tabs>
              <w:jc w:val="center"/>
              <w:rPr>
                <w:b/>
                <w:bCs/>
                <w:color w:val="000000"/>
                <w:sz w:val="20"/>
                <w:szCs w:val="20"/>
              </w:rPr>
            </w:pPr>
            <w:r w:rsidRPr="003E2208">
              <w:rPr>
                <w:b/>
                <w:bCs/>
                <w:color w:val="000000"/>
                <w:sz w:val="20"/>
                <w:szCs w:val="20"/>
              </w:rPr>
              <w:t>No.Item Pernyataan</w:t>
            </w:r>
          </w:p>
        </w:tc>
        <w:tc>
          <w:tcPr>
            <w:tcW w:w="851" w:type="dxa"/>
            <w:shd w:val="clear" w:color="auto" w:fill="auto"/>
            <w:vAlign w:val="center"/>
          </w:tcPr>
          <w:p w:rsidR="004D4562" w:rsidRPr="003E2208" w:rsidRDefault="004D4562" w:rsidP="003E2208">
            <w:pPr>
              <w:tabs>
                <w:tab w:val="left" w:pos="709"/>
                <w:tab w:val="left" w:pos="851"/>
                <w:tab w:val="left" w:pos="1134"/>
                <w:tab w:val="left" w:pos="1276"/>
              </w:tabs>
              <w:jc w:val="center"/>
              <w:rPr>
                <w:b/>
                <w:bCs/>
                <w:color w:val="000000"/>
                <w:sz w:val="20"/>
                <w:szCs w:val="20"/>
              </w:rPr>
            </w:pPr>
            <w:r w:rsidRPr="003E2208">
              <w:rPr>
                <w:b/>
                <w:bCs/>
                <w:color w:val="000000"/>
                <w:sz w:val="20"/>
                <w:szCs w:val="20"/>
              </w:rPr>
              <w:t xml:space="preserve">r </w:t>
            </w:r>
            <w:r w:rsidRPr="003E2208">
              <w:rPr>
                <w:b/>
                <w:bCs/>
                <w:color w:val="000000"/>
                <w:sz w:val="20"/>
                <w:szCs w:val="20"/>
                <w:vertAlign w:val="subscript"/>
              </w:rPr>
              <w:t xml:space="preserve"> tabel</w:t>
            </w:r>
          </w:p>
        </w:tc>
        <w:tc>
          <w:tcPr>
            <w:tcW w:w="759" w:type="dxa"/>
            <w:shd w:val="clear" w:color="auto" w:fill="auto"/>
            <w:vAlign w:val="center"/>
          </w:tcPr>
          <w:p w:rsidR="004D4562" w:rsidRPr="003E2208" w:rsidRDefault="004D4562" w:rsidP="003E2208">
            <w:pPr>
              <w:tabs>
                <w:tab w:val="left" w:pos="709"/>
                <w:tab w:val="left" w:pos="851"/>
                <w:tab w:val="left" w:pos="1134"/>
                <w:tab w:val="left" w:pos="1276"/>
              </w:tabs>
              <w:ind w:left="284" w:hanging="250"/>
              <w:jc w:val="center"/>
              <w:rPr>
                <w:b/>
                <w:bCs/>
                <w:color w:val="000000"/>
                <w:sz w:val="20"/>
                <w:szCs w:val="20"/>
              </w:rPr>
            </w:pPr>
            <w:r w:rsidRPr="003E2208">
              <w:rPr>
                <w:b/>
                <w:bCs/>
                <w:color w:val="000000"/>
                <w:sz w:val="20"/>
                <w:szCs w:val="20"/>
              </w:rPr>
              <w:t>r</w:t>
            </w:r>
            <w:r w:rsidRPr="003E2208">
              <w:rPr>
                <w:b/>
                <w:bCs/>
                <w:color w:val="000000"/>
                <w:sz w:val="20"/>
                <w:szCs w:val="20"/>
                <w:vertAlign w:val="subscript"/>
              </w:rPr>
              <w:t>xy</w:t>
            </w:r>
          </w:p>
        </w:tc>
        <w:tc>
          <w:tcPr>
            <w:tcW w:w="993" w:type="dxa"/>
            <w:shd w:val="clear" w:color="auto" w:fill="auto"/>
            <w:vAlign w:val="center"/>
          </w:tcPr>
          <w:p w:rsidR="004D4562" w:rsidRPr="003E2208" w:rsidRDefault="004D4562" w:rsidP="003E2208">
            <w:pPr>
              <w:tabs>
                <w:tab w:val="left" w:pos="709"/>
                <w:tab w:val="left" w:pos="851"/>
                <w:tab w:val="left" w:pos="1134"/>
                <w:tab w:val="left" w:pos="1276"/>
              </w:tabs>
              <w:jc w:val="center"/>
              <w:rPr>
                <w:b/>
                <w:bCs/>
                <w:color w:val="000000"/>
                <w:sz w:val="20"/>
                <w:szCs w:val="20"/>
              </w:rPr>
            </w:pPr>
            <w:r w:rsidRPr="003E2208">
              <w:rPr>
                <w:b/>
                <w:bCs/>
                <w:color w:val="000000"/>
                <w:sz w:val="20"/>
                <w:szCs w:val="20"/>
              </w:rPr>
              <w:t>Ket</w:t>
            </w:r>
          </w:p>
        </w:tc>
      </w:tr>
      <w:tr w:rsidR="004D4562" w:rsidRPr="003B4155" w:rsidTr="003E2208">
        <w:trPr>
          <w:jc w:val="center"/>
        </w:trPr>
        <w:tc>
          <w:tcPr>
            <w:tcW w:w="425" w:type="dxa"/>
            <w:shd w:val="clear" w:color="auto" w:fill="auto"/>
          </w:tcPr>
          <w:p w:rsidR="004D4562" w:rsidRPr="003B4155" w:rsidRDefault="004D4562" w:rsidP="004D4562">
            <w:pPr>
              <w:tabs>
                <w:tab w:val="left" w:pos="709"/>
                <w:tab w:val="left" w:pos="851"/>
                <w:tab w:val="left" w:pos="1134"/>
                <w:tab w:val="left" w:pos="1276"/>
              </w:tabs>
              <w:ind w:firstLine="34"/>
              <w:jc w:val="center"/>
              <w:rPr>
                <w:bCs/>
                <w:color w:val="000000"/>
                <w:sz w:val="20"/>
                <w:szCs w:val="20"/>
              </w:rPr>
            </w:pPr>
            <w:r w:rsidRPr="003B4155">
              <w:rPr>
                <w:bCs/>
                <w:color w:val="000000"/>
                <w:sz w:val="20"/>
                <w:szCs w:val="20"/>
              </w:rPr>
              <w:t>1.</w:t>
            </w:r>
          </w:p>
        </w:tc>
        <w:tc>
          <w:tcPr>
            <w:tcW w:w="1291" w:type="dxa"/>
            <w:shd w:val="clear" w:color="auto" w:fill="auto"/>
          </w:tcPr>
          <w:p w:rsidR="004D4562" w:rsidRPr="003B4155" w:rsidRDefault="004D4562" w:rsidP="004D4562">
            <w:pPr>
              <w:tabs>
                <w:tab w:val="left" w:pos="709"/>
                <w:tab w:val="left" w:pos="851"/>
                <w:tab w:val="left" w:pos="1134"/>
                <w:tab w:val="left" w:pos="1276"/>
              </w:tabs>
              <w:jc w:val="center"/>
              <w:rPr>
                <w:color w:val="000000"/>
                <w:sz w:val="20"/>
                <w:szCs w:val="20"/>
              </w:rPr>
            </w:pPr>
            <w:r w:rsidRPr="003B4155">
              <w:rPr>
                <w:color w:val="000000"/>
                <w:sz w:val="20"/>
                <w:szCs w:val="20"/>
              </w:rPr>
              <w:t>Item 1</w:t>
            </w:r>
          </w:p>
        </w:tc>
        <w:tc>
          <w:tcPr>
            <w:tcW w:w="851" w:type="dxa"/>
            <w:shd w:val="clear" w:color="auto" w:fill="auto"/>
          </w:tcPr>
          <w:p w:rsidR="004D4562" w:rsidRPr="003B4155" w:rsidRDefault="004D4562" w:rsidP="004D4562">
            <w:pPr>
              <w:tabs>
                <w:tab w:val="left" w:pos="709"/>
                <w:tab w:val="left" w:pos="851"/>
                <w:tab w:val="left" w:pos="1134"/>
                <w:tab w:val="left" w:pos="1276"/>
              </w:tabs>
              <w:jc w:val="center"/>
              <w:rPr>
                <w:color w:val="000000"/>
                <w:sz w:val="20"/>
                <w:szCs w:val="20"/>
              </w:rPr>
            </w:pPr>
            <w:r w:rsidRPr="003B4155">
              <w:rPr>
                <w:color w:val="000000"/>
                <w:sz w:val="20"/>
                <w:szCs w:val="20"/>
              </w:rPr>
              <w:t>0.2876</w:t>
            </w:r>
          </w:p>
        </w:tc>
        <w:tc>
          <w:tcPr>
            <w:tcW w:w="759" w:type="dxa"/>
            <w:shd w:val="clear" w:color="auto" w:fill="auto"/>
          </w:tcPr>
          <w:p w:rsidR="004D4562" w:rsidRPr="003B4155" w:rsidRDefault="004D4562" w:rsidP="004D4562">
            <w:pPr>
              <w:tabs>
                <w:tab w:val="left" w:pos="709"/>
                <w:tab w:val="left" w:pos="851"/>
                <w:tab w:val="left" w:pos="1134"/>
                <w:tab w:val="left" w:pos="1276"/>
              </w:tabs>
              <w:ind w:left="284" w:hanging="250"/>
              <w:jc w:val="center"/>
              <w:rPr>
                <w:color w:val="000000"/>
                <w:sz w:val="20"/>
                <w:szCs w:val="20"/>
              </w:rPr>
            </w:pPr>
            <w:r w:rsidRPr="003B4155">
              <w:rPr>
                <w:color w:val="000000"/>
                <w:sz w:val="20"/>
                <w:szCs w:val="20"/>
              </w:rPr>
              <w:t>0.609</w:t>
            </w:r>
          </w:p>
        </w:tc>
        <w:tc>
          <w:tcPr>
            <w:tcW w:w="993" w:type="dxa"/>
            <w:shd w:val="clear" w:color="auto" w:fill="auto"/>
          </w:tcPr>
          <w:p w:rsidR="004D4562" w:rsidRPr="003B4155" w:rsidRDefault="004D4562" w:rsidP="004D4562">
            <w:pPr>
              <w:tabs>
                <w:tab w:val="left" w:pos="709"/>
                <w:tab w:val="left" w:pos="851"/>
                <w:tab w:val="left" w:pos="1134"/>
                <w:tab w:val="left" w:pos="1276"/>
              </w:tabs>
              <w:jc w:val="center"/>
              <w:rPr>
                <w:color w:val="000000"/>
                <w:sz w:val="20"/>
                <w:szCs w:val="20"/>
              </w:rPr>
            </w:pPr>
            <w:r w:rsidRPr="003B4155">
              <w:rPr>
                <w:color w:val="000000"/>
                <w:sz w:val="20"/>
                <w:szCs w:val="20"/>
              </w:rPr>
              <w:t>Valid</w:t>
            </w:r>
          </w:p>
        </w:tc>
      </w:tr>
      <w:tr w:rsidR="004D4562" w:rsidRPr="003B4155" w:rsidTr="003E2208">
        <w:trPr>
          <w:jc w:val="center"/>
        </w:trPr>
        <w:tc>
          <w:tcPr>
            <w:tcW w:w="425" w:type="dxa"/>
            <w:shd w:val="clear" w:color="auto" w:fill="auto"/>
          </w:tcPr>
          <w:p w:rsidR="004D4562" w:rsidRPr="003B4155" w:rsidRDefault="004D4562" w:rsidP="004D4562">
            <w:pPr>
              <w:tabs>
                <w:tab w:val="left" w:pos="709"/>
                <w:tab w:val="left" w:pos="851"/>
                <w:tab w:val="left" w:pos="1134"/>
                <w:tab w:val="left" w:pos="1276"/>
              </w:tabs>
              <w:ind w:firstLine="34"/>
              <w:jc w:val="center"/>
              <w:rPr>
                <w:bCs/>
                <w:color w:val="000000"/>
                <w:sz w:val="20"/>
                <w:szCs w:val="20"/>
              </w:rPr>
            </w:pPr>
            <w:r w:rsidRPr="003B4155">
              <w:rPr>
                <w:bCs/>
                <w:color w:val="000000"/>
                <w:sz w:val="20"/>
                <w:szCs w:val="20"/>
              </w:rPr>
              <w:t>2.</w:t>
            </w:r>
          </w:p>
        </w:tc>
        <w:tc>
          <w:tcPr>
            <w:tcW w:w="1291" w:type="dxa"/>
            <w:shd w:val="clear" w:color="auto" w:fill="auto"/>
          </w:tcPr>
          <w:p w:rsidR="004D4562" w:rsidRPr="003B4155" w:rsidRDefault="004D4562" w:rsidP="004D4562">
            <w:pPr>
              <w:tabs>
                <w:tab w:val="left" w:pos="709"/>
                <w:tab w:val="left" w:pos="851"/>
                <w:tab w:val="left" w:pos="1134"/>
                <w:tab w:val="left" w:pos="1276"/>
              </w:tabs>
              <w:jc w:val="center"/>
              <w:rPr>
                <w:color w:val="000000"/>
                <w:sz w:val="20"/>
                <w:szCs w:val="20"/>
              </w:rPr>
            </w:pPr>
            <w:r w:rsidRPr="003B4155">
              <w:rPr>
                <w:color w:val="000000"/>
                <w:sz w:val="20"/>
                <w:szCs w:val="20"/>
              </w:rPr>
              <w:t>Item 2</w:t>
            </w:r>
          </w:p>
        </w:tc>
        <w:tc>
          <w:tcPr>
            <w:tcW w:w="851" w:type="dxa"/>
            <w:shd w:val="clear" w:color="auto" w:fill="auto"/>
          </w:tcPr>
          <w:p w:rsidR="004D4562" w:rsidRPr="003B4155" w:rsidRDefault="004D4562" w:rsidP="004D4562">
            <w:pPr>
              <w:tabs>
                <w:tab w:val="left" w:pos="709"/>
                <w:tab w:val="left" w:pos="851"/>
                <w:tab w:val="left" w:pos="1134"/>
                <w:tab w:val="left" w:pos="1276"/>
              </w:tabs>
              <w:jc w:val="center"/>
              <w:rPr>
                <w:color w:val="000000"/>
                <w:sz w:val="20"/>
                <w:szCs w:val="20"/>
              </w:rPr>
            </w:pPr>
            <w:r w:rsidRPr="003B4155">
              <w:rPr>
                <w:color w:val="000000"/>
                <w:sz w:val="20"/>
                <w:szCs w:val="20"/>
              </w:rPr>
              <w:t>0.2876</w:t>
            </w:r>
          </w:p>
        </w:tc>
        <w:tc>
          <w:tcPr>
            <w:tcW w:w="759" w:type="dxa"/>
            <w:shd w:val="clear" w:color="auto" w:fill="auto"/>
          </w:tcPr>
          <w:p w:rsidR="004D4562" w:rsidRPr="003B4155" w:rsidRDefault="004D4562" w:rsidP="004D4562">
            <w:pPr>
              <w:tabs>
                <w:tab w:val="left" w:pos="709"/>
                <w:tab w:val="left" w:pos="851"/>
                <w:tab w:val="left" w:pos="1134"/>
                <w:tab w:val="left" w:pos="1276"/>
              </w:tabs>
              <w:ind w:left="284" w:hanging="250"/>
              <w:jc w:val="center"/>
              <w:rPr>
                <w:color w:val="000000"/>
                <w:sz w:val="20"/>
                <w:szCs w:val="20"/>
              </w:rPr>
            </w:pPr>
            <w:r w:rsidRPr="003B4155">
              <w:rPr>
                <w:color w:val="000000"/>
                <w:sz w:val="20"/>
                <w:szCs w:val="20"/>
              </w:rPr>
              <w:t>0.608</w:t>
            </w:r>
          </w:p>
        </w:tc>
        <w:tc>
          <w:tcPr>
            <w:tcW w:w="993" w:type="dxa"/>
            <w:shd w:val="clear" w:color="auto" w:fill="auto"/>
          </w:tcPr>
          <w:p w:rsidR="004D4562" w:rsidRPr="003B4155" w:rsidRDefault="004D4562" w:rsidP="004D4562">
            <w:pPr>
              <w:tabs>
                <w:tab w:val="left" w:pos="709"/>
                <w:tab w:val="left" w:pos="851"/>
                <w:tab w:val="left" w:pos="1134"/>
                <w:tab w:val="left" w:pos="1276"/>
              </w:tabs>
              <w:jc w:val="center"/>
              <w:rPr>
                <w:color w:val="000000"/>
                <w:sz w:val="20"/>
                <w:szCs w:val="20"/>
              </w:rPr>
            </w:pPr>
            <w:r w:rsidRPr="003B4155">
              <w:rPr>
                <w:color w:val="000000"/>
                <w:sz w:val="20"/>
                <w:szCs w:val="20"/>
              </w:rPr>
              <w:t>Valid</w:t>
            </w:r>
          </w:p>
        </w:tc>
      </w:tr>
      <w:tr w:rsidR="004D4562" w:rsidRPr="003B4155" w:rsidTr="003E2208">
        <w:trPr>
          <w:jc w:val="center"/>
        </w:trPr>
        <w:tc>
          <w:tcPr>
            <w:tcW w:w="425" w:type="dxa"/>
            <w:shd w:val="clear" w:color="auto" w:fill="auto"/>
          </w:tcPr>
          <w:p w:rsidR="004D4562" w:rsidRPr="003B4155" w:rsidRDefault="004D4562" w:rsidP="004D4562">
            <w:pPr>
              <w:tabs>
                <w:tab w:val="left" w:pos="709"/>
                <w:tab w:val="left" w:pos="851"/>
                <w:tab w:val="left" w:pos="1134"/>
                <w:tab w:val="left" w:pos="1276"/>
              </w:tabs>
              <w:ind w:firstLine="34"/>
              <w:jc w:val="center"/>
              <w:rPr>
                <w:bCs/>
                <w:color w:val="000000"/>
                <w:sz w:val="20"/>
                <w:szCs w:val="20"/>
              </w:rPr>
            </w:pPr>
            <w:r w:rsidRPr="003B4155">
              <w:rPr>
                <w:bCs/>
                <w:color w:val="000000"/>
                <w:sz w:val="20"/>
                <w:szCs w:val="20"/>
              </w:rPr>
              <w:t>3.</w:t>
            </w:r>
          </w:p>
        </w:tc>
        <w:tc>
          <w:tcPr>
            <w:tcW w:w="1291" w:type="dxa"/>
            <w:shd w:val="clear" w:color="auto" w:fill="auto"/>
          </w:tcPr>
          <w:p w:rsidR="004D4562" w:rsidRPr="003B4155" w:rsidRDefault="004D4562" w:rsidP="004D4562">
            <w:pPr>
              <w:tabs>
                <w:tab w:val="left" w:pos="709"/>
                <w:tab w:val="left" w:pos="851"/>
                <w:tab w:val="left" w:pos="1134"/>
                <w:tab w:val="left" w:pos="1276"/>
              </w:tabs>
              <w:jc w:val="center"/>
              <w:rPr>
                <w:color w:val="000000"/>
                <w:sz w:val="20"/>
                <w:szCs w:val="20"/>
              </w:rPr>
            </w:pPr>
            <w:r w:rsidRPr="003B4155">
              <w:rPr>
                <w:color w:val="000000"/>
                <w:sz w:val="20"/>
                <w:szCs w:val="20"/>
              </w:rPr>
              <w:t>Item 3</w:t>
            </w:r>
          </w:p>
        </w:tc>
        <w:tc>
          <w:tcPr>
            <w:tcW w:w="851" w:type="dxa"/>
            <w:shd w:val="clear" w:color="auto" w:fill="auto"/>
          </w:tcPr>
          <w:p w:rsidR="004D4562" w:rsidRPr="003B4155" w:rsidRDefault="004D4562" w:rsidP="004D4562">
            <w:pPr>
              <w:tabs>
                <w:tab w:val="left" w:pos="709"/>
                <w:tab w:val="left" w:pos="851"/>
                <w:tab w:val="left" w:pos="1134"/>
                <w:tab w:val="left" w:pos="1276"/>
              </w:tabs>
              <w:jc w:val="center"/>
              <w:rPr>
                <w:color w:val="000000"/>
                <w:sz w:val="20"/>
                <w:szCs w:val="20"/>
              </w:rPr>
            </w:pPr>
            <w:r w:rsidRPr="003B4155">
              <w:rPr>
                <w:color w:val="000000"/>
                <w:sz w:val="20"/>
                <w:szCs w:val="20"/>
              </w:rPr>
              <w:t>0.2876</w:t>
            </w:r>
          </w:p>
        </w:tc>
        <w:tc>
          <w:tcPr>
            <w:tcW w:w="759" w:type="dxa"/>
            <w:shd w:val="clear" w:color="auto" w:fill="auto"/>
          </w:tcPr>
          <w:p w:rsidR="004D4562" w:rsidRPr="003B4155" w:rsidRDefault="004D4562" w:rsidP="004D4562">
            <w:pPr>
              <w:tabs>
                <w:tab w:val="left" w:pos="709"/>
                <w:tab w:val="left" w:pos="851"/>
                <w:tab w:val="left" w:pos="1134"/>
                <w:tab w:val="left" w:pos="1276"/>
              </w:tabs>
              <w:ind w:left="284" w:hanging="250"/>
              <w:jc w:val="center"/>
              <w:rPr>
                <w:color w:val="000000"/>
                <w:sz w:val="20"/>
                <w:szCs w:val="20"/>
              </w:rPr>
            </w:pPr>
            <w:r w:rsidRPr="003B4155">
              <w:rPr>
                <w:color w:val="000000"/>
                <w:sz w:val="20"/>
                <w:szCs w:val="20"/>
              </w:rPr>
              <w:t>0.422</w:t>
            </w:r>
          </w:p>
        </w:tc>
        <w:tc>
          <w:tcPr>
            <w:tcW w:w="993" w:type="dxa"/>
            <w:shd w:val="clear" w:color="auto" w:fill="auto"/>
          </w:tcPr>
          <w:p w:rsidR="004D4562" w:rsidRPr="003B4155" w:rsidRDefault="004D4562" w:rsidP="004D4562">
            <w:pPr>
              <w:tabs>
                <w:tab w:val="left" w:pos="709"/>
                <w:tab w:val="left" w:pos="851"/>
                <w:tab w:val="left" w:pos="1134"/>
                <w:tab w:val="left" w:pos="1276"/>
              </w:tabs>
              <w:jc w:val="center"/>
              <w:rPr>
                <w:color w:val="000000"/>
                <w:sz w:val="20"/>
                <w:szCs w:val="20"/>
              </w:rPr>
            </w:pPr>
            <w:r w:rsidRPr="003B4155">
              <w:rPr>
                <w:color w:val="000000"/>
                <w:sz w:val="20"/>
                <w:szCs w:val="20"/>
              </w:rPr>
              <w:t>Valid</w:t>
            </w:r>
          </w:p>
        </w:tc>
      </w:tr>
    </w:tbl>
    <w:p w:rsidR="004D4562" w:rsidRPr="003B4155" w:rsidRDefault="004D4562" w:rsidP="004D4562">
      <w:pPr>
        <w:pStyle w:val="BodyText"/>
        <w:spacing w:line="360" w:lineRule="auto"/>
        <w:jc w:val="both"/>
        <w:rPr>
          <w:b w:val="0"/>
          <w:sz w:val="20"/>
          <w:szCs w:val="20"/>
          <w:lang w:val="id-ID"/>
        </w:rPr>
      </w:pPr>
      <w:r w:rsidRPr="003B4155">
        <w:rPr>
          <w:b w:val="0"/>
          <w:sz w:val="20"/>
          <w:szCs w:val="20"/>
        </w:rPr>
        <w:t>Sumber : data diolah</w:t>
      </w:r>
    </w:p>
    <w:p w:rsidR="003E2208" w:rsidRDefault="003E2208" w:rsidP="003E2208">
      <w:pPr>
        <w:pStyle w:val="BodyText"/>
        <w:spacing w:line="360" w:lineRule="auto"/>
        <w:ind w:firstLine="567"/>
        <w:jc w:val="both"/>
        <w:rPr>
          <w:b w:val="0"/>
          <w:sz w:val="22"/>
          <w:szCs w:val="22"/>
        </w:rPr>
      </w:pPr>
    </w:p>
    <w:p w:rsidR="004D4562" w:rsidRDefault="004D4562" w:rsidP="003E2208">
      <w:pPr>
        <w:pStyle w:val="BodyText"/>
        <w:spacing w:line="360" w:lineRule="auto"/>
        <w:ind w:firstLine="567"/>
        <w:jc w:val="both"/>
        <w:rPr>
          <w:b w:val="0"/>
          <w:sz w:val="22"/>
          <w:szCs w:val="22"/>
        </w:rPr>
      </w:pPr>
      <w:r w:rsidRPr="004623A3">
        <w:rPr>
          <w:b w:val="0"/>
          <w:sz w:val="22"/>
          <w:szCs w:val="22"/>
          <w:lang w:val="id-ID"/>
        </w:rPr>
        <w:t xml:space="preserve">Dari tabel </w:t>
      </w:r>
      <w:r w:rsidR="003E2208">
        <w:rPr>
          <w:b w:val="0"/>
          <w:sz w:val="22"/>
          <w:szCs w:val="22"/>
        </w:rPr>
        <w:t>2</w:t>
      </w:r>
      <w:r w:rsidRPr="004623A3">
        <w:rPr>
          <w:b w:val="0"/>
          <w:sz w:val="22"/>
          <w:szCs w:val="22"/>
          <w:lang w:val="id-ID"/>
        </w:rPr>
        <w:t xml:space="preserve">, keseluruhan item pernyataan untuk pengalaman auditor memenuhi syarat validitas sebagai alat ukur penelitian. Dimana semua nilai r </w:t>
      </w:r>
      <w:r w:rsidRPr="004623A3">
        <w:rPr>
          <w:b w:val="0"/>
          <w:sz w:val="22"/>
          <w:szCs w:val="22"/>
          <w:vertAlign w:val="subscript"/>
          <w:lang w:val="id-ID"/>
        </w:rPr>
        <w:t xml:space="preserve">hitung  </w:t>
      </w:r>
      <w:r w:rsidRPr="004623A3">
        <w:rPr>
          <w:b w:val="0"/>
          <w:sz w:val="22"/>
          <w:szCs w:val="22"/>
          <w:lang w:val="id-ID"/>
        </w:rPr>
        <w:t xml:space="preserve">&gt;  r </w:t>
      </w:r>
      <w:r w:rsidRPr="004623A3">
        <w:rPr>
          <w:b w:val="0"/>
          <w:sz w:val="22"/>
          <w:szCs w:val="22"/>
          <w:vertAlign w:val="subscript"/>
          <w:lang w:val="id-ID"/>
        </w:rPr>
        <w:t xml:space="preserve"> tabel </w:t>
      </w:r>
      <w:r w:rsidRPr="004623A3">
        <w:rPr>
          <w:b w:val="0"/>
          <w:sz w:val="22"/>
          <w:szCs w:val="22"/>
          <w:lang w:val="id-ID"/>
        </w:rPr>
        <w:t xml:space="preserve"> dengan nilai r </w:t>
      </w:r>
      <w:r w:rsidRPr="004623A3">
        <w:rPr>
          <w:b w:val="0"/>
          <w:sz w:val="22"/>
          <w:szCs w:val="22"/>
          <w:vertAlign w:val="subscript"/>
          <w:lang w:val="id-ID"/>
        </w:rPr>
        <w:t xml:space="preserve"> tabel </w:t>
      </w:r>
      <w:r w:rsidRPr="004623A3">
        <w:rPr>
          <w:b w:val="0"/>
          <w:sz w:val="22"/>
          <w:szCs w:val="22"/>
          <w:lang w:val="id-ID"/>
        </w:rPr>
        <w:t>sebesar 0.2876, sehingga keseluruhan item pernyataan untuk X</w:t>
      </w:r>
      <w:r w:rsidRPr="004623A3">
        <w:rPr>
          <w:b w:val="0"/>
          <w:sz w:val="22"/>
          <w:szCs w:val="22"/>
          <w:vertAlign w:val="subscript"/>
          <w:lang w:val="id-ID"/>
        </w:rPr>
        <w:t xml:space="preserve">2 </w:t>
      </w:r>
      <w:r w:rsidRPr="004623A3">
        <w:rPr>
          <w:b w:val="0"/>
          <w:sz w:val="22"/>
          <w:szCs w:val="22"/>
          <w:lang w:val="id-ID"/>
        </w:rPr>
        <w:t>dinyatakan valid dan layak diikutsertakan dalam analisis selanjutnya.</w:t>
      </w:r>
    </w:p>
    <w:p w:rsidR="005119E5" w:rsidRDefault="005119E5" w:rsidP="003E2208">
      <w:pPr>
        <w:pStyle w:val="BodyText"/>
        <w:spacing w:line="360" w:lineRule="auto"/>
        <w:ind w:firstLine="567"/>
        <w:jc w:val="both"/>
        <w:rPr>
          <w:b w:val="0"/>
          <w:sz w:val="22"/>
          <w:szCs w:val="22"/>
        </w:rPr>
      </w:pPr>
    </w:p>
    <w:p w:rsidR="005119E5" w:rsidRDefault="005119E5" w:rsidP="003E2208">
      <w:pPr>
        <w:pStyle w:val="BodyText"/>
        <w:spacing w:line="360" w:lineRule="auto"/>
        <w:ind w:firstLine="567"/>
        <w:jc w:val="both"/>
        <w:rPr>
          <w:b w:val="0"/>
          <w:sz w:val="22"/>
          <w:szCs w:val="22"/>
        </w:rPr>
      </w:pPr>
    </w:p>
    <w:p w:rsidR="005119E5" w:rsidRDefault="005119E5" w:rsidP="003E2208">
      <w:pPr>
        <w:pStyle w:val="BodyText"/>
        <w:spacing w:line="360" w:lineRule="auto"/>
        <w:ind w:firstLine="567"/>
        <w:jc w:val="both"/>
        <w:rPr>
          <w:b w:val="0"/>
          <w:sz w:val="22"/>
          <w:szCs w:val="22"/>
        </w:rPr>
      </w:pPr>
    </w:p>
    <w:p w:rsidR="005119E5" w:rsidRDefault="005119E5" w:rsidP="003E2208">
      <w:pPr>
        <w:pStyle w:val="BodyText"/>
        <w:spacing w:line="360" w:lineRule="auto"/>
        <w:ind w:firstLine="567"/>
        <w:jc w:val="both"/>
        <w:rPr>
          <w:b w:val="0"/>
          <w:sz w:val="22"/>
          <w:szCs w:val="22"/>
        </w:rPr>
      </w:pPr>
    </w:p>
    <w:p w:rsidR="005119E5" w:rsidRPr="005119E5" w:rsidRDefault="005119E5" w:rsidP="003E2208">
      <w:pPr>
        <w:pStyle w:val="BodyText"/>
        <w:spacing w:line="360" w:lineRule="auto"/>
        <w:ind w:firstLine="567"/>
        <w:jc w:val="both"/>
        <w:rPr>
          <w:b w:val="0"/>
          <w:sz w:val="22"/>
          <w:szCs w:val="22"/>
        </w:rPr>
      </w:pPr>
    </w:p>
    <w:p w:rsidR="003B4155" w:rsidRPr="003E2208" w:rsidRDefault="003B4155" w:rsidP="003B4155">
      <w:pPr>
        <w:tabs>
          <w:tab w:val="left" w:pos="709"/>
          <w:tab w:val="left" w:pos="851"/>
          <w:tab w:val="left" w:pos="1134"/>
          <w:tab w:val="left" w:pos="1276"/>
        </w:tabs>
        <w:ind w:left="284"/>
        <w:jc w:val="center"/>
        <w:rPr>
          <w:b/>
          <w:sz w:val="22"/>
          <w:szCs w:val="22"/>
          <w:lang w:val="sv-SE"/>
        </w:rPr>
      </w:pPr>
      <w:r w:rsidRPr="003E2208">
        <w:rPr>
          <w:b/>
          <w:sz w:val="22"/>
          <w:szCs w:val="22"/>
          <w:lang w:val="sv-SE"/>
        </w:rPr>
        <w:lastRenderedPageBreak/>
        <w:t>Tabel 3</w:t>
      </w:r>
      <w:r w:rsidR="003E2208" w:rsidRPr="003E2208">
        <w:rPr>
          <w:b/>
          <w:sz w:val="22"/>
          <w:szCs w:val="22"/>
          <w:lang w:val="sv-SE"/>
        </w:rPr>
        <w:t xml:space="preserve">. </w:t>
      </w:r>
      <w:r w:rsidRPr="003E2208">
        <w:rPr>
          <w:b/>
          <w:sz w:val="22"/>
          <w:szCs w:val="22"/>
          <w:lang w:val="sv-SE"/>
        </w:rPr>
        <w:t>Hasil Perhitungan Validitas Kompetensi Bukti Audit (Y)</w:t>
      </w:r>
    </w:p>
    <w:p w:rsidR="003B4155" w:rsidRPr="004623A3" w:rsidRDefault="003B4155" w:rsidP="003B4155">
      <w:pPr>
        <w:tabs>
          <w:tab w:val="left" w:pos="709"/>
          <w:tab w:val="left" w:pos="851"/>
          <w:tab w:val="left" w:pos="1134"/>
          <w:tab w:val="left" w:pos="1276"/>
        </w:tabs>
        <w:ind w:left="1559" w:hanging="1275"/>
        <w:jc w:val="center"/>
        <w:rPr>
          <w:sz w:val="20"/>
          <w:szCs w:val="20"/>
          <w:lang w:val="sv-SE"/>
        </w:rPr>
      </w:pPr>
    </w:p>
    <w:tbl>
      <w:tblPr>
        <w:tblW w:w="4216" w:type="dxa"/>
        <w:jc w:val="center"/>
        <w:tblInd w:w="250" w:type="dxa"/>
        <w:tblBorders>
          <w:top w:val="single" w:sz="8" w:space="0" w:color="000000"/>
          <w:bottom w:val="single" w:sz="8" w:space="0" w:color="000000"/>
          <w:insideH w:val="single" w:sz="8" w:space="0" w:color="000000"/>
        </w:tblBorders>
        <w:tblLayout w:type="fixed"/>
        <w:tblLook w:val="04A0"/>
      </w:tblPr>
      <w:tblGrid>
        <w:gridCol w:w="425"/>
        <w:gridCol w:w="1326"/>
        <w:gridCol w:w="850"/>
        <w:gridCol w:w="670"/>
        <w:gridCol w:w="945"/>
      </w:tblGrid>
      <w:tr w:rsidR="003B4155" w:rsidRPr="003B4155" w:rsidTr="003E2208">
        <w:trPr>
          <w:jc w:val="center"/>
        </w:trPr>
        <w:tc>
          <w:tcPr>
            <w:tcW w:w="425" w:type="dxa"/>
            <w:shd w:val="clear" w:color="auto" w:fill="auto"/>
            <w:vAlign w:val="center"/>
          </w:tcPr>
          <w:p w:rsidR="003B4155" w:rsidRPr="003E2208" w:rsidRDefault="003B4155" w:rsidP="003E2208">
            <w:pPr>
              <w:tabs>
                <w:tab w:val="left" w:pos="709"/>
                <w:tab w:val="left" w:pos="851"/>
                <w:tab w:val="left" w:pos="1134"/>
                <w:tab w:val="left" w:pos="1276"/>
              </w:tabs>
              <w:ind w:hanging="108"/>
              <w:jc w:val="center"/>
              <w:rPr>
                <w:b/>
                <w:bCs/>
                <w:color w:val="000000"/>
                <w:sz w:val="20"/>
                <w:szCs w:val="20"/>
                <w:lang w:val="id-ID"/>
              </w:rPr>
            </w:pPr>
            <w:r w:rsidRPr="003E2208">
              <w:rPr>
                <w:b/>
                <w:bCs/>
                <w:color w:val="000000"/>
                <w:sz w:val="20"/>
                <w:szCs w:val="20"/>
              </w:rPr>
              <w:t>No</w:t>
            </w:r>
          </w:p>
        </w:tc>
        <w:tc>
          <w:tcPr>
            <w:tcW w:w="1326" w:type="dxa"/>
            <w:shd w:val="clear" w:color="auto" w:fill="auto"/>
            <w:vAlign w:val="center"/>
          </w:tcPr>
          <w:p w:rsidR="003B4155" w:rsidRPr="003E2208" w:rsidRDefault="003B4155" w:rsidP="003E2208">
            <w:pPr>
              <w:tabs>
                <w:tab w:val="left" w:pos="709"/>
                <w:tab w:val="left" w:pos="851"/>
                <w:tab w:val="left" w:pos="1134"/>
                <w:tab w:val="left" w:pos="1276"/>
              </w:tabs>
              <w:jc w:val="center"/>
              <w:rPr>
                <w:b/>
                <w:bCs/>
                <w:color w:val="000000"/>
                <w:sz w:val="20"/>
                <w:szCs w:val="20"/>
              </w:rPr>
            </w:pPr>
            <w:r w:rsidRPr="003E2208">
              <w:rPr>
                <w:b/>
                <w:bCs/>
                <w:color w:val="000000"/>
                <w:sz w:val="20"/>
                <w:szCs w:val="20"/>
              </w:rPr>
              <w:t>No.Item Pernyataan</w:t>
            </w:r>
          </w:p>
        </w:tc>
        <w:tc>
          <w:tcPr>
            <w:tcW w:w="850" w:type="dxa"/>
            <w:shd w:val="clear" w:color="auto" w:fill="auto"/>
            <w:vAlign w:val="center"/>
          </w:tcPr>
          <w:p w:rsidR="003B4155" w:rsidRPr="003E2208" w:rsidRDefault="003B4155" w:rsidP="003E2208">
            <w:pPr>
              <w:tabs>
                <w:tab w:val="left" w:pos="709"/>
                <w:tab w:val="left" w:pos="851"/>
                <w:tab w:val="left" w:pos="1134"/>
                <w:tab w:val="left" w:pos="1276"/>
              </w:tabs>
              <w:jc w:val="center"/>
              <w:rPr>
                <w:b/>
                <w:bCs/>
                <w:color w:val="000000"/>
                <w:sz w:val="20"/>
                <w:szCs w:val="20"/>
              </w:rPr>
            </w:pPr>
            <w:r w:rsidRPr="003E2208">
              <w:rPr>
                <w:b/>
                <w:bCs/>
                <w:color w:val="000000"/>
                <w:sz w:val="20"/>
                <w:szCs w:val="20"/>
              </w:rPr>
              <w:t xml:space="preserve">r </w:t>
            </w:r>
            <w:r w:rsidRPr="003E2208">
              <w:rPr>
                <w:b/>
                <w:bCs/>
                <w:color w:val="000000"/>
                <w:sz w:val="20"/>
                <w:szCs w:val="20"/>
                <w:vertAlign w:val="subscript"/>
              </w:rPr>
              <w:t xml:space="preserve"> tabel</w:t>
            </w:r>
          </w:p>
        </w:tc>
        <w:tc>
          <w:tcPr>
            <w:tcW w:w="670" w:type="dxa"/>
            <w:shd w:val="clear" w:color="auto" w:fill="auto"/>
            <w:vAlign w:val="center"/>
          </w:tcPr>
          <w:p w:rsidR="003B4155" w:rsidRPr="003E2208" w:rsidRDefault="003B4155" w:rsidP="003E2208">
            <w:pPr>
              <w:tabs>
                <w:tab w:val="left" w:pos="709"/>
                <w:tab w:val="left" w:pos="851"/>
                <w:tab w:val="left" w:pos="1134"/>
                <w:tab w:val="left" w:pos="1276"/>
              </w:tabs>
              <w:jc w:val="center"/>
              <w:rPr>
                <w:b/>
                <w:bCs/>
                <w:color w:val="000000"/>
                <w:sz w:val="20"/>
                <w:szCs w:val="20"/>
              </w:rPr>
            </w:pPr>
            <w:r w:rsidRPr="003E2208">
              <w:rPr>
                <w:b/>
                <w:bCs/>
                <w:color w:val="000000"/>
                <w:sz w:val="20"/>
                <w:szCs w:val="20"/>
              </w:rPr>
              <w:t>r</w:t>
            </w:r>
            <w:r w:rsidRPr="003E2208">
              <w:rPr>
                <w:b/>
                <w:bCs/>
                <w:color w:val="000000"/>
                <w:sz w:val="20"/>
                <w:szCs w:val="20"/>
                <w:vertAlign w:val="subscript"/>
              </w:rPr>
              <w:t>xy</w:t>
            </w:r>
          </w:p>
        </w:tc>
        <w:tc>
          <w:tcPr>
            <w:tcW w:w="945" w:type="dxa"/>
            <w:shd w:val="clear" w:color="auto" w:fill="auto"/>
            <w:vAlign w:val="center"/>
          </w:tcPr>
          <w:p w:rsidR="003B4155" w:rsidRPr="003E2208" w:rsidRDefault="003B4155" w:rsidP="003E2208">
            <w:pPr>
              <w:tabs>
                <w:tab w:val="left" w:pos="709"/>
                <w:tab w:val="left" w:pos="851"/>
                <w:tab w:val="left" w:pos="1134"/>
                <w:tab w:val="left" w:pos="1276"/>
              </w:tabs>
              <w:jc w:val="center"/>
              <w:rPr>
                <w:b/>
                <w:bCs/>
                <w:color w:val="000000"/>
                <w:sz w:val="20"/>
                <w:szCs w:val="20"/>
              </w:rPr>
            </w:pPr>
            <w:r w:rsidRPr="003E2208">
              <w:rPr>
                <w:b/>
                <w:bCs/>
                <w:color w:val="000000"/>
                <w:sz w:val="20"/>
                <w:szCs w:val="20"/>
              </w:rPr>
              <w:t>Ket</w:t>
            </w:r>
          </w:p>
        </w:tc>
      </w:tr>
      <w:tr w:rsidR="003B4155" w:rsidRPr="003B4155" w:rsidTr="003E2208">
        <w:trPr>
          <w:jc w:val="center"/>
        </w:trPr>
        <w:tc>
          <w:tcPr>
            <w:tcW w:w="425" w:type="dxa"/>
            <w:shd w:val="clear" w:color="auto" w:fill="auto"/>
          </w:tcPr>
          <w:p w:rsidR="003B4155" w:rsidRPr="003B4155" w:rsidRDefault="003B4155" w:rsidP="003B4155">
            <w:pPr>
              <w:tabs>
                <w:tab w:val="left" w:pos="709"/>
                <w:tab w:val="left" w:pos="851"/>
                <w:tab w:val="left" w:pos="1134"/>
                <w:tab w:val="left" w:pos="1276"/>
              </w:tabs>
              <w:jc w:val="center"/>
              <w:rPr>
                <w:bCs/>
                <w:color w:val="000000"/>
                <w:sz w:val="20"/>
                <w:szCs w:val="20"/>
              </w:rPr>
            </w:pPr>
            <w:r w:rsidRPr="003B4155">
              <w:rPr>
                <w:bCs/>
                <w:color w:val="000000"/>
                <w:sz w:val="20"/>
                <w:szCs w:val="20"/>
              </w:rPr>
              <w:t>1.</w:t>
            </w:r>
          </w:p>
        </w:tc>
        <w:tc>
          <w:tcPr>
            <w:tcW w:w="1326"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Item 1</w:t>
            </w:r>
          </w:p>
        </w:tc>
        <w:tc>
          <w:tcPr>
            <w:tcW w:w="850"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0.2876</w:t>
            </w:r>
          </w:p>
        </w:tc>
        <w:tc>
          <w:tcPr>
            <w:tcW w:w="670"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0.591</w:t>
            </w:r>
          </w:p>
        </w:tc>
        <w:tc>
          <w:tcPr>
            <w:tcW w:w="945"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Valid</w:t>
            </w:r>
          </w:p>
        </w:tc>
      </w:tr>
      <w:tr w:rsidR="003B4155" w:rsidRPr="003B4155" w:rsidTr="003E2208">
        <w:trPr>
          <w:jc w:val="center"/>
        </w:trPr>
        <w:tc>
          <w:tcPr>
            <w:tcW w:w="425" w:type="dxa"/>
            <w:shd w:val="clear" w:color="auto" w:fill="auto"/>
          </w:tcPr>
          <w:p w:rsidR="003B4155" w:rsidRPr="003B4155" w:rsidRDefault="003B4155" w:rsidP="003B4155">
            <w:pPr>
              <w:tabs>
                <w:tab w:val="left" w:pos="709"/>
                <w:tab w:val="left" w:pos="851"/>
                <w:tab w:val="left" w:pos="1134"/>
                <w:tab w:val="left" w:pos="1276"/>
              </w:tabs>
              <w:jc w:val="center"/>
              <w:rPr>
                <w:bCs/>
                <w:color w:val="000000"/>
                <w:sz w:val="20"/>
                <w:szCs w:val="20"/>
              </w:rPr>
            </w:pPr>
            <w:r w:rsidRPr="003B4155">
              <w:rPr>
                <w:bCs/>
                <w:color w:val="000000"/>
                <w:sz w:val="20"/>
                <w:szCs w:val="20"/>
              </w:rPr>
              <w:t>2.</w:t>
            </w:r>
          </w:p>
        </w:tc>
        <w:tc>
          <w:tcPr>
            <w:tcW w:w="1326"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Item 2</w:t>
            </w:r>
          </w:p>
        </w:tc>
        <w:tc>
          <w:tcPr>
            <w:tcW w:w="850"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0.2876</w:t>
            </w:r>
          </w:p>
        </w:tc>
        <w:tc>
          <w:tcPr>
            <w:tcW w:w="670"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0.505</w:t>
            </w:r>
          </w:p>
        </w:tc>
        <w:tc>
          <w:tcPr>
            <w:tcW w:w="945"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Valid</w:t>
            </w:r>
          </w:p>
        </w:tc>
      </w:tr>
      <w:tr w:rsidR="003B4155" w:rsidRPr="003B4155" w:rsidTr="003E2208">
        <w:trPr>
          <w:jc w:val="center"/>
        </w:trPr>
        <w:tc>
          <w:tcPr>
            <w:tcW w:w="425" w:type="dxa"/>
            <w:shd w:val="clear" w:color="auto" w:fill="auto"/>
          </w:tcPr>
          <w:p w:rsidR="003B4155" w:rsidRPr="003B4155" w:rsidRDefault="003B4155" w:rsidP="003B4155">
            <w:pPr>
              <w:tabs>
                <w:tab w:val="left" w:pos="709"/>
                <w:tab w:val="left" w:pos="851"/>
                <w:tab w:val="left" w:pos="1134"/>
                <w:tab w:val="left" w:pos="1276"/>
              </w:tabs>
              <w:jc w:val="center"/>
              <w:rPr>
                <w:bCs/>
                <w:color w:val="000000"/>
                <w:sz w:val="20"/>
                <w:szCs w:val="20"/>
              </w:rPr>
            </w:pPr>
            <w:r w:rsidRPr="003B4155">
              <w:rPr>
                <w:bCs/>
                <w:color w:val="000000"/>
                <w:sz w:val="20"/>
                <w:szCs w:val="20"/>
              </w:rPr>
              <w:t>3.</w:t>
            </w:r>
          </w:p>
        </w:tc>
        <w:tc>
          <w:tcPr>
            <w:tcW w:w="1326"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Item 3</w:t>
            </w:r>
          </w:p>
        </w:tc>
        <w:tc>
          <w:tcPr>
            <w:tcW w:w="850"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0.2876</w:t>
            </w:r>
          </w:p>
        </w:tc>
        <w:tc>
          <w:tcPr>
            <w:tcW w:w="670"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0.507</w:t>
            </w:r>
          </w:p>
        </w:tc>
        <w:tc>
          <w:tcPr>
            <w:tcW w:w="945"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Valid</w:t>
            </w:r>
          </w:p>
        </w:tc>
      </w:tr>
      <w:tr w:rsidR="003B4155" w:rsidRPr="003B4155" w:rsidTr="003E2208">
        <w:trPr>
          <w:jc w:val="center"/>
        </w:trPr>
        <w:tc>
          <w:tcPr>
            <w:tcW w:w="425" w:type="dxa"/>
            <w:shd w:val="clear" w:color="auto" w:fill="auto"/>
          </w:tcPr>
          <w:p w:rsidR="003B4155" w:rsidRPr="003B4155" w:rsidRDefault="003B4155" w:rsidP="003B4155">
            <w:pPr>
              <w:tabs>
                <w:tab w:val="left" w:pos="709"/>
                <w:tab w:val="left" w:pos="851"/>
                <w:tab w:val="left" w:pos="1134"/>
                <w:tab w:val="left" w:pos="1276"/>
              </w:tabs>
              <w:jc w:val="center"/>
              <w:rPr>
                <w:bCs/>
                <w:color w:val="000000"/>
                <w:sz w:val="20"/>
                <w:szCs w:val="20"/>
              </w:rPr>
            </w:pPr>
            <w:r w:rsidRPr="003B4155">
              <w:rPr>
                <w:bCs/>
                <w:color w:val="000000"/>
                <w:sz w:val="20"/>
                <w:szCs w:val="20"/>
              </w:rPr>
              <w:t>4.</w:t>
            </w:r>
          </w:p>
        </w:tc>
        <w:tc>
          <w:tcPr>
            <w:tcW w:w="1326"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Item 4</w:t>
            </w:r>
          </w:p>
        </w:tc>
        <w:tc>
          <w:tcPr>
            <w:tcW w:w="850"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0.2876</w:t>
            </w:r>
          </w:p>
        </w:tc>
        <w:tc>
          <w:tcPr>
            <w:tcW w:w="670"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0.703</w:t>
            </w:r>
          </w:p>
        </w:tc>
        <w:tc>
          <w:tcPr>
            <w:tcW w:w="945"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Valid</w:t>
            </w:r>
          </w:p>
        </w:tc>
      </w:tr>
      <w:tr w:rsidR="003B4155" w:rsidRPr="003B4155" w:rsidTr="003E2208">
        <w:trPr>
          <w:jc w:val="center"/>
        </w:trPr>
        <w:tc>
          <w:tcPr>
            <w:tcW w:w="425" w:type="dxa"/>
            <w:shd w:val="clear" w:color="auto" w:fill="auto"/>
          </w:tcPr>
          <w:p w:rsidR="003B4155" w:rsidRPr="003B4155" w:rsidRDefault="003B4155" w:rsidP="003B4155">
            <w:pPr>
              <w:tabs>
                <w:tab w:val="left" w:pos="709"/>
                <w:tab w:val="left" w:pos="851"/>
                <w:tab w:val="left" w:pos="1134"/>
                <w:tab w:val="left" w:pos="1276"/>
              </w:tabs>
              <w:jc w:val="center"/>
              <w:rPr>
                <w:bCs/>
                <w:color w:val="000000"/>
                <w:sz w:val="20"/>
                <w:szCs w:val="20"/>
              </w:rPr>
            </w:pPr>
            <w:r w:rsidRPr="003B4155">
              <w:rPr>
                <w:bCs/>
                <w:color w:val="000000"/>
                <w:sz w:val="20"/>
                <w:szCs w:val="20"/>
              </w:rPr>
              <w:t>5.</w:t>
            </w:r>
          </w:p>
        </w:tc>
        <w:tc>
          <w:tcPr>
            <w:tcW w:w="1326"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Item 5</w:t>
            </w:r>
          </w:p>
        </w:tc>
        <w:tc>
          <w:tcPr>
            <w:tcW w:w="850"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0.2876</w:t>
            </w:r>
          </w:p>
        </w:tc>
        <w:tc>
          <w:tcPr>
            <w:tcW w:w="670"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0.721</w:t>
            </w:r>
          </w:p>
        </w:tc>
        <w:tc>
          <w:tcPr>
            <w:tcW w:w="945"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Valid</w:t>
            </w:r>
          </w:p>
        </w:tc>
      </w:tr>
      <w:tr w:rsidR="003B4155" w:rsidRPr="003B4155" w:rsidTr="003E2208">
        <w:trPr>
          <w:jc w:val="center"/>
        </w:trPr>
        <w:tc>
          <w:tcPr>
            <w:tcW w:w="425" w:type="dxa"/>
            <w:shd w:val="clear" w:color="auto" w:fill="auto"/>
          </w:tcPr>
          <w:p w:rsidR="003B4155" w:rsidRPr="003B4155" w:rsidRDefault="003B4155" w:rsidP="003B4155">
            <w:pPr>
              <w:tabs>
                <w:tab w:val="left" w:pos="709"/>
                <w:tab w:val="left" w:pos="851"/>
                <w:tab w:val="left" w:pos="1134"/>
                <w:tab w:val="left" w:pos="1276"/>
              </w:tabs>
              <w:jc w:val="center"/>
              <w:rPr>
                <w:bCs/>
                <w:color w:val="000000"/>
                <w:sz w:val="20"/>
                <w:szCs w:val="20"/>
              </w:rPr>
            </w:pPr>
            <w:r w:rsidRPr="003B4155">
              <w:rPr>
                <w:bCs/>
                <w:color w:val="000000"/>
                <w:sz w:val="20"/>
                <w:szCs w:val="20"/>
              </w:rPr>
              <w:t>6.</w:t>
            </w:r>
          </w:p>
        </w:tc>
        <w:tc>
          <w:tcPr>
            <w:tcW w:w="1326"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Item 6</w:t>
            </w:r>
          </w:p>
        </w:tc>
        <w:tc>
          <w:tcPr>
            <w:tcW w:w="850"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0.2876</w:t>
            </w:r>
          </w:p>
        </w:tc>
        <w:tc>
          <w:tcPr>
            <w:tcW w:w="670"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0.386</w:t>
            </w:r>
          </w:p>
        </w:tc>
        <w:tc>
          <w:tcPr>
            <w:tcW w:w="945"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Valid</w:t>
            </w:r>
          </w:p>
        </w:tc>
      </w:tr>
      <w:tr w:rsidR="003B4155" w:rsidRPr="003B4155" w:rsidTr="003E2208">
        <w:trPr>
          <w:jc w:val="center"/>
        </w:trPr>
        <w:tc>
          <w:tcPr>
            <w:tcW w:w="425" w:type="dxa"/>
            <w:shd w:val="clear" w:color="auto" w:fill="auto"/>
          </w:tcPr>
          <w:p w:rsidR="003B4155" w:rsidRPr="003B4155" w:rsidRDefault="003B4155" w:rsidP="003B4155">
            <w:pPr>
              <w:tabs>
                <w:tab w:val="left" w:pos="709"/>
                <w:tab w:val="left" w:pos="851"/>
                <w:tab w:val="left" w:pos="1134"/>
                <w:tab w:val="left" w:pos="1276"/>
              </w:tabs>
              <w:jc w:val="center"/>
              <w:rPr>
                <w:bCs/>
                <w:color w:val="000000"/>
                <w:sz w:val="20"/>
                <w:szCs w:val="20"/>
              </w:rPr>
            </w:pPr>
            <w:r w:rsidRPr="003B4155">
              <w:rPr>
                <w:bCs/>
                <w:color w:val="000000"/>
                <w:sz w:val="20"/>
                <w:szCs w:val="20"/>
              </w:rPr>
              <w:t>7.</w:t>
            </w:r>
          </w:p>
        </w:tc>
        <w:tc>
          <w:tcPr>
            <w:tcW w:w="1326"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Item 7</w:t>
            </w:r>
          </w:p>
        </w:tc>
        <w:tc>
          <w:tcPr>
            <w:tcW w:w="850"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0.2876</w:t>
            </w:r>
          </w:p>
        </w:tc>
        <w:tc>
          <w:tcPr>
            <w:tcW w:w="670"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0.454</w:t>
            </w:r>
          </w:p>
        </w:tc>
        <w:tc>
          <w:tcPr>
            <w:tcW w:w="945"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Valid</w:t>
            </w:r>
          </w:p>
        </w:tc>
      </w:tr>
    </w:tbl>
    <w:p w:rsidR="003B4155" w:rsidRDefault="003E2208" w:rsidP="003E2208">
      <w:pPr>
        <w:tabs>
          <w:tab w:val="left" w:pos="709"/>
          <w:tab w:val="left" w:pos="851"/>
          <w:tab w:val="left" w:pos="1134"/>
          <w:tab w:val="left" w:pos="1276"/>
        </w:tabs>
        <w:rPr>
          <w:sz w:val="20"/>
          <w:szCs w:val="20"/>
          <w:lang w:val="id-ID"/>
        </w:rPr>
      </w:pPr>
      <w:r w:rsidRPr="003B4155">
        <w:rPr>
          <w:sz w:val="20"/>
          <w:szCs w:val="20"/>
        </w:rPr>
        <w:t>Sumber</w:t>
      </w:r>
      <w:r w:rsidR="003B4155" w:rsidRPr="003B4155">
        <w:rPr>
          <w:sz w:val="20"/>
          <w:szCs w:val="20"/>
        </w:rPr>
        <w:t>: data primer yang diolah</w:t>
      </w:r>
    </w:p>
    <w:p w:rsidR="003B4155" w:rsidRPr="003B4155" w:rsidRDefault="003B4155" w:rsidP="003B4155">
      <w:pPr>
        <w:tabs>
          <w:tab w:val="left" w:pos="709"/>
          <w:tab w:val="left" w:pos="851"/>
          <w:tab w:val="left" w:pos="1134"/>
          <w:tab w:val="left" w:pos="1276"/>
        </w:tabs>
        <w:ind w:left="142" w:firstLine="142"/>
        <w:rPr>
          <w:rFonts w:ascii="Arial" w:hAnsi="Arial" w:cs="Arial"/>
          <w:sz w:val="18"/>
          <w:szCs w:val="18"/>
          <w:lang w:val="id-ID"/>
        </w:rPr>
      </w:pPr>
    </w:p>
    <w:p w:rsidR="003B4155" w:rsidRDefault="003B4155" w:rsidP="003E2208">
      <w:pPr>
        <w:tabs>
          <w:tab w:val="left" w:pos="709"/>
          <w:tab w:val="left" w:pos="851"/>
          <w:tab w:val="left" w:pos="1134"/>
          <w:tab w:val="left" w:pos="1276"/>
        </w:tabs>
        <w:spacing w:line="360" w:lineRule="auto"/>
        <w:ind w:firstLine="567"/>
        <w:jc w:val="both"/>
        <w:rPr>
          <w:sz w:val="22"/>
          <w:szCs w:val="22"/>
          <w:lang w:val="id-ID"/>
        </w:rPr>
      </w:pPr>
      <w:r w:rsidRPr="004623A3">
        <w:rPr>
          <w:sz w:val="22"/>
          <w:szCs w:val="22"/>
          <w:lang w:val="id-ID"/>
        </w:rPr>
        <w:t xml:space="preserve">Dari tabel </w:t>
      </w:r>
      <w:r w:rsidR="003E2208">
        <w:rPr>
          <w:sz w:val="22"/>
          <w:szCs w:val="22"/>
        </w:rPr>
        <w:t>3</w:t>
      </w:r>
      <w:r w:rsidRPr="004623A3">
        <w:rPr>
          <w:sz w:val="22"/>
          <w:szCs w:val="22"/>
          <w:lang w:val="id-ID"/>
        </w:rPr>
        <w:t xml:space="preserve">, keseluruhan item pernyataan untuk kompetensi bukti audit memenuhi syarat validitas sebagai alat ukur penelitian, dimana semua nilai r </w:t>
      </w:r>
      <w:r w:rsidRPr="004623A3">
        <w:rPr>
          <w:sz w:val="22"/>
          <w:szCs w:val="22"/>
          <w:vertAlign w:val="subscript"/>
          <w:lang w:val="id-ID"/>
        </w:rPr>
        <w:t xml:space="preserve">hitung  </w:t>
      </w:r>
      <w:r w:rsidRPr="004623A3">
        <w:rPr>
          <w:sz w:val="22"/>
          <w:szCs w:val="22"/>
          <w:lang w:val="id-ID"/>
        </w:rPr>
        <w:t xml:space="preserve">&gt;  r </w:t>
      </w:r>
      <w:r w:rsidRPr="004623A3">
        <w:rPr>
          <w:sz w:val="22"/>
          <w:szCs w:val="22"/>
          <w:vertAlign w:val="subscript"/>
          <w:lang w:val="id-ID"/>
        </w:rPr>
        <w:t xml:space="preserve"> tabel </w:t>
      </w:r>
      <w:r w:rsidRPr="004623A3">
        <w:rPr>
          <w:sz w:val="22"/>
          <w:szCs w:val="22"/>
          <w:lang w:val="id-ID"/>
        </w:rPr>
        <w:t xml:space="preserve"> dengan nilai r</w:t>
      </w:r>
      <w:r w:rsidRPr="004623A3">
        <w:rPr>
          <w:sz w:val="22"/>
          <w:szCs w:val="22"/>
          <w:vertAlign w:val="subscript"/>
          <w:lang w:val="id-ID"/>
        </w:rPr>
        <w:t xml:space="preserve">tabel </w:t>
      </w:r>
      <w:r w:rsidRPr="004623A3">
        <w:rPr>
          <w:sz w:val="22"/>
          <w:szCs w:val="22"/>
          <w:lang w:val="id-ID"/>
        </w:rPr>
        <w:t>sebesar 0,2876, sehingga keseluruhan item pernyataan untuk kompetensi bukti audit dinyatakan valid dan layak diikutsertakan dalam analisis selanjutnya.</w:t>
      </w:r>
    </w:p>
    <w:p w:rsidR="003B4155" w:rsidRPr="00287813" w:rsidRDefault="003B4155" w:rsidP="003B4155">
      <w:pPr>
        <w:tabs>
          <w:tab w:val="left" w:pos="709"/>
          <w:tab w:val="left" w:pos="851"/>
          <w:tab w:val="left" w:pos="1134"/>
          <w:tab w:val="left" w:pos="1276"/>
        </w:tabs>
        <w:ind w:left="284"/>
        <w:jc w:val="center"/>
        <w:rPr>
          <w:b/>
          <w:sz w:val="22"/>
          <w:szCs w:val="22"/>
        </w:rPr>
      </w:pPr>
      <w:r w:rsidRPr="00287813">
        <w:rPr>
          <w:b/>
          <w:sz w:val="22"/>
          <w:szCs w:val="22"/>
        </w:rPr>
        <w:t>Tabel 4</w:t>
      </w:r>
      <w:r w:rsidR="00287813" w:rsidRPr="00287813">
        <w:rPr>
          <w:b/>
          <w:sz w:val="22"/>
          <w:szCs w:val="22"/>
        </w:rPr>
        <w:t xml:space="preserve">. </w:t>
      </w:r>
      <w:r w:rsidRPr="00287813">
        <w:rPr>
          <w:b/>
          <w:sz w:val="22"/>
          <w:szCs w:val="22"/>
        </w:rPr>
        <w:t>Hasil Perhitungan Reliabilitas</w:t>
      </w:r>
    </w:p>
    <w:p w:rsidR="003B4155" w:rsidRPr="003B4155" w:rsidRDefault="003B4155" w:rsidP="003B4155">
      <w:pPr>
        <w:tabs>
          <w:tab w:val="left" w:pos="709"/>
          <w:tab w:val="left" w:pos="851"/>
          <w:tab w:val="left" w:pos="1134"/>
          <w:tab w:val="left" w:pos="1276"/>
        </w:tabs>
        <w:ind w:left="284"/>
        <w:jc w:val="center"/>
        <w:rPr>
          <w:sz w:val="20"/>
          <w:szCs w:val="20"/>
        </w:rPr>
      </w:pPr>
    </w:p>
    <w:tbl>
      <w:tblPr>
        <w:tblW w:w="4221" w:type="dxa"/>
        <w:jc w:val="center"/>
        <w:tblInd w:w="108" w:type="dxa"/>
        <w:tblBorders>
          <w:top w:val="single" w:sz="8" w:space="0" w:color="000000"/>
          <w:bottom w:val="single" w:sz="8" w:space="0" w:color="000000"/>
          <w:insideH w:val="single" w:sz="8" w:space="0" w:color="000000"/>
        </w:tblBorders>
        <w:tblLayout w:type="fixed"/>
        <w:tblLook w:val="04A0"/>
      </w:tblPr>
      <w:tblGrid>
        <w:gridCol w:w="344"/>
        <w:gridCol w:w="1384"/>
        <w:gridCol w:w="620"/>
        <w:gridCol w:w="972"/>
        <w:gridCol w:w="901"/>
      </w:tblGrid>
      <w:tr w:rsidR="003B4155" w:rsidRPr="003B4155" w:rsidTr="00287813">
        <w:trPr>
          <w:jc w:val="center"/>
        </w:trPr>
        <w:tc>
          <w:tcPr>
            <w:tcW w:w="344" w:type="dxa"/>
            <w:shd w:val="clear" w:color="auto" w:fill="auto"/>
            <w:vAlign w:val="center"/>
          </w:tcPr>
          <w:p w:rsidR="003B4155" w:rsidRPr="00287813" w:rsidRDefault="003B4155" w:rsidP="00287813">
            <w:pPr>
              <w:tabs>
                <w:tab w:val="left" w:pos="709"/>
                <w:tab w:val="left" w:pos="851"/>
                <w:tab w:val="left" w:pos="1134"/>
                <w:tab w:val="left" w:pos="1276"/>
              </w:tabs>
              <w:ind w:left="-138" w:right="-250"/>
              <w:jc w:val="center"/>
              <w:rPr>
                <w:b/>
                <w:bCs/>
                <w:color w:val="000000"/>
                <w:sz w:val="20"/>
                <w:szCs w:val="20"/>
                <w:lang w:val="id-ID"/>
              </w:rPr>
            </w:pPr>
            <w:r w:rsidRPr="00287813">
              <w:rPr>
                <w:b/>
                <w:bCs/>
                <w:color w:val="000000"/>
                <w:sz w:val="20"/>
                <w:szCs w:val="20"/>
              </w:rPr>
              <w:t>No</w:t>
            </w:r>
          </w:p>
        </w:tc>
        <w:tc>
          <w:tcPr>
            <w:tcW w:w="1384" w:type="dxa"/>
            <w:shd w:val="clear" w:color="auto" w:fill="auto"/>
            <w:vAlign w:val="center"/>
          </w:tcPr>
          <w:p w:rsidR="003B4155" w:rsidRPr="00287813" w:rsidRDefault="003B4155" w:rsidP="00287813">
            <w:pPr>
              <w:tabs>
                <w:tab w:val="left" w:pos="709"/>
                <w:tab w:val="left" w:pos="851"/>
                <w:tab w:val="left" w:pos="1134"/>
                <w:tab w:val="left" w:pos="1276"/>
              </w:tabs>
              <w:jc w:val="center"/>
              <w:rPr>
                <w:b/>
                <w:bCs/>
                <w:color w:val="000000"/>
                <w:sz w:val="20"/>
                <w:szCs w:val="20"/>
              </w:rPr>
            </w:pPr>
            <w:r w:rsidRPr="00287813">
              <w:rPr>
                <w:b/>
                <w:bCs/>
                <w:color w:val="000000"/>
                <w:sz w:val="20"/>
                <w:szCs w:val="20"/>
              </w:rPr>
              <w:t>No.Item Pernyataan</w:t>
            </w:r>
          </w:p>
        </w:tc>
        <w:tc>
          <w:tcPr>
            <w:tcW w:w="620" w:type="dxa"/>
            <w:shd w:val="clear" w:color="auto" w:fill="auto"/>
            <w:vAlign w:val="center"/>
          </w:tcPr>
          <w:p w:rsidR="003B4155" w:rsidRPr="00287813" w:rsidRDefault="003B4155" w:rsidP="00287813">
            <w:pPr>
              <w:tabs>
                <w:tab w:val="left" w:pos="709"/>
                <w:tab w:val="left" w:pos="851"/>
                <w:tab w:val="left" w:pos="1134"/>
                <w:tab w:val="left" w:pos="1276"/>
              </w:tabs>
              <w:ind w:left="1" w:hanging="109"/>
              <w:jc w:val="center"/>
              <w:rPr>
                <w:b/>
                <w:bCs/>
                <w:color w:val="000000"/>
                <w:sz w:val="20"/>
                <w:szCs w:val="20"/>
              </w:rPr>
            </w:pPr>
            <w:r w:rsidRPr="00287813">
              <w:rPr>
                <w:b/>
                <w:bCs/>
                <w:color w:val="000000"/>
                <w:sz w:val="20"/>
                <w:szCs w:val="20"/>
              </w:rPr>
              <w:t>Stan</w:t>
            </w:r>
            <w:r w:rsidR="00287813">
              <w:rPr>
                <w:b/>
                <w:bCs/>
                <w:color w:val="000000"/>
                <w:sz w:val="20"/>
                <w:szCs w:val="20"/>
              </w:rPr>
              <w:t>-</w:t>
            </w:r>
            <w:r w:rsidRPr="00287813">
              <w:rPr>
                <w:b/>
                <w:bCs/>
                <w:color w:val="000000"/>
                <w:sz w:val="20"/>
                <w:szCs w:val="20"/>
              </w:rPr>
              <w:t>dar</w:t>
            </w:r>
          </w:p>
        </w:tc>
        <w:tc>
          <w:tcPr>
            <w:tcW w:w="972" w:type="dxa"/>
            <w:shd w:val="clear" w:color="auto" w:fill="auto"/>
            <w:vAlign w:val="center"/>
          </w:tcPr>
          <w:p w:rsidR="003B4155" w:rsidRPr="00287813" w:rsidRDefault="003B4155" w:rsidP="00287813">
            <w:pPr>
              <w:tabs>
                <w:tab w:val="left" w:pos="709"/>
                <w:tab w:val="left" w:pos="851"/>
                <w:tab w:val="left" w:pos="1134"/>
                <w:tab w:val="left" w:pos="1276"/>
              </w:tabs>
              <w:ind w:hanging="107"/>
              <w:jc w:val="center"/>
              <w:rPr>
                <w:b/>
                <w:bCs/>
                <w:color w:val="000000"/>
                <w:sz w:val="20"/>
                <w:szCs w:val="20"/>
              </w:rPr>
            </w:pPr>
            <w:r w:rsidRPr="00287813">
              <w:rPr>
                <w:b/>
                <w:bCs/>
                <w:color w:val="000000"/>
                <w:sz w:val="20"/>
                <w:szCs w:val="20"/>
              </w:rPr>
              <w:t>Cronbach Alpha</w:t>
            </w:r>
          </w:p>
        </w:tc>
        <w:tc>
          <w:tcPr>
            <w:tcW w:w="901" w:type="dxa"/>
            <w:shd w:val="clear" w:color="auto" w:fill="auto"/>
            <w:vAlign w:val="center"/>
          </w:tcPr>
          <w:p w:rsidR="003B4155" w:rsidRPr="00287813" w:rsidRDefault="003B4155" w:rsidP="00287813">
            <w:pPr>
              <w:tabs>
                <w:tab w:val="left" w:pos="709"/>
                <w:tab w:val="left" w:pos="851"/>
                <w:tab w:val="left" w:pos="1134"/>
                <w:tab w:val="left" w:pos="1276"/>
              </w:tabs>
              <w:jc w:val="center"/>
              <w:rPr>
                <w:b/>
                <w:bCs/>
                <w:color w:val="000000"/>
                <w:sz w:val="20"/>
                <w:szCs w:val="20"/>
              </w:rPr>
            </w:pPr>
            <w:r w:rsidRPr="00287813">
              <w:rPr>
                <w:b/>
                <w:bCs/>
                <w:color w:val="000000"/>
                <w:sz w:val="20"/>
                <w:szCs w:val="20"/>
              </w:rPr>
              <w:t>Ket</w:t>
            </w:r>
          </w:p>
        </w:tc>
      </w:tr>
      <w:tr w:rsidR="003B4155" w:rsidRPr="003B4155" w:rsidTr="00287813">
        <w:trPr>
          <w:jc w:val="center"/>
        </w:trPr>
        <w:tc>
          <w:tcPr>
            <w:tcW w:w="344" w:type="dxa"/>
            <w:shd w:val="clear" w:color="auto" w:fill="auto"/>
          </w:tcPr>
          <w:p w:rsidR="003B4155" w:rsidRPr="003B4155" w:rsidRDefault="003B4155" w:rsidP="003B4155">
            <w:pPr>
              <w:tabs>
                <w:tab w:val="left" w:pos="709"/>
                <w:tab w:val="left" w:pos="851"/>
                <w:tab w:val="left" w:pos="1134"/>
                <w:tab w:val="left" w:pos="1276"/>
              </w:tabs>
              <w:ind w:left="-11"/>
              <w:jc w:val="right"/>
              <w:rPr>
                <w:bCs/>
                <w:color w:val="000000"/>
                <w:sz w:val="20"/>
                <w:szCs w:val="20"/>
              </w:rPr>
            </w:pPr>
            <w:r w:rsidRPr="003B4155">
              <w:rPr>
                <w:bCs/>
                <w:color w:val="000000"/>
                <w:sz w:val="20"/>
                <w:szCs w:val="20"/>
                <w:lang w:val="id-ID"/>
              </w:rPr>
              <w:t>1</w:t>
            </w:r>
            <w:r w:rsidRPr="003B4155">
              <w:rPr>
                <w:bCs/>
                <w:color w:val="000000"/>
                <w:sz w:val="20"/>
                <w:szCs w:val="20"/>
              </w:rPr>
              <w:t>.</w:t>
            </w:r>
          </w:p>
        </w:tc>
        <w:tc>
          <w:tcPr>
            <w:tcW w:w="1384" w:type="dxa"/>
            <w:shd w:val="clear" w:color="auto" w:fill="auto"/>
          </w:tcPr>
          <w:p w:rsidR="003B4155" w:rsidRPr="003B4155" w:rsidRDefault="003B4155" w:rsidP="003B4155">
            <w:pPr>
              <w:tabs>
                <w:tab w:val="left" w:pos="709"/>
                <w:tab w:val="left" w:pos="851"/>
                <w:tab w:val="left" w:pos="1134"/>
                <w:tab w:val="left" w:pos="1276"/>
              </w:tabs>
              <w:rPr>
                <w:color w:val="000000"/>
                <w:sz w:val="20"/>
                <w:szCs w:val="20"/>
              </w:rPr>
            </w:pPr>
            <w:r w:rsidRPr="003B4155">
              <w:rPr>
                <w:color w:val="000000"/>
                <w:sz w:val="20"/>
                <w:szCs w:val="20"/>
              </w:rPr>
              <w:t>Efektivitas Pengendalian Internal</w:t>
            </w:r>
          </w:p>
        </w:tc>
        <w:tc>
          <w:tcPr>
            <w:tcW w:w="620" w:type="dxa"/>
            <w:shd w:val="clear" w:color="auto" w:fill="auto"/>
          </w:tcPr>
          <w:p w:rsidR="003B4155" w:rsidRPr="003B4155" w:rsidRDefault="003B4155" w:rsidP="003B4155">
            <w:pPr>
              <w:tabs>
                <w:tab w:val="left" w:pos="709"/>
                <w:tab w:val="left" w:pos="851"/>
                <w:tab w:val="left" w:pos="1134"/>
                <w:tab w:val="left" w:pos="1276"/>
              </w:tabs>
              <w:ind w:left="1"/>
              <w:jc w:val="center"/>
              <w:rPr>
                <w:color w:val="000000"/>
                <w:sz w:val="20"/>
                <w:szCs w:val="20"/>
              </w:rPr>
            </w:pPr>
            <w:r w:rsidRPr="003B4155">
              <w:rPr>
                <w:color w:val="000000"/>
                <w:sz w:val="20"/>
                <w:szCs w:val="20"/>
              </w:rPr>
              <w:t>0,60</w:t>
            </w:r>
          </w:p>
        </w:tc>
        <w:tc>
          <w:tcPr>
            <w:tcW w:w="972"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0.805</w:t>
            </w:r>
          </w:p>
        </w:tc>
        <w:tc>
          <w:tcPr>
            <w:tcW w:w="901"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Reliabel</w:t>
            </w:r>
          </w:p>
        </w:tc>
      </w:tr>
      <w:tr w:rsidR="003B4155" w:rsidRPr="003B4155" w:rsidTr="00287813">
        <w:trPr>
          <w:jc w:val="center"/>
        </w:trPr>
        <w:tc>
          <w:tcPr>
            <w:tcW w:w="344" w:type="dxa"/>
            <w:shd w:val="clear" w:color="auto" w:fill="auto"/>
          </w:tcPr>
          <w:p w:rsidR="003B4155" w:rsidRPr="003B4155" w:rsidRDefault="003B4155" w:rsidP="003B4155">
            <w:pPr>
              <w:tabs>
                <w:tab w:val="left" w:pos="709"/>
                <w:tab w:val="left" w:pos="851"/>
                <w:tab w:val="left" w:pos="1134"/>
                <w:tab w:val="left" w:pos="1276"/>
              </w:tabs>
              <w:ind w:left="-11"/>
              <w:jc w:val="right"/>
              <w:rPr>
                <w:bCs/>
                <w:color w:val="000000"/>
                <w:sz w:val="20"/>
                <w:szCs w:val="20"/>
              </w:rPr>
            </w:pPr>
            <w:r w:rsidRPr="003B4155">
              <w:rPr>
                <w:bCs/>
                <w:color w:val="000000"/>
                <w:sz w:val="20"/>
                <w:szCs w:val="20"/>
                <w:lang w:val="id-ID"/>
              </w:rPr>
              <w:t>2</w:t>
            </w:r>
            <w:r w:rsidRPr="003B4155">
              <w:rPr>
                <w:bCs/>
                <w:color w:val="000000"/>
                <w:sz w:val="20"/>
                <w:szCs w:val="20"/>
              </w:rPr>
              <w:t>.</w:t>
            </w:r>
          </w:p>
        </w:tc>
        <w:tc>
          <w:tcPr>
            <w:tcW w:w="1384" w:type="dxa"/>
            <w:shd w:val="clear" w:color="auto" w:fill="auto"/>
          </w:tcPr>
          <w:p w:rsidR="003B4155" w:rsidRPr="003B4155" w:rsidRDefault="003B4155" w:rsidP="003B4155">
            <w:pPr>
              <w:tabs>
                <w:tab w:val="left" w:pos="709"/>
                <w:tab w:val="left" w:pos="851"/>
                <w:tab w:val="left" w:pos="1134"/>
                <w:tab w:val="left" w:pos="1276"/>
              </w:tabs>
              <w:rPr>
                <w:color w:val="000000"/>
                <w:sz w:val="20"/>
                <w:szCs w:val="20"/>
              </w:rPr>
            </w:pPr>
            <w:r w:rsidRPr="003B4155">
              <w:rPr>
                <w:color w:val="000000"/>
                <w:sz w:val="20"/>
                <w:szCs w:val="20"/>
              </w:rPr>
              <w:t>Pengalaman Auditor</w:t>
            </w:r>
          </w:p>
        </w:tc>
        <w:tc>
          <w:tcPr>
            <w:tcW w:w="620" w:type="dxa"/>
            <w:shd w:val="clear" w:color="auto" w:fill="auto"/>
          </w:tcPr>
          <w:p w:rsidR="003B4155" w:rsidRPr="003B4155" w:rsidRDefault="003B4155" w:rsidP="003B4155">
            <w:pPr>
              <w:tabs>
                <w:tab w:val="left" w:pos="709"/>
                <w:tab w:val="left" w:pos="851"/>
                <w:tab w:val="left" w:pos="1134"/>
                <w:tab w:val="left" w:pos="1276"/>
              </w:tabs>
              <w:ind w:left="1"/>
              <w:jc w:val="center"/>
              <w:rPr>
                <w:color w:val="000000"/>
                <w:sz w:val="20"/>
                <w:szCs w:val="20"/>
              </w:rPr>
            </w:pPr>
            <w:r w:rsidRPr="003B4155">
              <w:rPr>
                <w:color w:val="000000"/>
                <w:sz w:val="20"/>
                <w:szCs w:val="20"/>
              </w:rPr>
              <w:t>0,60</w:t>
            </w:r>
          </w:p>
        </w:tc>
        <w:tc>
          <w:tcPr>
            <w:tcW w:w="972"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0.624</w:t>
            </w:r>
          </w:p>
        </w:tc>
        <w:tc>
          <w:tcPr>
            <w:tcW w:w="901"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Reliabel</w:t>
            </w:r>
          </w:p>
        </w:tc>
      </w:tr>
      <w:tr w:rsidR="003B4155" w:rsidRPr="003B4155" w:rsidTr="00287813">
        <w:trPr>
          <w:jc w:val="center"/>
        </w:trPr>
        <w:tc>
          <w:tcPr>
            <w:tcW w:w="344" w:type="dxa"/>
            <w:shd w:val="clear" w:color="auto" w:fill="auto"/>
          </w:tcPr>
          <w:p w:rsidR="003B4155" w:rsidRPr="003B4155" w:rsidRDefault="003B4155" w:rsidP="003B4155">
            <w:pPr>
              <w:tabs>
                <w:tab w:val="left" w:pos="709"/>
                <w:tab w:val="left" w:pos="851"/>
                <w:tab w:val="left" w:pos="1134"/>
                <w:tab w:val="left" w:pos="1276"/>
              </w:tabs>
              <w:ind w:left="-250" w:firstLine="142"/>
              <w:jc w:val="right"/>
              <w:rPr>
                <w:bCs/>
                <w:color w:val="000000"/>
                <w:sz w:val="20"/>
                <w:szCs w:val="20"/>
              </w:rPr>
            </w:pPr>
            <w:r w:rsidRPr="003B4155">
              <w:rPr>
                <w:bCs/>
                <w:color w:val="000000"/>
                <w:sz w:val="20"/>
                <w:szCs w:val="20"/>
                <w:lang w:val="id-ID"/>
              </w:rPr>
              <w:t>3</w:t>
            </w:r>
            <w:r w:rsidRPr="003B4155">
              <w:rPr>
                <w:bCs/>
                <w:color w:val="000000"/>
                <w:sz w:val="20"/>
                <w:szCs w:val="20"/>
              </w:rPr>
              <w:t>.</w:t>
            </w:r>
          </w:p>
        </w:tc>
        <w:tc>
          <w:tcPr>
            <w:tcW w:w="1384" w:type="dxa"/>
            <w:shd w:val="clear" w:color="auto" w:fill="auto"/>
          </w:tcPr>
          <w:p w:rsidR="003B4155" w:rsidRPr="003B4155" w:rsidRDefault="003B4155" w:rsidP="003B4155">
            <w:pPr>
              <w:tabs>
                <w:tab w:val="left" w:pos="709"/>
                <w:tab w:val="left" w:pos="851"/>
                <w:tab w:val="left" w:pos="1134"/>
                <w:tab w:val="left" w:pos="1276"/>
              </w:tabs>
              <w:rPr>
                <w:color w:val="000000"/>
                <w:sz w:val="20"/>
                <w:szCs w:val="20"/>
              </w:rPr>
            </w:pPr>
            <w:r w:rsidRPr="003B4155">
              <w:rPr>
                <w:color w:val="000000"/>
                <w:sz w:val="20"/>
                <w:szCs w:val="20"/>
              </w:rPr>
              <w:t>Kompetensi Bukti Audit</w:t>
            </w:r>
          </w:p>
        </w:tc>
        <w:tc>
          <w:tcPr>
            <w:tcW w:w="620" w:type="dxa"/>
            <w:shd w:val="clear" w:color="auto" w:fill="auto"/>
          </w:tcPr>
          <w:p w:rsidR="003B4155" w:rsidRPr="003B4155" w:rsidRDefault="003B4155" w:rsidP="003B4155">
            <w:pPr>
              <w:tabs>
                <w:tab w:val="left" w:pos="709"/>
                <w:tab w:val="left" w:pos="851"/>
                <w:tab w:val="left" w:pos="1134"/>
                <w:tab w:val="left" w:pos="1276"/>
              </w:tabs>
              <w:ind w:left="1"/>
              <w:jc w:val="center"/>
              <w:rPr>
                <w:color w:val="000000"/>
                <w:sz w:val="20"/>
                <w:szCs w:val="20"/>
              </w:rPr>
            </w:pPr>
            <w:r w:rsidRPr="003B4155">
              <w:rPr>
                <w:color w:val="000000"/>
                <w:sz w:val="20"/>
                <w:szCs w:val="20"/>
              </w:rPr>
              <w:t>0,60</w:t>
            </w:r>
          </w:p>
        </w:tc>
        <w:tc>
          <w:tcPr>
            <w:tcW w:w="972"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0.804</w:t>
            </w:r>
          </w:p>
        </w:tc>
        <w:tc>
          <w:tcPr>
            <w:tcW w:w="901" w:type="dxa"/>
            <w:shd w:val="clear" w:color="auto" w:fill="auto"/>
          </w:tcPr>
          <w:p w:rsidR="003B4155" w:rsidRPr="003B4155" w:rsidRDefault="003B4155" w:rsidP="003B4155">
            <w:pPr>
              <w:tabs>
                <w:tab w:val="left" w:pos="709"/>
                <w:tab w:val="left" w:pos="851"/>
                <w:tab w:val="left" w:pos="1134"/>
                <w:tab w:val="left" w:pos="1276"/>
              </w:tabs>
              <w:jc w:val="center"/>
              <w:rPr>
                <w:color w:val="000000"/>
                <w:sz w:val="20"/>
                <w:szCs w:val="20"/>
              </w:rPr>
            </w:pPr>
            <w:r w:rsidRPr="003B4155">
              <w:rPr>
                <w:color w:val="000000"/>
                <w:sz w:val="20"/>
                <w:szCs w:val="20"/>
              </w:rPr>
              <w:t>Reliabel</w:t>
            </w:r>
          </w:p>
        </w:tc>
      </w:tr>
    </w:tbl>
    <w:p w:rsidR="003B4155" w:rsidRPr="003B4155" w:rsidRDefault="00287813" w:rsidP="00AD7E57">
      <w:pPr>
        <w:pStyle w:val="ListParagraph"/>
        <w:tabs>
          <w:tab w:val="left" w:pos="709"/>
          <w:tab w:val="left" w:pos="851"/>
          <w:tab w:val="left" w:pos="1134"/>
          <w:tab w:val="left" w:pos="1276"/>
        </w:tabs>
        <w:spacing w:after="0" w:line="240" w:lineRule="auto"/>
        <w:ind w:left="284" w:hanging="284"/>
        <w:rPr>
          <w:rFonts w:ascii="Times New Roman" w:hAnsi="Times New Roman"/>
          <w:sz w:val="20"/>
          <w:szCs w:val="20"/>
        </w:rPr>
      </w:pPr>
      <w:r w:rsidRPr="003B4155">
        <w:rPr>
          <w:rFonts w:ascii="Times New Roman" w:hAnsi="Times New Roman"/>
          <w:sz w:val="20"/>
          <w:szCs w:val="20"/>
        </w:rPr>
        <w:t>Sumber</w:t>
      </w:r>
      <w:r w:rsidR="003B4155" w:rsidRPr="003B4155">
        <w:rPr>
          <w:rFonts w:ascii="Times New Roman" w:hAnsi="Times New Roman"/>
          <w:sz w:val="20"/>
          <w:szCs w:val="20"/>
        </w:rPr>
        <w:t>: data primer yang diolah</w:t>
      </w:r>
    </w:p>
    <w:p w:rsidR="003B4155" w:rsidRPr="00753FAE" w:rsidRDefault="003B4155" w:rsidP="003B4155">
      <w:pPr>
        <w:pStyle w:val="ListParagraph"/>
        <w:tabs>
          <w:tab w:val="left" w:pos="709"/>
          <w:tab w:val="left" w:pos="851"/>
          <w:tab w:val="left" w:pos="1134"/>
          <w:tab w:val="left" w:pos="1276"/>
        </w:tabs>
        <w:spacing w:after="0" w:line="240" w:lineRule="auto"/>
        <w:ind w:left="284"/>
        <w:jc w:val="both"/>
        <w:rPr>
          <w:rFonts w:ascii="Times New Roman" w:hAnsi="Times New Roman"/>
          <w:sz w:val="18"/>
          <w:szCs w:val="18"/>
        </w:rPr>
      </w:pPr>
    </w:p>
    <w:p w:rsidR="00287813" w:rsidRDefault="003B4155" w:rsidP="00287813">
      <w:pPr>
        <w:pStyle w:val="BodyText"/>
        <w:spacing w:line="360" w:lineRule="auto"/>
        <w:ind w:firstLine="567"/>
        <w:jc w:val="both"/>
        <w:rPr>
          <w:b w:val="0"/>
          <w:sz w:val="22"/>
          <w:szCs w:val="22"/>
        </w:rPr>
      </w:pPr>
      <w:r w:rsidRPr="003B4155">
        <w:rPr>
          <w:b w:val="0"/>
          <w:sz w:val="22"/>
          <w:szCs w:val="22"/>
        </w:rPr>
        <w:t>Dari tabel</w:t>
      </w:r>
      <w:r w:rsidR="00287813">
        <w:rPr>
          <w:b w:val="0"/>
          <w:sz w:val="22"/>
          <w:szCs w:val="22"/>
        </w:rPr>
        <w:t xml:space="preserve"> 4</w:t>
      </w:r>
      <w:r w:rsidRPr="003B4155">
        <w:rPr>
          <w:b w:val="0"/>
          <w:sz w:val="22"/>
          <w:szCs w:val="22"/>
        </w:rPr>
        <w:t xml:space="preserve"> secara keseluruhan nilai </w:t>
      </w:r>
      <w:r w:rsidRPr="003B4155">
        <w:rPr>
          <w:b w:val="0"/>
          <w:i/>
          <w:sz w:val="22"/>
          <w:szCs w:val="22"/>
        </w:rPr>
        <w:t>cronbach alpha</w:t>
      </w:r>
      <w:r w:rsidRPr="003B4155">
        <w:rPr>
          <w:b w:val="0"/>
          <w:sz w:val="22"/>
          <w:szCs w:val="22"/>
        </w:rPr>
        <w:t xml:space="preserve"> </w:t>
      </w:r>
      <w:r w:rsidRPr="003B4155">
        <w:rPr>
          <w:b w:val="0"/>
          <w:sz w:val="22"/>
          <w:szCs w:val="22"/>
          <w:vertAlign w:val="subscript"/>
        </w:rPr>
        <w:t xml:space="preserve"> </w:t>
      </w:r>
      <w:r w:rsidRPr="003B4155">
        <w:rPr>
          <w:b w:val="0"/>
          <w:sz w:val="22"/>
          <w:szCs w:val="22"/>
        </w:rPr>
        <w:t>&gt; standar yang ditetapkan yaitu 0,60. Dengan demikian,dapat disimpulkan bahwa kuesioner yang digunakan dalam penelitian ini reliabel, sehingga layak digunakan untuk mengukur variabel independen dan variabel dependen dalam penelitian.</w:t>
      </w:r>
    </w:p>
    <w:p w:rsidR="003B4155" w:rsidRPr="00287813" w:rsidRDefault="00287813" w:rsidP="00287813">
      <w:pPr>
        <w:pStyle w:val="BodyText"/>
        <w:spacing w:line="360" w:lineRule="auto"/>
        <w:ind w:firstLine="567"/>
        <w:jc w:val="both"/>
        <w:rPr>
          <w:b w:val="0"/>
          <w:sz w:val="22"/>
          <w:szCs w:val="22"/>
          <w:lang w:val="id-ID"/>
        </w:rPr>
      </w:pPr>
      <w:r w:rsidRPr="00287813">
        <w:rPr>
          <w:b w:val="0"/>
          <w:sz w:val="22"/>
          <w:szCs w:val="22"/>
          <w:lang w:val="id-ID"/>
        </w:rPr>
        <w:t xml:space="preserve">Uji </w:t>
      </w:r>
      <w:r w:rsidR="003B4155" w:rsidRPr="00287813">
        <w:rPr>
          <w:b w:val="0"/>
          <w:sz w:val="22"/>
          <w:szCs w:val="22"/>
          <w:lang w:val="id-ID"/>
        </w:rPr>
        <w:t xml:space="preserve">statistik yang digunakan untuk menguji normalitas residual adalah uji statistik non-parametrik Kolmogorov-Smirnov (K-S). </w:t>
      </w:r>
      <w:r w:rsidR="003B4155" w:rsidRPr="00287813">
        <w:rPr>
          <w:b w:val="0"/>
          <w:sz w:val="22"/>
          <w:szCs w:val="22"/>
        </w:rPr>
        <w:t xml:space="preserve">Hasil uji statistik non-parametrik Kolmogorov-Smirnov (K-S) </w:t>
      </w:r>
      <w:r w:rsidR="005119E5">
        <w:rPr>
          <w:b w:val="0"/>
          <w:sz w:val="22"/>
          <w:szCs w:val="22"/>
        </w:rPr>
        <w:t>dapat dilihat pada tabel 5.</w:t>
      </w:r>
    </w:p>
    <w:p w:rsidR="003B4155" w:rsidRPr="00287813" w:rsidRDefault="003B4155" w:rsidP="00AD7E57">
      <w:pPr>
        <w:tabs>
          <w:tab w:val="left" w:pos="709"/>
          <w:tab w:val="left" w:pos="851"/>
          <w:tab w:val="left" w:pos="1134"/>
          <w:tab w:val="left" w:pos="1276"/>
        </w:tabs>
        <w:ind w:left="284"/>
        <w:jc w:val="center"/>
        <w:rPr>
          <w:b/>
          <w:sz w:val="22"/>
          <w:szCs w:val="22"/>
        </w:rPr>
      </w:pPr>
      <w:r w:rsidRPr="00287813">
        <w:rPr>
          <w:b/>
          <w:sz w:val="22"/>
          <w:szCs w:val="22"/>
        </w:rPr>
        <w:lastRenderedPageBreak/>
        <w:t>Tabel 5</w:t>
      </w:r>
      <w:r w:rsidR="00287813" w:rsidRPr="00287813">
        <w:rPr>
          <w:b/>
          <w:sz w:val="22"/>
          <w:szCs w:val="22"/>
        </w:rPr>
        <w:t xml:space="preserve">. </w:t>
      </w:r>
      <w:r w:rsidRPr="00287813">
        <w:rPr>
          <w:b/>
          <w:sz w:val="22"/>
          <w:szCs w:val="22"/>
        </w:rPr>
        <w:t>Hasil Uji Normalitas</w:t>
      </w:r>
    </w:p>
    <w:tbl>
      <w:tblPr>
        <w:tblW w:w="4268" w:type="dxa"/>
        <w:jc w:val="center"/>
        <w:tblInd w:w="314" w:type="dxa"/>
        <w:tblBorders>
          <w:top w:val="single" w:sz="4" w:space="0" w:color="000000"/>
          <w:bottom w:val="single" w:sz="4" w:space="0" w:color="000000"/>
          <w:insideH w:val="single" w:sz="4" w:space="0" w:color="000000"/>
        </w:tblBorders>
        <w:tblLayout w:type="fixed"/>
        <w:tblCellMar>
          <w:left w:w="30" w:type="dxa"/>
          <w:right w:w="30" w:type="dxa"/>
        </w:tblCellMar>
        <w:tblLook w:val="0000"/>
      </w:tblPr>
      <w:tblGrid>
        <w:gridCol w:w="425"/>
        <w:gridCol w:w="851"/>
        <w:gridCol w:w="567"/>
        <w:gridCol w:w="567"/>
        <w:gridCol w:w="850"/>
        <w:gridCol w:w="567"/>
        <w:gridCol w:w="441"/>
      </w:tblGrid>
      <w:tr w:rsidR="003B4155" w:rsidRPr="006A071C" w:rsidTr="00287813">
        <w:trPr>
          <w:cantSplit/>
          <w:tblHeader/>
          <w:jc w:val="center"/>
        </w:trPr>
        <w:tc>
          <w:tcPr>
            <w:tcW w:w="425" w:type="dxa"/>
            <w:shd w:val="clear" w:color="auto" w:fill="FFFFFF"/>
            <w:tcMar>
              <w:top w:w="30" w:type="dxa"/>
              <w:left w:w="30" w:type="dxa"/>
              <w:bottom w:w="30" w:type="dxa"/>
              <w:right w:w="30" w:type="dxa"/>
            </w:tcMar>
          </w:tcPr>
          <w:p w:rsidR="003B4155" w:rsidRPr="00287813" w:rsidRDefault="003B4155" w:rsidP="00287813">
            <w:pPr>
              <w:autoSpaceDE w:val="0"/>
              <w:autoSpaceDN w:val="0"/>
              <w:adjustRightInd w:val="0"/>
              <w:rPr>
                <w:b/>
              </w:rPr>
            </w:pPr>
          </w:p>
        </w:tc>
        <w:tc>
          <w:tcPr>
            <w:tcW w:w="1985" w:type="dxa"/>
            <w:gridSpan w:val="3"/>
            <w:shd w:val="clear" w:color="auto" w:fill="FFFFFF"/>
            <w:tcMar>
              <w:top w:w="30" w:type="dxa"/>
              <w:left w:w="30" w:type="dxa"/>
              <w:bottom w:w="30" w:type="dxa"/>
              <w:right w:w="30" w:type="dxa"/>
            </w:tcMar>
            <w:vAlign w:val="bottom"/>
          </w:tcPr>
          <w:p w:rsidR="003B4155" w:rsidRPr="00287813" w:rsidRDefault="003B4155" w:rsidP="00287813">
            <w:pPr>
              <w:autoSpaceDE w:val="0"/>
              <w:autoSpaceDN w:val="0"/>
              <w:adjustRightInd w:val="0"/>
              <w:jc w:val="center"/>
              <w:rPr>
                <w:rFonts w:ascii="Arial" w:hAnsi="Arial" w:cs="Arial"/>
                <w:b/>
                <w:color w:val="000000"/>
                <w:sz w:val="18"/>
                <w:szCs w:val="18"/>
              </w:rPr>
            </w:pPr>
            <w:r w:rsidRPr="00287813">
              <w:rPr>
                <w:rFonts w:ascii="Arial" w:hAnsi="Arial" w:cs="Arial"/>
                <w:b/>
                <w:color w:val="000000"/>
                <w:sz w:val="18"/>
                <w:szCs w:val="18"/>
              </w:rPr>
              <w:t>Kolmogorov-Smirnov</w:t>
            </w:r>
            <w:r w:rsidRPr="00287813">
              <w:rPr>
                <w:rFonts w:ascii="Arial" w:hAnsi="Arial" w:cs="Arial"/>
                <w:b/>
                <w:color w:val="000000"/>
                <w:sz w:val="18"/>
                <w:szCs w:val="18"/>
                <w:vertAlign w:val="superscript"/>
              </w:rPr>
              <w:t>a</w:t>
            </w:r>
          </w:p>
        </w:tc>
        <w:tc>
          <w:tcPr>
            <w:tcW w:w="1858" w:type="dxa"/>
            <w:gridSpan w:val="3"/>
            <w:shd w:val="clear" w:color="auto" w:fill="FFFFFF"/>
            <w:tcMar>
              <w:top w:w="30" w:type="dxa"/>
              <w:left w:w="30" w:type="dxa"/>
              <w:bottom w:w="30" w:type="dxa"/>
              <w:right w:w="30" w:type="dxa"/>
            </w:tcMar>
            <w:vAlign w:val="bottom"/>
          </w:tcPr>
          <w:p w:rsidR="003B4155" w:rsidRPr="00287813" w:rsidRDefault="003B4155" w:rsidP="00287813">
            <w:pPr>
              <w:autoSpaceDE w:val="0"/>
              <w:autoSpaceDN w:val="0"/>
              <w:adjustRightInd w:val="0"/>
              <w:jc w:val="center"/>
              <w:rPr>
                <w:rFonts w:ascii="Arial" w:hAnsi="Arial" w:cs="Arial"/>
                <w:b/>
                <w:color w:val="000000"/>
                <w:sz w:val="18"/>
                <w:szCs w:val="18"/>
              </w:rPr>
            </w:pPr>
            <w:r w:rsidRPr="00287813">
              <w:rPr>
                <w:rFonts w:ascii="Arial" w:hAnsi="Arial" w:cs="Arial"/>
                <w:b/>
                <w:color w:val="000000"/>
                <w:sz w:val="18"/>
                <w:szCs w:val="18"/>
              </w:rPr>
              <w:t>Shapiro-Wilk</w:t>
            </w:r>
          </w:p>
        </w:tc>
      </w:tr>
      <w:tr w:rsidR="003B4155" w:rsidRPr="006A071C" w:rsidTr="00287813">
        <w:trPr>
          <w:cantSplit/>
          <w:tblHeader/>
          <w:jc w:val="center"/>
        </w:trPr>
        <w:tc>
          <w:tcPr>
            <w:tcW w:w="425" w:type="dxa"/>
            <w:shd w:val="clear" w:color="auto" w:fill="FFFFFF"/>
            <w:tcMar>
              <w:top w:w="30" w:type="dxa"/>
              <w:left w:w="30" w:type="dxa"/>
              <w:bottom w:w="30" w:type="dxa"/>
              <w:right w:w="30" w:type="dxa"/>
            </w:tcMar>
          </w:tcPr>
          <w:p w:rsidR="003B4155" w:rsidRPr="00287813" w:rsidRDefault="003B4155" w:rsidP="00287813">
            <w:pPr>
              <w:autoSpaceDE w:val="0"/>
              <w:autoSpaceDN w:val="0"/>
              <w:adjustRightInd w:val="0"/>
              <w:rPr>
                <w:b/>
              </w:rPr>
            </w:pPr>
          </w:p>
        </w:tc>
        <w:tc>
          <w:tcPr>
            <w:tcW w:w="851" w:type="dxa"/>
            <w:shd w:val="clear" w:color="auto" w:fill="FFFFFF"/>
            <w:tcMar>
              <w:top w:w="30" w:type="dxa"/>
              <w:left w:w="30" w:type="dxa"/>
              <w:bottom w:w="30" w:type="dxa"/>
              <w:right w:w="30" w:type="dxa"/>
            </w:tcMar>
            <w:vAlign w:val="bottom"/>
          </w:tcPr>
          <w:p w:rsidR="003B4155" w:rsidRPr="00287813" w:rsidRDefault="003B4155" w:rsidP="00287813">
            <w:pPr>
              <w:autoSpaceDE w:val="0"/>
              <w:autoSpaceDN w:val="0"/>
              <w:adjustRightInd w:val="0"/>
              <w:jc w:val="center"/>
              <w:rPr>
                <w:rFonts w:ascii="Arial" w:hAnsi="Arial" w:cs="Arial"/>
                <w:b/>
                <w:color w:val="000000"/>
                <w:sz w:val="18"/>
                <w:szCs w:val="18"/>
              </w:rPr>
            </w:pPr>
            <w:r w:rsidRPr="00287813">
              <w:rPr>
                <w:rFonts w:ascii="Arial" w:hAnsi="Arial" w:cs="Arial"/>
                <w:b/>
                <w:color w:val="000000"/>
                <w:sz w:val="18"/>
                <w:szCs w:val="18"/>
              </w:rPr>
              <w:t>Statistic</w:t>
            </w:r>
          </w:p>
        </w:tc>
        <w:tc>
          <w:tcPr>
            <w:tcW w:w="567" w:type="dxa"/>
            <w:shd w:val="clear" w:color="auto" w:fill="FFFFFF"/>
            <w:tcMar>
              <w:top w:w="30" w:type="dxa"/>
              <w:left w:w="30" w:type="dxa"/>
              <w:bottom w:w="30" w:type="dxa"/>
              <w:right w:w="30" w:type="dxa"/>
            </w:tcMar>
            <w:vAlign w:val="bottom"/>
          </w:tcPr>
          <w:p w:rsidR="003B4155" w:rsidRPr="00287813" w:rsidRDefault="003B4155" w:rsidP="00287813">
            <w:pPr>
              <w:autoSpaceDE w:val="0"/>
              <w:autoSpaceDN w:val="0"/>
              <w:adjustRightInd w:val="0"/>
              <w:jc w:val="center"/>
              <w:rPr>
                <w:rFonts w:ascii="Arial" w:hAnsi="Arial" w:cs="Arial"/>
                <w:b/>
                <w:color w:val="000000"/>
                <w:sz w:val="18"/>
                <w:szCs w:val="18"/>
              </w:rPr>
            </w:pPr>
            <w:r w:rsidRPr="00287813">
              <w:rPr>
                <w:rFonts w:ascii="Arial" w:hAnsi="Arial" w:cs="Arial"/>
                <w:b/>
                <w:color w:val="000000"/>
                <w:sz w:val="18"/>
                <w:szCs w:val="18"/>
              </w:rPr>
              <w:t>Df</w:t>
            </w:r>
          </w:p>
        </w:tc>
        <w:tc>
          <w:tcPr>
            <w:tcW w:w="567" w:type="dxa"/>
            <w:shd w:val="clear" w:color="auto" w:fill="FFFFFF"/>
            <w:tcMar>
              <w:top w:w="30" w:type="dxa"/>
              <w:left w:w="30" w:type="dxa"/>
              <w:bottom w:w="30" w:type="dxa"/>
              <w:right w:w="30" w:type="dxa"/>
            </w:tcMar>
            <w:vAlign w:val="bottom"/>
          </w:tcPr>
          <w:p w:rsidR="003B4155" w:rsidRPr="00287813" w:rsidRDefault="003B4155" w:rsidP="00287813">
            <w:pPr>
              <w:autoSpaceDE w:val="0"/>
              <w:autoSpaceDN w:val="0"/>
              <w:adjustRightInd w:val="0"/>
              <w:jc w:val="center"/>
              <w:rPr>
                <w:rFonts w:ascii="Arial" w:hAnsi="Arial" w:cs="Arial"/>
                <w:b/>
                <w:color w:val="000000"/>
                <w:sz w:val="18"/>
                <w:szCs w:val="18"/>
              </w:rPr>
            </w:pPr>
            <w:r w:rsidRPr="00287813">
              <w:rPr>
                <w:rFonts w:ascii="Arial" w:hAnsi="Arial" w:cs="Arial"/>
                <w:b/>
                <w:color w:val="000000"/>
                <w:sz w:val="18"/>
                <w:szCs w:val="18"/>
              </w:rPr>
              <w:t>Sig.</w:t>
            </w:r>
          </w:p>
        </w:tc>
        <w:tc>
          <w:tcPr>
            <w:tcW w:w="850" w:type="dxa"/>
            <w:shd w:val="clear" w:color="auto" w:fill="FFFFFF"/>
            <w:tcMar>
              <w:top w:w="30" w:type="dxa"/>
              <w:left w:w="30" w:type="dxa"/>
              <w:bottom w:w="30" w:type="dxa"/>
              <w:right w:w="30" w:type="dxa"/>
            </w:tcMar>
            <w:vAlign w:val="bottom"/>
          </w:tcPr>
          <w:p w:rsidR="003B4155" w:rsidRPr="00287813" w:rsidRDefault="003B4155" w:rsidP="00287813">
            <w:pPr>
              <w:autoSpaceDE w:val="0"/>
              <w:autoSpaceDN w:val="0"/>
              <w:adjustRightInd w:val="0"/>
              <w:jc w:val="center"/>
              <w:rPr>
                <w:rFonts w:ascii="Arial" w:hAnsi="Arial" w:cs="Arial"/>
                <w:b/>
                <w:color w:val="000000"/>
                <w:sz w:val="18"/>
                <w:szCs w:val="18"/>
              </w:rPr>
            </w:pPr>
            <w:r w:rsidRPr="00287813">
              <w:rPr>
                <w:rFonts w:ascii="Arial" w:hAnsi="Arial" w:cs="Arial"/>
                <w:b/>
                <w:color w:val="000000"/>
                <w:sz w:val="18"/>
                <w:szCs w:val="18"/>
              </w:rPr>
              <w:t>Statistic</w:t>
            </w:r>
          </w:p>
        </w:tc>
        <w:tc>
          <w:tcPr>
            <w:tcW w:w="567" w:type="dxa"/>
            <w:shd w:val="clear" w:color="auto" w:fill="FFFFFF"/>
            <w:tcMar>
              <w:top w:w="30" w:type="dxa"/>
              <w:left w:w="30" w:type="dxa"/>
              <w:bottom w:w="30" w:type="dxa"/>
              <w:right w:w="30" w:type="dxa"/>
            </w:tcMar>
            <w:vAlign w:val="bottom"/>
          </w:tcPr>
          <w:p w:rsidR="003B4155" w:rsidRPr="00287813" w:rsidRDefault="003B4155" w:rsidP="00287813">
            <w:pPr>
              <w:autoSpaceDE w:val="0"/>
              <w:autoSpaceDN w:val="0"/>
              <w:adjustRightInd w:val="0"/>
              <w:jc w:val="center"/>
              <w:rPr>
                <w:rFonts w:ascii="Arial" w:hAnsi="Arial" w:cs="Arial"/>
                <w:b/>
                <w:color w:val="000000"/>
                <w:sz w:val="18"/>
                <w:szCs w:val="18"/>
              </w:rPr>
            </w:pPr>
            <w:r w:rsidRPr="00287813">
              <w:rPr>
                <w:rFonts w:ascii="Arial" w:hAnsi="Arial" w:cs="Arial"/>
                <w:b/>
                <w:color w:val="000000"/>
                <w:sz w:val="18"/>
                <w:szCs w:val="18"/>
              </w:rPr>
              <w:t>df</w:t>
            </w:r>
          </w:p>
        </w:tc>
        <w:tc>
          <w:tcPr>
            <w:tcW w:w="441" w:type="dxa"/>
            <w:shd w:val="clear" w:color="auto" w:fill="FFFFFF"/>
            <w:tcMar>
              <w:top w:w="30" w:type="dxa"/>
              <w:left w:w="30" w:type="dxa"/>
              <w:bottom w:w="30" w:type="dxa"/>
              <w:right w:w="30" w:type="dxa"/>
            </w:tcMar>
            <w:vAlign w:val="bottom"/>
          </w:tcPr>
          <w:p w:rsidR="003B4155" w:rsidRPr="00287813" w:rsidRDefault="003B4155" w:rsidP="00287813">
            <w:pPr>
              <w:autoSpaceDE w:val="0"/>
              <w:autoSpaceDN w:val="0"/>
              <w:adjustRightInd w:val="0"/>
              <w:jc w:val="center"/>
              <w:rPr>
                <w:rFonts w:ascii="Arial" w:hAnsi="Arial" w:cs="Arial"/>
                <w:b/>
                <w:color w:val="000000"/>
                <w:sz w:val="18"/>
                <w:szCs w:val="18"/>
              </w:rPr>
            </w:pPr>
            <w:r w:rsidRPr="00287813">
              <w:rPr>
                <w:rFonts w:ascii="Arial" w:hAnsi="Arial" w:cs="Arial"/>
                <w:b/>
                <w:color w:val="000000"/>
                <w:sz w:val="18"/>
                <w:szCs w:val="18"/>
              </w:rPr>
              <w:t>Sig.</w:t>
            </w:r>
          </w:p>
        </w:tc>
      </w:tr>
      <w:tr w:rsidR="003B4155" w:rsidRPr="006A071C" w:rsidTr="00287813">
        <w:trPr>
          <w:cantSplit/>
          <w:tblHeader/>
          <w:jc w:val="center"/>
        </w:trPr>
        <w:tc>
          <w:tcPr>
            <w:tcW w:w="425" w:type="dxa"/>
            <w:shd w:val="clear" w:color="auto" w:fill="FFFFFF"/>
            <w:tcMar>
              <w:top w:w="30" w:type="dxa"/>
              <w:left w:w="30" w:type="dxa"/>
              <w:bottom w:w="30" w:type="dxa"/>
              <w:right w:w="30" w:type="dxa"/>
            </w:tcMar>
          </w:tcPr>
          <w:p w:rsidR="003B4155" w:rsidRPr="006A071C" w:rsidRDefault="003B4155" w:rsidP="00287813">
            <w:pPr>
              <w:autoSpaceDE w:val="0"/>
              <w:autoSpaceDN w:val="0"/>
              <w:adjustRightInd w:val="0"/>
              <w:rPr>
                <w:rFonts w:ascii="Arial" w:hAnsi="Arial" w:cs="Arial"/>
                <w:color w:val="000000"/>
                <w:sz w:val="18"/>
                <w:szCs w:val="18"/>
              </w:rPr>
            </w:pPr>
            <w:r w:rsidRPr="006A071C">
              <w:rPr>
                <w:rFonts w:ascii="Arial" w:hAnsi="Arial" w:cs="Arial"/>
                <w:color w:val="000000"/>
                <w:sz w:val="18"/>
                <w:szCs w:val="18"/>
              </w:rPr>
              <w:t>KBA</w:t>
            </w:r>
          </w:p>
        </w:tc>
        <w:tc>
          <w:tcPr>
            <w:tcW w:w="851" w:type="dxa"/>
            <w:shd w:val="clear" w:color="auto" w:fill="FFFFFF"/>
            <w:tcMar>
              <w:top w:w="30" w:type="dxa"/>
              <w:left w:w="30" w:type="dxa"/>
              <w:bottom w:w="30" w:type="dxa"/>
              <w:right w:w="30" w:type="dxa"/>
            </w:tcMar>
          </w:tcPr>
          <w:p w:rsidR="003B4155" w:rsidRPr="006A071C" w:rsidRDefault="003B4155" w:rsidP="00287813">
            <w:pPr>
              <w:autoSpaceDE w:val="0"/>
              <w:autoSpaceDN w:val="0"/>
              <w:adjustRightInd w:val="0"/>
              <w:jc w:val="center"/>
              <w:rPr>
                <w:rFonts w:ascii="Arial" w:hAnsi="Arial" w:cs="Arial"/>
                <w:color w:val="000000"/>
                <w:sz w:val="18"/>
                <w:szCs w:val="18"/>
              </w:rPr>
            </w:pPr>
            <w:r w:rsidRPr="006A071C">
              <w:rPr>
                <w:rFonts w:ascii="Arial" w:hAnsi="Arial" w:cs="Arial"/>
                <w:color w:val="000000"/>
                <w:sz w:val="18"/>
                <w:szCs w:val="18"/>
              </w:rPr>
              <w:t>.110</w:t>
            </w:r>
          </w:p>
        </w:tc>
        <w:tc>
          <w:tcPr>
            <w:tcW w:w="567" w:type="dxa"/>
            <w:shd w:val="clear" w:color="auto" w:fill="FFFFFF"/>
            <w:tcMar>
              <w:top w:w="30" w:type="dxa"/>
              <w:left w:w="30" w:type="dxa"/>
              <w:bottom w:w="30" w:type="dxa"/>
              <w:right w:w="30" w:type="dxa"/>
            </w:tcMar>
          </w:tcPr>
          <w:p w:rsidR="003B4155" w:rsidRPr="006A071C" w:rsidRDefault="003B4155" w:rsidP="00287813">
            <w:pPr>
              <w:autoSpaceDE w:val="0"/>
              <w:autoSpaceDN w:val="0"/>
              <w:adjustRightInd w:val="0"/>
              <w:jc w:val="center"/>
              <w:rPr>
                <w:rFonts w:ascii="Arial" w:hAnsi="Arial" w:cs="Arial"/>
                <w:color w:val="000000"/>
                <w:sz w:val="18"/>
                <w:szCs w:val="18"/>
              </w:rPr>
            </w:pPr>
            <w:r w:rsidRPr="006A071C">
              <w:rPr>
                <w:rFonts w:ascii="Arial" w:hAnsi="Arial" w:cs="Arial"/>
                <w:color w:val="000000"/>
                <w:sz w:val="18"/>
                <w:szCs w:val="18"/>
              </w:rPr>
              <w:t>47</w:t>
            </w:r>
          </w:p>
        </w:tc>
        <w:tc>
          <w:tcPr>
            <w:tcW w:w="567" w:type="dxa"/>
            <w:shd w:val="clear" w:color="auto" w:fill="FFFFFF"/>
            <w:tcMar>
              <w:top w:w="30" w:type="dxa"/>
              <w:left w:w="30" w:type="dxa"/>
              <w:bottom w:w="30" w:type="dxa"/>
              <w:right w:w="30" w:type="dxa"/>
            </w:tcMar>
          </w:tcPr>
          <w:p w:rsidR="003B4155" w:rsidRPr="006A071C" w:rsidRDefault="003B4155" w:rsidP="00287813">
            <w:pPr>
              <w:autoSpaceDE w:val="0"/>
              <w:autoSpaceDN w:val="0"/>
              <w:adjustRightInd w:val="0"/>
              <w:jc w:val="center"/>
              <w:rPr>
                <w:rFonts w:ascii="Arial" w:hAnsi="Arial" w:cs="Arial"/>
                <w:color w:val="000000"/>
                <w:sz w:val="18"/>
                <w:szCs w:val="18"/>
              </w:rPr>
            </w:pPr>
            <w:r w:rsidRPr="006A071C">
              <w:rPr>
                <w:rFonts w:ascii="Arial" w:hAnsi="Arial" w:cs="Arial"/>
                <w:color w:val="000000"/>
                <w:sz w:val="18"/>
                <w:szCs w:val="18"/>
              </w:rPr>
              <w:t>.200</w:t>
            </w:r>
            <w:r w:rsidRPr="006A071C">
              <w:rPr>
                <w:rFonts w:ascii="Arial" w:hAnsi="Arial" w:cs="Arial"/>
                <w:color w:val="000000"/>
                <w:sz w:val="18"/>
                <w:szCs w:val="18"/>
                <w:vertAlign w:val="superscript"/>
              </w:rPr>
              <w:t>*</w:t>
            </w:r>
          </w:p>
        </w:tc>
        <w:tc>
          <w:tcPr>
            <w:tcW w:w="850" w:type="dxa"/>
            <w:shd w:val="clear" w:color="auto" w:fill="FFFFFF"/>
            <w:tcMar>
              <w:top w:w="30" w:type="dxa"/>
              <w:left w:w="30" w:type="dxa"/>
              <w:bottom w:w="30" w:type="dxa"/>
              <w:right w:w="30" w:type="dxa"/>
            </w:tcMar>
          </w:tcPr>
          <w:p w:rsidR="003B4155" w:rsidRPr="006A071C" w:rsidRDefault="003B4155" w:rsidP="00287813">
            <w:pPr>
              <w:autoSpaceDE w:val="0"/>
              <w:autoSpaceDN w:val="0"/>
              <w:adjustRightInd w:val="0"/>
              <w:jc w:val="center"/>
              <w:rPr>
                <w:rFonts w:ascii="Arial" w:hAnsi="Arial" w:cs="Arial"/>
                <w:color w:val="000000"/>
                <w:sz w:val="18"/>
                <w:szCs w:val="18"/>
              </w:rPr>
            </w:pPr>
            <w:r w:rsidRPr="006A071C">
              <w:rPr>
                <w:rFonts w:ascii="Arial" w:hAnsi="Arial" w:cs="Arial"/>
                <w:color w:val="000000"/>
                <w:sz w:val="18"/>
                <w:szCs w:val="18"/>
              </w:rPr>
              <w:t>.940</w:t>
            </w:r>
          </w:p>
        </w:tc>
        <w:tc>
          <w:tcPr>
            <w:tcW w:w="567" w:type="dxa"/>
            <w:shd w:val="clear" w:color="auto" w:fill="FFFFFF"/>
            <w:tcMar>
              <w:top w:w="30" w:type="dxa"/>
              <w:left w:w="30" w:type="dxa"/>
              <w:bottom w:w="30" w:type="dxa"/>
              <w:right w:w="30" w:type="dxa"/>
            </w:tcMar>
          </w:tcPr>
          <w:p w:rsidR="003B4155" w:rsidRPr="006A071C" w:rsidRDefault="003B4155" w:rsidP="00287813">
            <w:pPr>
              <w:autoSpaceDE w:val="0"/>
              <w:autoSpaceDN w:val="0"/>
              <w:adjustRightInd w:val="0"/>
              <w:jc w:val="center"/>
              <w:rPr>
                <w:rFonts w:ascii="Arial" w:hAnsi="Arial" w:cs="Arial"/>
                <w:color w:val="000000"/>
                <w:sz w:val="18"/>
                <w:szCs w:val="18"/>
              </w:rPr>
            </w:pPr>
            <w:r w:rsidRPr="006A071C">
              <w:rPr>
                <w:rFonts w:ascii="Arial" w:hAnsi="Arial" w:cs="Arial"/>
                <w:color w:val="000000"/>
                <w:sz w:val="18"/>
                <w:szCs w:val="18"/>
              </w:rPr>
              <w:t>47</w:t>
            </w:r>
          </w:p>
        </w:tc>
        <w:tc>
          <w:tcPr>
            <w:tcW w:w="441" w:type="dxa"/>
            <w:shd w:val="clear" w:color="auto" w:fill="FFFFFF"/>
            <w:tcMar>
              <w:top w:w="30" w:type="dxa"/>
              <w:left w:w="30" w:type="dxa"/>
              <w:bottom w:w="30" w:type="dxa"/>
              <w:right w:w="30" w:type="dxa"/>
            </w:tcMar>
          </w:tcPr>
          <w:p w:rsidR="003B4155" w:rsidRPr="006A071C" w:rsidRDefault="003B4155" w:rsidP="00287813">
            <w:pPr>
              <w:autoSpaceDE w:val="0"/>
              <w:autoSpaceDN w:val="0"/>
              <w:adjustRightInd w:val="0"/>
              <w:jc w:val="center"/>
              <w:rPr>
                <w:rFonts w:ascii="Arial" w:hAnsi="Arial" w:cs="Arial"/>
                <w:color w:val="000000"/>
                <w:sz w:val="18"/>
                <w:szCs w:val="18"/>
              </w:rPr>
            </w:pPr>
            <w:r w:rsidRPr="006A071C">
              <w:rPr>
                <w:rFonts w:ascii="Arial" w:hAnsi="Arial" w:cs="Arial"/>
                <w:color w:val="000000"/>
                <w:sz w:val="18"/>
                <w:szCs w:val="18"/>
              </w:rPr>
              <w:t>.018</w:t>
            </w:r>
          </w:p>
        </w:tc>
      </w:tr>
      <w:tr w:rsidR="003B4155" w:rsidRPr="006A071C" w:rsidTr="00287813">
        <w:trPr>
          <w:cantSplit/>
          <w:tblHeader/>
          <w:jc w:val="center"/>
        </w:trPr>
        <w:tc>
          <w:tcPr>
            <w:tcW w:w="425" w:type="dxa"/>
            <w:shd w:val="clear" w:color="auto" w:fill="FFFFFF"/>
            <w:tcMar>
              <w:top w:w="30" w:type="dxa"/>
              <w:left w:w="30" w:type="dxa"/>
              <w:bottom w:w="30" w:type="dxa"/>
              <w:right w:w="30" w:type="dxa"/>
            </w:tcMar>
          </w:tcPr>
          <w:p w:rsidR="003B4155" w:rsidRPr="006A071C" w:rsidRDefault="003B4155" w:rsidP="00287813">
            <w:pPr>
              <w:autoSpaceDE w:val="0"/>
              <w:autoSpaceDN w:val="0"/>
              <w:adjustRightInd w:val="0"/>
              <w:rPr>
                <w:rFonts w:ascii="Arial" w:hAnsi="Arial" w:cs="Arial"/>
                <w:color w:val="000000"/>
                <w:sz w:val="18"/>
                <w:szCs w:val="18"/>
              </w:rPr>
            </w:pPr>
            <w:r w:rsidRPr="006A071C">
              <w:rPr>
                <w:rFonts w:ascii="Arial" w:hAnsi="Arial" w:cs="Arial"/>
                <w:color w:val="000000"/>
                <w:sz w:val="18"/>
                <w:szCs w:val="18"/>
              </w:rPr>
              <w:t>EPI</w:t>
            </w:r>
          </w:p>
        </w:tc>
        <w:tc>
          <w:tcPr>
            <w:tcW w:w="851" w:type="dxa"/>
            <w:shd w:val="clear" w:color="auto" w:fill="FFFFFF"/>
            <w:tcMar>
              <w:top w:w="30" w:type="dxa"/>
              <w:left w:w="30" w:type="dxa"/>
              <w:bottom w:w="30" w:type="dxa"/>
              <w:right w:w="30" w:type="dxa"/>
            </w:tcMar>
          </w:tcPr>
          <w:p w:rsidR="003B4155" w:rsidRPr="006A071C" w:rsidRDefault="003B4155" w:rsidP="00287813">
            <w:pPr>
              <w:autoSpaceDE w:val="0"/>
              <w:autoSpaceDN w:val="0"/>
              <w:adjustRightInd w:val="0"/>
              <w:jc w:val="center"/>
              <w:rPr>
                <w:rFonts w:ascii="Arial" w:hAnsi="Arial" w:cs="Arial"/>
                <w:color w:val="000000"/>
                <w:sz w:val="18"/>
                <w:szCs w:val="18"/>
              </w:rPr>
            </w:pPr>
            <w:r w:rsidRPr="006A071C">
              <w:rPr>
                <w:rFonts w:ascii="Arial" w:hAnsi="Arial" w:cs="Arial"/>
                <w:color w:val="000000"/>
                <w:sz w:val="18"/>
                <w:szCs w:val="18"/>
              </w:rPr>
              <w:t>.105</w:t>
            </w:r>
          </w:p>
        </w:tc>
        <w:tc>
          <w:tcPr>
            <w:tcW w:w="567" w:type="dxa"/>
            <w:shd w:val="clear" w:color="auto" w:fill="FFFFFF"/>
            <w:tcMar>
              <w:top w:w="30" w:type="dxa"/>
              <w:left w:w="30" w:type="dxa"/>
              <w:bottom w:w="30" w:type="dxa"/>
              <w:right w:w="30" w:type="dxa"/>
            </w:tcMar>
          </w:tcPr>
          <w:p w:rsidR="003B4155" w:rsidRPr="006A071C" w:rsidRDefault="003B4155" w:rsidP="00287813">
            <w:pPr>
              <w:autoSpaceDE w:val="0"/>
              <w:autoSpaceDN w:val="0"/>
              <w:adjustRightInd w:val="0"/>
              <w:jc w:val="center"/>
              <w:rPr>
                <w:rFonts w:ascii="Arial" w:hAnsi="Arial" w:cs="Arial"/>
                <w:color w:val="000000"/>
                <w:sz w:val="18"/>
                <w:szCs w:val="18"/>
              </w:rPr>
            </w:pPr>
            <w:r w:rsidRPr="006A071C">
              <w:rPr>
                <w:rFonts w:ascii="Arial" w:hAnsi="Arial" w:cs="Arial"/>
                <w:color w:val="000000"/>
                <w:sz w:val="18"/>
                <w:szCs w:val="18"/>
              </w:rPr>
              <w:t>47</w:t>
            </w:r>
          </w:p>
        </w:tc>
        <w:tc>
          <w:tcPr>
            <w:tcW w:w="567" w:type="dxa"/>
            <w:shd w:val="clear" w:color="auto" w:fill="FFFFFF"/>
            <w:tcMar>
              <w:top w:w="30" w:type="dxa"/>
              <w:left w:w="30" w:type="dxa"/>
              <w:bottom w:w="30" w:type="dxa"/>
              <w:right w:w="30" w:type="dxa"/>
            </w:tcMar>
          </w:tcPr>
          <w:p w:rsidR="003B4155" w:rsidRPr="006A071C" w:rsidRDefault="003B4155" w:rsidP="00287813">
            <w:pPr>
              <w:autoSpaceDE w:val="0"/>
              <w:autoSpaceDN w:val="0"/>
              <w:adjustRightInd w:val="0"/>
              <w:jc w:val="center"/>
              <w:rPr>
                <w:rFonts w:ascii="Arial" w:hAnsi="Arial" w:cs="Arial"/>
                <w:color w:val="000000"/>
                <w:sz w:val="18"/>
                <w:szCs w:val="18"/>
              </w:rPr>
            </w:pPr>
            <w:r w:rsidRPr="006A071C">
              <w:rPr>
                <w:rFonts w:ascii="Arial" w:hAnsi="Arial" w:cs="Arial"/>
                <w:color w:val="000000"/>
                <w:sz w:val="18"/>
                <w:szCs w:val="18"/>
              </w:rPr>
              <w:t>.200</w:t>
            </w:r>
            <w:r w:rsidRPr="006A071C">
              <w:rPr>
                <w:rFonts w:ascii="Arial" w:hAnsi="Arial" w:cs="Arial"/>
                <w:color w:val="000000"/>
                <w:sz w:val="18"/>
                <w:szCs w:val="18"/>
                <w:vertAlign w:val="superscript"/>
              </w:rPr>
              <w:t>*</w:t>
            </w:r>
          </w:p>
        </w:tc>
        <w:tc>
          <w:tcPr>
            <w:tcW w:w="850" w:type="dxa"/>
            <w:shd w:val="clear" w:color="auto" w:fill="FFFFFF"/>
            <w:tcMar>
              <w:top w:w="30" w:type="dxa"/>
              <w:left w:w="30" w:type="dxa"/>
              <w:bottom w:w="30" w:type="dxa"/>
              <w:right w:w="30" w:type="dxa"/>
            </w:tcMar>
          </w:tcPr>
          <w:p w:rsidR="003B4155" w:rsidRPr="006A071C" w:rsidRDefault="003B4155" w:rsidP="00287813">
            <w:pPr>
              <w:autoSpaceDE w:val="0"/>
              <w:autoSpaceDN w:val="0"/>
              <w:adjustRightInd w:val="0"/>
              <w:jc w:val="center"/>
              <w:rPr>
                <w:rFonts w:ascii="Arial" w:hAnsi="Arial" w:cs="Arial"/>
                <w:color w:val="000000"/>
                <w:sz w:val="18"/>
                <w:szCs w:val="18"/>
              </w:rPr>
            </w:pPr>
            <w:r w:rsidRPr="006A071C">
              <w:rPr>
                <w:rFonts w:ascii="Arial" w:hAnsi="Arial" w:cs="Arial"/>
                <w:color w:val="000000"/>
                <w:sz w:val="18"/>
                <w:szCs w:val="18"/>
              </w:rPr>
              <w:t>.963</w:t>
            </w:r>
          </w:p>
        </w:tc>
        <w:tc>
          <w:tcPr>
            <w:tcW w:w="567" w:type="dxa"/>
            <w:shd w:val="clear" w:color="auto" w:fill="FFFFFF"/>
            <w:tcMar>
              <w:top w:w="30" w:type="dxa"/>
              <w:left w:w="30" w:type="dxa"/>
              <w:bottom w:w="30" w:type="dxa"/>
              <w:right w:w="30" w:type="dxa"/>
            </w:tcMar>
          </w:tcPr>
          <w:p w:rsidR="003B4155" w:rsidRPr="006A071C" w:rsidRDefault="00D9490A" w:rsidP="00287813">
            <w:pPr>
              <w:tabs>
                <w:tab w:val="center" w:pos="686"/>
                <w:tab w:val="right" w:pos="1372"/>
              </w:tabs>
              <w:autoSpaceDE w:val="0"/>
              <w:autoSpaceDN w:val="0"/>
              <w:adjustRightInd w:val="0"/>
              <w:jc w:val="center"/>
              <w:rPr>
                <w:rFonts w:ascii="Arial" w:hAnsi="Arial" w:cs="Arial"/>
                <w:color w:val="000000"/>
                <w:sz w:val="18"/>
                <w:szCs w:val="18"/>
              </w:rPr>
            </w:pPr>
            <w:r>
              <w:rPr>
                <w:rFonts w:ascii="Arial" w:hAnsi="Arial" w:cs="Arial"/>
                <w:color w:val="000000"/>
                <w:sz w:val="18"/>
                <w:szCs w:val="18"/>
                <w:lang w:val="id-ID"/>
              </w:rPr>
              <w:t xml:space="preserve">   </w:t>
            </w:r>
            <w:r w:rsidR="003B4155" w:rsidRPr="006A071C">
              <w:rPr>
                <w:rFonts w:ascii="Arial" w:hAnsi="Arial" w:cs="Arial"/>
                <w:color w:val="000000"/>
                <w:sz w:val="18"/>
                <w:szCs w:val="18"/>
              </w:rPr>
              <w:t>47</w:t>
            </w:r>
            <w:r w:rsidR="003B4155" w:rsidRPr="006A071C">
              <w:rPr>
                <w:rFonts w:ascii="Arial" w:hAnsi="Arial" w:cs="Arial"/>
                <w:color w:val="000000"/>
                <w:sz w:val="18"/>
                <w:szCs w:val="18"/>
              </w:rPr>
              <w:tab/>
              <w:t>47</w:t>
            </w:r>
          </w:p>
        </w:tc>
        <w:tc>
          <w:tcPr>
            <w:tcW w:w="441" w:type="dxa"/>
            <w:shd w:val="clear" w:color="auto" w:fill="FFFFFF"/>
            <w:tcMar>
              <w:top w:w="30" w:type="dxa"/>
              <w:left w:w="30" w:type="dxa"/>
              <w:bottom w:w="30" w:type="dxa"/>
              <w:right w:w="30" w:type="dxa"/>
            </w:tcMar>
          </w:tcPr>
          <w:p w:rsidR="003B4155" w:rsidRPr="006A071C" w:rsidRDefault="003B4155" w:rsidP="00287813">
            <w:pPr>
              <w:autoSpaceDE w:val="0"/>
              <w:autoSpaceDN w:val="0"/>
              <w:adjustRightInd w:val="0"/>
              <w:jc w:val="center"/>
              <w:rPr>
                <w:rFonts w:ascii="Arial" w:hAnsi="Arial" w:cs="Arial"/>
                <w:color w:val="000000"/>
                <w:sz w:val="18"/>
                <w:szCs w:val="18"/>
              </w:rPr>
            </w:pPr>
            <w:r w:rsidRPr="006A071C">
              <w:rPr>
                <w:rFonts w:ascii="Arial" w:hAnsi="Arial" w:cs="Arial"/>
                <w:color w:val="000000"/>
                <w:sz w:val="18"/>
                <w:szCs w:val="18"/>
              </w:rPr>
              <w:t>.136</w:t>
            </w:r>
          </w:p>
        </w:tc>
      </w:tr>
      <w:tr w:rsidR="003B4155" w:rsidRPr="006A071C" w:rsidTr="00287813">
        <w:trPr>
          <w:cantSplit/>
          <w:tblHeader/>
          <w:jc w:val="center"/>
        </w:trPr>
        <w:tc>
          <w:tcPr>
            <w:tcW w:w="425" w:type="dxa"/>
            <w:shd w:val="clear" w:color="auto" w:fill="FFFFFF"/>
            <w:tcMar>
              <w:top w:w="30" w:type="dxa"/>
              <w:left w:w="30" w:type="dxa"/>
              <w:bottom w:w="30" w:type="dxa"/>
              <w:right w:w="30" w:type="dxa"/>
            </w:tcMar>
          </w:tcPr>
          <w:p w:rsidR="003B4155" w:rsidRPr="006A071C" w:rsidRDefault="003B4155" w:rsidP="00287813">
            <w:pPr>
              <w:autoSpaceDE w:val="0"/>
              <w:autoSpaceDN w:val="0"/>
              <w:adjustRightInd w:val="0"/>
              <w:rPr>
                <w:rFonts w:ascii="Arial" w:hAnsi="Arial" w:cs="Arial"/>
                <w:color w:val="000000"/>
                <w:sz w:val="18"/>
                <w:szCs w:val="18"/>
              </w:rPr>
            </w:pPr>
            <w:r w:rsidRPr="006A071C">
              <w:rPr>
                <w:rFonts w:ascii="Arial" w:hAnsi="Arial" w:cs="Arial"/>
                <w:color w:val="000000"/>
                <w:sz w:val="18"/>
                <w:szCs w:val="18"/>
              </w:rPr>
              <w:t>PA</w:t>
            </w:r>
          </w:p>
        </w:tc>
        <w:tc>
          <w:tcPr>
            <w:tcW w:w="851" w:type="dxa"/>
            <w:shd w:val="clear" w:color="auto" w:fill="FFFFFF"/>
            <w:tcMar>
              <w:top w:w="30" w:type="dxa"/>
              <w:left w:w="30" w:type="dxa"/>
              <w:bottom w:w="30" w:type="dxa"/>
              <w:right w:w="30" w:type="dxa"/>
            </w:tcMar>
          </w:tcPr>
          <w:p w:rsidR="003B4155" w:rsidRPr="006A071C" w:rsidRDefault="003B4155" w:rsidP="00287813">
            <w:pPr>
              <w:autoSpaceDE w:val="0"/>
              <w:autoSpaceDN w:val="0"/>
              <w:adjustRightInd w:val="0"/>
              <w:jc w:val="center"/>
              <w:rPr>
                <w:rFonts w:ascii="Arial" w:hAnsi="Arial" w:cs="Arial"/>
                <w:color w:val="000000"/>
                <w:sz w:val="18"/>
                <w:szCs w:val="18"/>
              </w:rPr>
            </w:pPr>
            <w:r w:rsidRPr="006A071C">
              <w:rPr>
                <w:rFonts w:ascii="Arial" w:hAnsi="Arial" w:cs="Arial"/>
                <w:color w:val="000000"/>
                <w:sz w:val="18"/>
                <w:szCs w:val="18"/>
              </w:rPr>
              <w:t>.107</w:t>
            </w:r>
          </w:p>
        </w:tc>
        <w:tc>
          <w:tcPr>
            <w:tcW w:w="567" w:type="dxa"/>
            <w:shd w:val="clear" w:color="auto" w:fill="FFFFFF"/>
            <w:tcMar>
              <w:top w:w="30" w:type="dxa"/>
              <w:left w:w="30" w:type="dxa"/>
              <w:bottom w:w="30" w:type="dxa"/>
              <w:right w:w="30" w:type="dxa"/>
            </w:tcMar>
          </w:tcPr>
          <w:p w:rsidR="003B4155" w:rsidRPr="006A071C" w:rsidRDefault="003B4155" w:rsidP="00287813">
            <w:pPr>
              <w:autoSpaceDE w:val="0"/>
              <w:autoSpaceDN w:val="0"/>
              <w:adjustRightInd w:val="0"/>
              <w:jc w:val="center"/>
              <w:rPr>
                <w:rFonts w:ascii="Arial" w:hAnsi="Arial" w:cs="Arial"/>
                <w:color w:val="000000"/>
                <w:sz w:val="18"/>
                <w:szCs w:val="18"/>
              </w:rPr>
            </w:pPr>
            <w:r w:rsidRPr="006A071C">
              <w:rPr>
                <w:rFonts w:ascii="Arial" w:hAnsi="Arial" w:cs="Arial"/>
                <w:color w:val="000000"/>
                <w:sz w:val="18"/>
                <w:szCs w:val="18"/>
              </w:rPr>
              <w:t>47</w:t>
            </w:r>
          </w:p>
        </w:tc>
        <w:tc>
          <w:tcPr>
            <w:tcW w:w="567" w:type="dxa"/>
            <w:shd w:val="clear" w:color="auto" w:fill="FFFFFF"/>
            <w:tcMar>
              <w:top w:w="30" w:type="dxa"/>
              <w:left w:w="30" w:type="dxa"/>
              <w:bottom w:w="30" w:type="dxa"/>
              <w:right w:w="30" w:type="dxa"/>
            </w:tcMar>
          </w:tcPr>
          <w:p w:rsidR="003B4155" w:rsidRPr="006A071C" w:rsidRDefault="003B4155" w:rsidP="00287813">
            <w:pPr>
              <w:autoSpaceDE w:val="0"/>
              <w:autoSpaceDN w:val="0"/>
              <w:adjustRightInd w:val="0"/>
              <w:jc w:val="center"/>
              <w:rPr>
                <w:rFonts w:ascii="Arial" w:hAnsi="Arial" w:cs="Arial"/>
                <w:color w:val="000000"/>
                <w:sz w:val="18"/>
                <w:szCs w:val="18"/>
              </w:rPr>
            </w:pPr>
            <w:r w:rsidRPr="006A071C">
              <w:rPr>
                <w:rFonts w:ascii="Arial" w:hAnsi="Arial" w:cs="Arial"/>
                <w:color w:val="000000"/>
                <w:sz w:val="18"/>
                <w:szCs w:val="18"/>
              </w:rPr>
              <w:t>.200</w:t>
            </w:r>
          </w:p>
        </w:tc>
        <w:tc>
          <w:tcPr>
            <w:tcW w:w="850" w:type="dxa"/>
            <w:shd w:val="clear" w:color="auto" w:fill="FFFFFF"/>
            <w:tcMar>
              <w:top w:w="30" w:type="dxa"/>
              <w:left w:w="30" w:type="dxa"/>
              <w:bottom w:w="30" w:type="dxa"/>
              <w:right w:w="30" w:type="dxa"/>
            </w:tcMar>
          </w:tcPr>
          <w:p w:rsidR="003B4155" w:rsidRPr="006A071C" w:rsidRDefault="003B4155" w:rsidP="00287813">
            <w:pPr>
              <w:autoSpaceDE w:val="0"/>
              <w:autoSpaceDN w:val="0"/>
              <w:adjustRightInd w:val="0"/>
              <w:jc w:val="center"/>
              <w:rPr>
                <w:rFonts w:ascii="Arial" w:hAnsi="Arial" w:cs="Arial"/>
                <w:color w:val="000000"/>
                <w:sz w:val="18"/>
                <w:szCs w:val="18"/>
              </w:rPr>
            </w:pPr>
            <w:r w:rsidRPr="006A071C">
              <w:rPr>
                <w:rFonts w:ascii="Arial" w:hAnsi="Arial" w:cs="Arial"/>
                <w:color w:val="000000"/>
                <w:sz w:val="18"/>
                <w:szCs w:val="18"/>
              </w:rPr>
              <w:t>.901</w:t>
            </w:r>
          </w:p>
        </w:tc>
        <w:tc>
          <w:tcPr>
            <w:tcW w:w="567" w:type="dxa"/>
            <w:shd w:val="clear" w:color="auto" w:fill="FFFFFF"/>
            <w:tcMar>
              <w:top w:w="30" w:type="dxa"/>
              <w:left w:w="30" w:type="dxa"/>
              <w:bottom w:w="30" w:type="dxa"/>
              <w:right w:w="30" w:type="dxa"/>
            </w:tcMar>
          </w:tcPr>
          <w:p w:rsidR="003B4155" w:rsidRPr="006A071C" w:rsidRDefault="003B4155" w:rsidP="00287813">
            <w:pPr>
              <w:autoSpaceDE w:val="0"/>
              <w:autoSpaceDN w:val="0"/>
              <w:adjustRightInd w:val="0"/>
              <w:jc w:val="center"/>
              <w:rPr>
                <w:rFonts w:ascii="Arial" w:hAnsi="Arial" w:cs="Arial"/>
                <w:color w:val="000000"/>
                <w:sz w:val="18"/>
                <w:szCs w:val="18"/>
              </w:rPr>
            </w:pPr>
            <w:r w:rsidRPr="006A071C">
              <w:rPr>
                <w:rFonts w:ascii="Arial" w:hAnsi="Arial" w:cs="Arial"/>
                <w:color w:val="000000"/>
                <w:sz w:val="18"/>
                <w:szCs w:val="18"/>
              </w:rPr>
              <w:t>47</w:t>
            </w:r>
          </w:p>
        </w:tc>
        <w:tc>
          <w:tcPr>
            <w:tcW w:w="441" w:type="dxa"/>
            <w:shd w:val="clear" w:color="auto" w:fill="FFFFFF"/>
            <w:tcMar>
              <w:top w:w="30" w:type="dxa"/>
              <w:left w:w="30" w:type="dxa"/>
              <w:bottom w:w="30" w:type="dxa"/>
              <w:right w:w="30" w:type="dxa"/>
            </w:tcMar>
          </w:tcPr>
          <w:p w:rsidR="003B4155" w:rsidRPr="006A071C" w:rsidRDefault="003B4155" w:rsidP="00287813">
            <w:pPr>
              <w:autoSpaceDE w:val="0"/>
              <w:autoSpaceDN w:val="0"/>
              <w:adjustRightInd w:val="0"/>
              <w:jc w:val="center"/>
              <w:rPr>
                <w:rFonts w:ascii="Arial" w:hAnsi="Arial" w:cs="Arial"/>
                <w:color w:val="000000"/>
                <w:sz w:val="18"/>
                <w:szCs w:val="18"/>
              </w:rPr>
            </w:pPr>
            <w:r w:rsidRPr="006A071C">
              <w:rPr>
                <w:rFonts w:ascii="Arial" w:hAnsi="Arial" w:cs="Arial"/>
                <w:color w:val="000000"/>
                <w:sz w:val="18"/>
                <w:szCs w:val="18"/>
              </w:rPr>
              <w:t>.001</w:t>
            </w:r>
          </w:p>
        </w:tc>
      </w:tr>
    </w:tbl>
    <w:p w:rsidR="003B4155" w:rsidRPr="00287813" w:rsidRDefault="00287813" w:rsidP="00287813">
      <w:pPr>
        <w:tabs>
          <w:tab w:val="left" w:pos="709"/>
          <w:tab w:val="left" w:pos="851"/>
          <w:tab w:val="left" w:pos="1134"/>
          <w:tab w:val="left" w:pos="1276"/>
        </w:tabs>
        <w:jc w:val="both"/>
        <w:rPr>
          <w:sz w:val="20"/>
          <w:szCs w:val="20"/>
        </w:rPr>
      </w:pPr>
      <w:r w:rsidRPr="00287813">
        <w:rPr>
          <w:sz w:val="20"/>
          <w:szCs w:val="20"/>
        </w:rPr>
        <w:t>Sumber</w:t>
      </w:r>
      <w:r w:rsidR="00356FAE" w:rsidRPr="00287813">
        <w:rPr>
          <w:sz w:val="20"/>
          <w:szCs w:val="20"/>
        </w:rPr>
        <w:t>: Data Diolah</w:t>
      </w:r>
    </w:p>
    <w:p w:rsidR="00356FAE" w:rsidRPr="00356FAE" w:rsidRDefault="00356FAE" w:rsidP="003B4155">
      <w:pPr>
        <w:tabs>
          <w:tab w:val="left" w:pos="709"/>
          <w:tab w:val="left" w:pos="851"/>
          <w:tab w:val="left" w:pos="1134"/>
          <w:tab w:val="left" w:pos="1276"/>
        </w:tabs>
        <w:ind w:firstLine="426"/>
        <w:jc w:val="both"/>
        <w:rPr>
          <w:sz w:val="22"/>
          <w:szCs w:val="22"/>
        </w:rPr>
      </w:pPr>
    </w:p>
    <w:p w:rsidR="005119E5" w:rsidRDefault="003B4155" w:rsidP="005119E5">
      <w:pPr>
        <w:pStyle w:val="BodyText"/>
        <w:spacing w:line="360" w:lineRule="auto"/>
        <w:ind w:firstLine="567"/>
        <w:jc w:val="both"/>
        <w:rPr>
          <w:b w:val="0"/>
          <w:sz w:val="22"/>
          <w:szCs w:val="22"/>
          <w:lang w:val="sv-SE"/>
        </w:rPr>
      </w:pPr>
      <w:r w:rsidRPr="00AD7E57">
        <w:rPr>
          <w:b w:val="0"/>
          <w:sz w:val="22"/>
          <w:szCs w:val="22"/>
        </w:rPr>
        <w:t xml:space="preserve">Berdasarkan tabel 5 dapat dilihat bahwa besarnya nilai signifikansi dalam kolom Kolmogorov-Smirnov adalah 0,200 lebih besar dari 0.05. </w:t>
      </w:r>
      <w:r w:rsidRPr="004623A3">
        <w:rPr>
          <w:b w:val="0"/>
          <w:sz w:val="22"/>
          <w:szCs w:val="22"/>
          <w:lang w:val="sv-SE"/>
        </w:rPr>
        <w:t>Hal ini berarti data residual terdistribusi normal.</w:t>
      </w:r>
    </w:p>
    <w:p w:rsidR="00D9490A" w:rsidRPr="005119E5" w:rsidRDefault="00D9490A" w:rsidP="005119E5">
      <w:pPr>
        <w:pStyle w:val="BodyText"/>
        <w:spacing w:line="360" w:lineRule="auto"/>
        <w:ind w:firstLine="567"/>
        <w:jc w:val="both"/>
        <w:rPr>
          <w:b w:val="0"/>
          <w:sz w:val="22"/>
          <w:szCs w:val="22"/>
          <w:lang w:val="id-ID"/>
        </w:rPr>
      </w:pPr>
      <w:r w:rsidRPr="005119E5">
        <w:rPr>
          <w:b w:val="0"/>
          <w:sz w:val="22"/>
          <w:szCs w:val="22"/>
          <w:lang w:val="sv-SE"/>
        </w:rPr>
        <w:t xml:space="preserve">Hasil uji multikolonieritas dapat dilihat pada tabel berikut ini: </w:t>
      </w:r>
    </w:p>
    <w:p w:rsidR="00D9490A" w:rsidRPr="005119E5" w:rsidRDefault="00D9490A" w:rsidP="00D9490A">
      <w:pPr>
        <w:autoSpaceDE w:val="0"/>
        <w:autoSpaceDN w:val="0"/>
        <w:adjustRightInd w:val="0"/>
        <w:ind w:left="284"/>
        <w:jc w:val="center"/>
        <w:rPr>
          <w:b/>
          <w:bCs/>
          <w:color w:val="000000"/>
          <w:sz w:val="22"/>
          <w:szCs w:val="22"/>
        </w:rPr>
      </w:pPr>
      <w:r w:rsidRPr="005119E5">
        <w:rPr>
          <w:b/>
          <w:bCs/>
          <w:color w:val="000000"/>
          <w:sz w:val="22"/>
          <w:szCs w:val="22"/>
          <w:lang w:val="sv-SE"/>
        </w:rPr>
        <w:t>Tabel 6</w:t>
      </w:r>
      <w:r w:rsidR="005119E5" w:rsidRPr="005119E5">
        <w:rPr>
          <w:b/>
          <w:bCs/>
          <w:color w:val="000000"/>
          <w:sz w:val="22"/>
          <w:szCs w:val="22"/>
          <w:lang w:val="sv-SE"/>
        </w:rPr>
        <w:t xml:space="preserve">. </w:t>
      </w:r>
      <w:r w:rsidRPr="005119E5">
        <w:rPr>
          <w:b/>
          <w:bCs/>
          <w:color w:val="000000"/>
          <w:sz w:val="22"/>
          <w:szCs w:val="22"/>
        </w:rPr>
        <w:t>Hasil Uji Multikolinearitas</w:t>
      </w:r>
    </w:p>
    <w:p w:rsidR="00D9490A" w:rsidRPr="00D9490A" w:rsidRDefault="00D9490A" w:rsidP="00D9490A">
      <w:pPr>
        <w:autoSpaceDE w:val="0"/>
        <w:autoSpaceDN w:val="0"/>
        <w:adjustRightInd w:val="0"/>
        <w:ind w:left="284"/>
        <w:jc w:val="center"/>
        <w:rPr>
          <w:bCs/>
          <w:color w:val="000000"/>
          <w:sz w:val="20"/>
          <w:szCs w:val="20"/>
        </w:rPr>
      </w:pPr>
    </w:p>
    <w:tbl>
      <w:tblPr>
        <w:tblW w:w="4253" w:type="dxa"/>
        <w:tblInd w:w="30" w:type="dxa"/>
        <w:tblBorders>
          <w:top w:val="single" w:sz="4" w:space="0" w:color="000000"/>
          <w:bottom w:val="single" w:sz="4" w:space="0" w:color="000000"/>
          <w:insideH w:val="single" w:sz="4" w:space="0" w:color="000000"/>
        </w:tblBorders>
        <w:tblLayout w:type="fixed"/>
        <w:tblCellMar>
          <w:left w:w="30" w:type="dxa"/>
          <w:right w:w="30" w:type="dxa"/>
        </w:tblCellMar>
        <w:tblLook w:val="0000"/>
      </w:tblPr>
      <w:tblGrid>
        <w:gridCol w:w="426"/>
        <w:gridCol w:w="624"/>
        <w:gridCol w:w="708"/>
        <w:gridCol w:w="667"/>
        <w:gridCol w:w="709"/>
        <w:gridCol w:w="545"/>
        <w:gridCol w:w="574"/>
      </w:tblGrid>
      <w:tr w:rsidR="00D9490A" w:rsidRPr="00D9490A" w:rsidTr="005119E5">
        <w:trPr>
          <w:cantSplit/>
          <w:tblHeader/>
        </w:trPr>
        <w:tc>
          <w:tcPr>
            <w:tcW w:w="1050" w:type="dxa"/>
            <w:gridSpan w:val="2"/>
            <w:vMerge w:val="restart"/>
            <w:shd w:val="clear" w:color="auto" w:fill="FFFFFF"/>
            <w:tcMar>
              <w:top w:w="30" w:type="dxa"/>
              <w:left w:w="30" w:type="dxa"/>
              <w:bottom w:w="30" w:type="dxa"/>
              <w:right w:w="30" w:type="dxa"/>
            </w:tcMar>
            <w:vAlign w:val="center"/>
          </w:tcPr>
          <w:p w:rsidR="00D9490A" w:rsidRPr="005119E5" w:rsidRDefault="00D9490A" w:rsidP="005119E5">
            <w:pPr>
              <w:autoSpaceDE w:val="0"/>
              <w:autoSpaceDN w:val="0"/>
              <w:adjustRightInd w:val="0"/>
              <w:jc w:val="center"/>
              <w:rPr>
                <w:b/>
                <w:color w:val="000000"/>
                <w:sz w:val="18"/>
                <w:szCs w:val="18"/>
              </w:rPr>
            </w:pPr>
            <w:r w:rsidRPr="005119E5">
              <w:rPr>
                <w:b/>
                <w:color w:val="000000"/>
                <w:sz w:val="18"/>
                <w:szCs w:val="18"/>
              </w:rPr>
              <w:t>Model</w:t>
            </w:r>
          </w:p>
        </w:tc>
        <w:tc>
          <w:tcPr>
            <w:tcW w:w="1375" w:type="dxa"/>
            <w:gridSpan w:val="2"/>
            <w:shd w:val="clear" w:color="auto" w:fill="FFFFFF"/>
            <w:tcMar>
              <w:top w:w="30" w:type="dxa"/>
              <w:left w:w="30" w:type="dxa"/>
              <w:bottom w:w="30" w:type="dxa"/>
              <w:right w:w="30" w:type="dxa"/>
            </w:tcMar>
            <w:vAlign w:val="center"/>
          </w:tcPr>
          <w:p w:rsidR="00D9490A" w:rsidRPr="005119E5" w:rsidRDefault="00D9490A" w:rsidP="005119E5">
            <w:pPr>
              <w:autoSpaceDE w:val="0"/>
              <w:autoSpaceDN w:val="0"/>
              <w:adjustRightInd w:val="0"/>
              <w:jc w:val="center"/>
              <w:rPr>
                <w:b/>
                <w:color w:val="000000"/>
                <w:sz w:val="18"/>
                <w:szCs w:val="18"/>
              </w:rPr>
            </w:pPr>
            <w:r w:rsidRPr="005119E5">
              <w:rPr>
                <w:b/>
                <w:color w:val="000000"/>
                <w:sz w:val="18"/>
                <w:szCs w:val="18"/>
              </w:rPr>
              <w:t>Unstandard</w:t>
            </w:r>
            <w:r w:rsidR="005119E5" w:rsidRPr="005119E5">
              <w:rPr>
                <w:b/>
                <w:color w:val="000000"/>
                <w:sz w:val="18"/>
                <w:szCs w:val="18"/>
              </w:rPr>
              <w:t>-</w:t>
            </w:r>
            <w:r w:rsidRPr="005119E5">
              <w:rPr>
                <w:b/>
                <w:color w:val="000000"/>
                <w:sz w:val="18"/>
                <w:szCs w:val="18"/>
              </w:rPr>
              <w:t>ized Coefficients</w:t>
            </w:r>
          </w:p>
        </w:tc>
        <w:tc>
          <w:tcPr>
            <w:tcW w:w="709" w:type="dxa"/>
            <w:shd w:val="clear" w:color="auto" w:fill="FFFFFF"/>
            <w:tcMar>
              <w:top w:w="30" w:type="dxa"/>
              <w:left w:w="30" w:type="dxa"/>
              <w:bottom w:w="30" w:type="dxa"/>
              <w:right w:w="30" w:type="dxa"/>
            </w:tcMar>
            <w:vAlign w:val="center"/>
          </w:tcPr>
          <w:p w:rsidR="00D9490A" w:rsidRPr="005119E5" w:rsidRDefault="00D9490A" w:rsidP="005119E5">
            <w:pPr>
              <w:autoSpaceDE w:val="0"/>
              <w:autoSpaceDN w:val="0"/>
              <w:adjustRightInd w:val="0"/>
              <w:jc w:val="center"/>
              <w:rPr>
                <w:b/>
                <w:color w:val="000000"/>
                <w:sz w:val="18"/>
                <w:szCs w:val="18"/>
              </w:rPr>
            </w:pPr>
            <w:r w:rsidRPr="005119E5">
              <w:rPr>
                <w:b/>
                <w:color w:val="000000"/>
                <w:sz w:val="18"/>
                <w:szCs w:val="18"/>
              </w:rPr>
              <w:t>Standardized Coefficients</w:t>
            </w:r>
          </w:p>
        </w:tc>
        <w:tc>
          <w:tcPr>
            <w:tcW w:w="1119" w:type="dxa"/>
            <w:gridSpan w:val="2"/>
            <w:shd w:val="clear" w:color="auto" w:fill="FFFFFF"/>
            <w:tcMar>
              <w:top w:w="30" w:type="dxa"/>
              <w:left w:w="30" w:type="dxa"/>
              <w:bottom w:w="30" w:type="dxa"/>
              <w:right w:w="30" w:type="dxa"/>
            </w:tcMar>
            <w:vAlign w:val="center"/>
          </w:tcPr>
          <w:p w:rsidR="00D9490A" w:rsidRPr="005119E5" w:rsidRDefault="00D9490A" w:rsidP="005119E5">
            <w:pPr>
              <w:autoSpaceDE w:val="0"/>
              <w:autoSpaceDN w:val="0"/>
              <w:adjustRightInd w:val="0"/>
              <w:jc w:val="center"/>
              <w:rPr>
                <w:b/>
                <w:color w:val="000000"/>
                <w:sz w:val="18"/>
                <w:szCs w:val="18"/>
              </w:rPr>
            </w:pPr>
            <w:r w:rsidRPr="005119E5">
              <w:rPr>
                <w:b/>
                <w:color w:val="000000"/>
                <w:sz w:val="18"/>
                <w:szCs w:val="18"/>
              </w:rPr>
              <w:t>Collinearity Statistics</w:t>
            </w:r>
          </w:p>
        </w:tc>
      </w:tr>
      <w:tr w:rsidR="00D9490A" w:rsidRPr="00D9490A" w:rsidTr="005119E5">
        <w:trPr>
          <w:cantSplit/>
          <w:tblHeader/>
        </w:trPr>
        <w:tc>
          <w:tcPr>
            <w:tcW w:w="1050" w:type="dxa"/>
            <w:gridSpan w:val="2"/>
            <w:vMerge/>
            <w:shd w:val="clear" w:color="auto" w:fill="FFFFFF"/>
            <w:tcMar>
              <w:top w:w="30" w:type="dxa"/>
              <w:left w:w="30" w:type="dxa"/>
              <w:bottom w:w="30" w:type="dxa"/>
              <w:right w:w="30" w:type="dxa"/>
            </w:tcMar>
            <w:vAlign w:val="center"/>
          </w:tcPr>
          <w:p w:rsidR="00D9490A" w:rsidRPr="005119E5" w:rsidRDefault="00D9490A" w:rsidP="005119E5">
            <w:pPr>
              <w:autoSpaceDE w:val="0"/>
              <w:autoSpaceDN w:val="0"/>
              <w:adjustRightInd w:val="0"/>
              <w:jc w:val="center"/>
              <w:rPr>
                <w:b/>
                <w:color w:val="000000"/>
                <w:sz w:val="18"/>
                <w:szCs w:val="18"/>
              </w:rPr>
            </w:pPr>
          </w:p>
        </w:tc>
        <w:tc>
          <w:tcPr>
            <w:tcW w:w="708" w:type="dxa"/>
            <w:shd w:val="clear" w:color="auto" w:fill="FFFFFF"/>
            <w:tcMar>
              <w:top w:w="30" w:type="dxa"/>
              <w:left w:w="30" w:type="dxa"/>
              <w:bottom w:w="30" w:type="dxa"/>
              <w:right w:w="30" w:type="dxa"/>
            </w:tcMar>
            <w:vAlign w:val="center"/>
          </w:tcPr>
          <w:p w:rsidR="00D9490A" w:rsidRPr="005119E5" w:rsidRDefault="00D9490A" w:rsidP="005119E5">
            <w:pPr>
              <w:autoSpaceDE w:val="0"/>
              <w:autoSpaceDN w:val="0"/>
              <w:adjustRightInd w:val="0"/>
              <w:jc w:val="center"/>
              <w:rPr>
                <w:b/>
                <w:color w:val="000000"/>
                <w:sz w:val="18"/>
                <w:szCs w:val="18"/>
              </w:rPr>
            </w:pPr>
            <w:r w:rsidRPr="005119E5">
              <w:rPr>
                <w:b/>
                <w:color w:val="000000"/>
                <w:sz w:val="18"/>
                <w:szCs w:val="18"/>
              </w:rPr>
              <w:t>B</w:t>
            </w:r>
          </w:p>
        </w:tc>
        <w:tc>
          <w:tcPr>
            <w:tcW w:w="667" w:type="dxa"/>
            <w:shd w:val="clear" w:color="auto" w:fill="FFFFFF"/>
            <w:tcMar>
              <w:top w:w="30" w:type="dxa"/>
              <w:left w:w="30" w:type="dxa"/>
              <w:bottom w:w="30" w:type="dxa"/>
              <w:right w:w="30" w:type="dxa"/>
            </w:tcMar>
            <w:vAlign w:val="center"/>
          </w:tcPr>
          <w:p w:rsidR="00D9490A" w:rsidRPr="005119E5" w:rsidRDefault="00D9490A" w:rsidP="005119E5">
            <w:pPr>
              <w:autoSpaceDE w:val="0"/>
              <w:autoSpaceDN w:val="0"/>
              <w:adjustRightInd w:val="0"/>
              <w:jc w:val="center"/>
              <w:rPr>
                <w:b/>
                <w:color w:val="000000"/>
                <w:sz w:val="18"/>
                <w:szCs w:val="18"/>
              </w:rPr>
            </w:pPr>
            <w:r w:rsidRPr="005119E5">
              <w:rPr>
                <w:b/>
                <w:color w:val="000000"/>
                <w:sz w:val="18"/>
                <w:szCs w:val="18"/>
              </w:rPr>
              <w:t>Std. Error</w:t>
            </w:r>
          </w:p>
        </w:tc>
        <w:tc>
          <w:tcPr>
            <w:tcW w:w="709" w:type="dxa"/>
            <w:shd w:val="clear" w:color="auto" w:fill="FFFFFF"/>
            <w:tcMar>
              <w:top w:w="30" w:type="dxa"/>
              <w:left w:w="30" w:type="dxa"/>
              <w:bottom w:w="30" w:type="dxa"/>
              <w:right w:w="30" w:type="dxa"/>
            </w:tcMar>
            <w:vAlign w:val="center"/>
          </w:tcPr>
          <w:p w:rsidR="00D9490A" w:rsidRPr="005119E5" w:rsidRDefault="00D9490A" w:rsidP="005119E5">
            <w:pPr>
              <w:autoSpaceDE w:val="0"/>
              <w:autoSpaceDN w:val="0"/>
              <w:adjustRightInd w:val="0"/>
              <w:jc w:val="center"/>
              <w:rPr>
                <w:b/>
                <w:color w:val="000000"/>
                <w:sz w:val="18"/>
                <w:szCs w:val="18"/>
              </w:rPr>
            </w:pPr>
            <w:r w:rsidRPr="005119E5">
              <w:rPr>
                <w:b/>
                <w:color w:val="000000"/>
                <w:sz w:val="18"/>
                <w:szCs w:val="18"/>
              </w:rPr>
              <w:t>Beta</w:t>
            </w:r>
          </w:p>
        </w:tc>
        <w:tc>
          <w:tcPr>
            <w:tcW w:w="545" w:type="dxa"/>
            <w:shd w:val="clear" w:color="auto" w:fill="FFFFFF"/>
            <w:tcMar>
              <w:top w:w="30" w:type="dxa"/>
              <w:left w:w="30" w:type="dxa"/>
              <w:bottom w:w="30" w:type="dxa"/>
              <w:right w:w="30" w:type="dxa"/>
            </w:tcMar>
            <w:vAlign w:val="center"/>
          </w:tcPr>
          <w:p w:rsidR="00D9490A" w:rsidRPr="005119E5" w:rsidRDefault="00D9490A" w:rsidP="005119E5">
            <w:pPr>
              <w:autoSpaceDE w:val="0"/>
              <w:autoSpaceDN w:val="0"/>
              <w:adjustRightInd w:val="0"/>
              <w:jc w:val="center"/>
              <w:rPr>
                <w:b/>
                <w:color w:val="000000"/>
                <w:sz w:val="18"/>
                <w:szCs w:val="18"/>
              </w:rPr>
            </w:pPr>
            <w:r w:rsidRPr="005119E5">
              <w:rPr>
                <w:b/>
                <w:color w:val="000000"/>
                <w:sz w:val="18"/>
                <w:szCs w:val="18"/>
              </w:rPr>
              <w:t>Tole</w:t>
            </w:r>
            <w:r w:rsidR="005119E5">
              <w:rPr>
                <w:b/>
                <w:color w:val="000000"/>
                <w:sz w:val="18"/>
                <w:szCs w:val="18"/>
              </w:rPr>
              <w:t>-</w:t>
            </w:r>
            <w:r w:rsidRPr="005119E5">
              <w:rPr>
                <w:b/>
                <w:color w:val="000000"/>
                <w:sz w:val="18"/>
                <w:szCs w:val="18"/>
              </w:rPr>
              <w:t>rance</w:t>
            </w:r>
          </w:p>
        </w:tc>
        <w:tc>
          <w:tcPr>
            <w:tcW w:w="574" w:type="dxa"/>
            <w:shd w:val="clear" w:color="auto" w:fill="FFFFFF"/>
            <w:tcMar>
              <w:top w:w="30" w:type="dxa"/>
              <w:left w:w="30" w:type="dxa"/>
              <w:bottom w:w="30" w:type="dxa"/>
              <w:right w:w="30" w:type="dxa"/>
            </w:tcMar>
            <w:vAlign w:val="center"/>
          </w:tcPr>
          <w:p w:rsidR="00D9490A" w:rsidRPr="005119E5" w:rsidRDefault="00D9490A" w:rsidP="005119E5">
            <w:pPr>
              <w:autoSpaceDE w:val="0"/>
              <w:autoSpaceDN w:val="0"/>
              <w:adjustRightInd w:val="0"/>
              <w:jc w:val="center"/>
              <w:rPr>
                <w:b/>
                <w:color w:val="000000"/>
                <w:sz w:val="18"/>
                <w:szCs w:val="18"/>
              </w:rPr>
            </w:pPr>
            <w:r w:rsidRPr="005119E5">
              <w:rPr>
                <w:b/>
                <w:color w:val="000000"/>
                <w:sz w:val="18"/>
                <w:szCs w:val="18"/>
              </w:rPr>
              <w:t>VIF</w:t>
            </w:r>
          </w:p>
        </w:tc>
      </w:tr>
      <w:tr w:rsidR="00D9490A" w:rsidRPr="00D9490A" w:rsidTr="005119E5">
        <w:trPr>
          <w:cantSplit/>
          <w:tblHeader/>
        </w:trPr>
        <w:tc>
          <w:tcPr>
            <w:tcW w:w="426" w:type="dxa"/>
            <w:vMerge w:val="restart"/>
            <w:shd w:val="clear" w:color="auto" w:fill="FFFFFF"/>
            <w:tcMar>
              <w:top w:w="30" w:type="dxa"/>
              <w:left w:w="30" w:type="dxa"/>
              <w:bottom w:w="30" w:type="dxa"/>
              <w:right w:w="30" w:type="dxa"/>
            </w:tcMar>
          </w:tcPr>
          <w:p w:rsidR="00D9490A" w:rsidRPr="005119E5" w:rsidRDefault="00D9490A" w:rsidP="00D9490A">
            <w:pPr>
              <w:autoSpaceDE w:val="0"/>
              <w:autoSpaceDN w:val="0"/>
              <w:adjustRightInd w:val="0"/>
              <w:jc w:val="center"/>
              <w:rPr>
                <w:color w:val="000000"/>
                <w:sz w:val="18"/>
                <w:szCs w:val="18"/>
              </w:rPr>
            </w:pPr>
            <w:r w:rsidRPr="005119E5">
              <w:rPr>
                <w:color w:val="000000"/>
                <w:sz w:val="18"/>
                <w:szCs w:val="18"/>
              </w:rPr>
              <w:t>1</w:t>
            </w:r>
          </w:p>
        </w:tc>
        <w:tc>
          <w:tcPr>
            <w:tcW w:w="624" w:type="dxa"/>
            <w:shd w:val="clear" w:color="auto" w:fill="FFFFFF"/>
            <w:tcMar>
              <w:top w:w="30" w:type="dxa"/>
              <w:left w:w="30" w:type="dxa"/>
              <w:bottom w:w="30" w:type="dxa"/>
              <w:right w:w="30" w:type="dxa"/>
            </w:tcMar>
          </w:tcPr>
          <w:p w:rsidR="00D9490A" w:rsidRPr="005119E5" w:rsidRDefault="00D9490A" w:rsidP="00D9490A">
            <w:pPr>
              <w:autoSpaceDE w:val="0"/>
              <w:autoSpaceDN w:val="0"/>
              <w:adjustRightInd w:val="0"/>
              <w:jc w:val="center"/>
              <w:rPr>
                <w:color w:val="000000"/>
                <w:sz w:val="18"/>
                <w:szCs w:val="18"/>
              </w:rPr>
            </w:pPr>
            <w:r w:rsidRPr="005119E5">
              <w:rPr>
                <w:color w:val="000000"/>
                <w:sz w:val="18"/>
                <w:szCs w:val="18"/>
              </w:rPr>
              <w:t>(Cons</w:t>
            </w:r>
            <w:r w:rsidR="005119E5">
              <w:rPr>
                <w:color w:val="000000"/>
                <w:sz w:val="18"/>
                <w:szCs w:val="18"/>
              </w:rPr>
              <w:t>-</w:t>
            </w:r>
            <w:r w:rsidRPr="005119E5">
              <w:rPr>
                <w:color w:val="000000"/>
                <w:sz w:val="18"/>
                <w:szCs w:val="18"/>
              </w:rPr>
              <w:t>tant)</w:t>
            </w:r>
          </w:p>
        </w:tc>
        <w:tc>
          <w:tcPr>
            <w:tcW w:w="708" w:type="dxa"/>
            <w:shd w:val="clear" w:color="auto" w:fill="FFFFFF"/>
            <w:tcMar>
              <w:top w:w="30" w:type="dxa"/>
              <w:left w:w="30" w:type="dxa"/>
              <w:bottom w:w="30" w:type="dxa"/>
              <w:right w:w="30" w:type="dxa"/>
            </w:tcMar>
          </w:tcPr>
          <w:p w:rsidR="00D9490A" w:rsidRPr="005119E5" w:rsidRDefault="00D9490A" w:rsidP="00D9490A">
            <w:pPr>
              <w:autoSpaceDE w:val="0"/>
              <w:autoSpaceDN w:val="0"/>
              <w:adjustRightInd w:val="0"/>
              <w:jc w:val="center"/>
              <w:rPr>
                <w:color w:val="000000"/>
                <w:sz w:val="18"/>
                <w:szCs w:val="18"/>
              </w:rPr>
            </w:pPr>
            <w:r w:rsidRPr="005119E5">
              <w:rPr>
                <w:color w:val="000000"/>
                <w:sz w:val="18"/>
                <w:szCs w:val="18"/>
              </w:rPr>
              <w:t>-2.428</w:t>
            </w:r>
          </w:p>
        </w:tc>
        <w:tc>
          <w:tcPr>
            <w:tcW w:w="667" w:type="dxa"/>
            <w:shd w:val="clear" w:color="auto" w:fill="FFFFFF"/>
            <w:tcMar>
              <w:top w:w="30" w:type="dxa"/>
              <w:left w:w="30" w:type="dxa"/>
              <w:bottom w:w="30" w:type="dxa"/>
              <w:right w:w="30" w:type="dxa"/>
            </w:tcMar>
          </w:tcPr>
          <w:p w:rsidR="00D9490A" w:rsidRPr="005119E5" w:rsidRDefault="00D9490A" w:rsidP="00D9490A">
            <w:pPr>
              <w:autoSpaceDE w:val="0"/>
              <w:autoSpaceDN w:val="0"/>
              <w:adjustRightInd w:val="0"/>
              <w:jc w:val="center"/>
              <w:rPr>
                <w:color w:val="000000"/>
                <w:sz w:val="18"/>
                <w:szCs w:val="18"/>
              </w:rPr>
            </w:pPr>
            <w:r w:rsidRPr="005119E5">
              <w:rPr>
                <w:color w:val="000000"/>
                <w:sz w:val="18"/>
                <w:szCs w:val="18"/>
              </w:rPr>
              <w:t>2.100</w:t>
            </w:r>
          </w:p>
        </w:tc>
        <w:tc>
          <w:tcPr>
            <w:tcW w:w="709" w:type="dxa"/>
            <w:shd w:val="clear" w:color="auto" w:fill="FFFFFF"/>
            <w:tcMar>
              <w:top w:w="30" w:type="dxa"/>
              <w:left w:w="30" w:type="dxa"/>
              <w:bottom w:w="30" w:type="dxa"/>
              <w:right w:w="30" w:type="dxa"/>
            </w:tcMar>
            <w:vAlign w:val="center"/>
          </w:tcPr>
          <w:p w:rsidR="00D9490A" w:rsidRPr="005119E5" w:rsidRDefault="00D9490A" w:rsidP="00D9490A">
            <w:pPr>
              <w:autoSpaceDE w:val="0"/>
              <w:autoSpaceDN w:val="0"/>
              <w:adjustRightInd w:val="0"/>
              <w:jc w:val="center"/>
              <w:rPr>
                <w:sz w:val="18"/>
                <w:szCs w:val="18"/>
              </w:rPr>
            </w:pPr>
          </w:p>
        </w:tc>
        <w:tc>
          <w:tcPr>
            <w:tcW w:w="545" w:type="dxa"/>
            <w:shd w:val="clear" w:color="auto" w:fill="FFFFFF"/>
            <w:tcMar>
              <w:top w:w="30" w:type="dxa"/>
              <w:left w:w="30" w:type="dxa"/>
              <w:bottom w:w="30" w:type="dxa"/>
              <w:right w:w="30" w:type="dxa"/>
            </w:tcMar>
            <w:vAlign w:val="center"/>
          </w:tcPr>
          <w:p w:rsidR="00D9490A" w:rsidRPr="005119E5" w:rsidRDefault="00D9490A" w:rsidP="00D9490A">
            <w:pPr>
              <w:autoSpaceDE w:val="0"/>
              <w:autoSpaceDN w:val="0"/>
              <w:adjustRightInd w:val="0"/>
              <w:jc w:val="center"/>
              <w:rPr>
                <w:sz w:val="18"/>
                <w:szCs w:val="18"/>
              </w:rPr>
            </w:pPr>
          </w:p>
        </w:tc>
        <w:tc>
          <w:tcPr>
            <w:tcW w:w="574" w:type="dxa"/>
            <w:shd w:val="clear" w:color="auto" w:fill="FFFFFF"/>
            <w:tcMar>
              <w:top w:w="30" w:type="dxa"/>
              <w:left w:w="30" w:type="dxa"/>
              <w:bottom w:w="30" w:type="dxa"/>
              <w:right w:w="30" w:type="dxa"/>
            </w:tcMar>
            <w:vAlign w:val="center"/>
          </w:tcPr>
          <w:p w:rsidR="00D9490A" w:rsidRPr="005119E5" w:rsidRDefault="00D9490A" w:rsidP="00D9490A">
            <w:pPr>
              <w:autoSpaceDE w:val="0"/>
              <w:autoSpaceDN w:val="0"/>
              <w:adjustRightInd w:val="0"/>
              <w:jc w:val="center"/>
              <w:rPr>
                <w:sz w:val="18"/>
                <w:szCs w:val="18"/>
              </w:rPr>
            </w:pPr>
          </w:p>
        </w:tc>
      </w:tr>
      <w:tr w:rsidR="00D9490A" w:rsidRPr="00D9490A" w:rsidTr="005119E5">
        <w:trPr>
          <w:cantSplit/>
          <w:tblHeader/>
        </w:trPr>
        <w:tc>
          <w:tcPr>
            <w:tcW w:w="426" w:type="dxa"/>
            <w:vMerge/>
            <w:shd w:val="clear" w:color="auto" w:fill="FFFFFF"/>
            <w:tcMar>
              <w:top w:w="30" w:type="dxa"/>
              <w:left w:w="30" w:type="dxa"/>
              <w:bottom w:w="30" w:type="dxa"/>
              <w:right w:w="30" w:type="dxa"/>
            </w:tcMar>
          </w:tcPr>
          <w:p w:rsidR="00D9490A" w:rsidRPr="005119E5" w:rsidRDefault="00D9490A" w:rsidP="00D9490A">
            <w:pPr>
              <w:autoSpaceDE w:val="0"/>
              <w:autoSpaceDN w:val="0"/>
              <w:adjustRightInd w:val="0"/>
              <w:jc w:val="center"/>
              <w:rPr>
                <w:sz w:val="18"/>
                <w:szCs w:val="18"/>
              </w:rPr>
            </w:pPr>
          </w:p>
        </w:tc>
        <w:tc>
          <w:tcPr>
            <w:tcW w:w="624" w:type="dxa"/>
            <w:shd w:val="clear" w:color="auto" w:fill="FFFFFF"/>
            <w:tcMar>
              <w:top w:w="30" w:type="dxa"/>
              <w:left w:w="30" w:type="dxa"/>
              <w:bottom w:w="30" w:type="dxa"/>
              <w:right w:w="30" w:type="dxa"/>
            </w:tcMar>
          </w:tcPr>
          <w:p w:rsidR="00D9490A" w:rsidRPr="005119E5" w:rsidRDefault="00D9490A" w:rsidP="00D9490A">
            <w:pPr>
              <w:autoSpaceDE w:val="0"/>
              <w:autoSpaceDN w:val="0"/>
              <w:adjustRightInd w:val="0"/>
              <w:jc w:val="center"/>
              <w:rPr>
                <w:color w:val="000000"/>
                <w:sz w:val="18"/>
                <w:szCs w:val="18"/>
              </w:rPr>
            </w:pPr>
            <w:r w:rsidRPr="005119E5">
              <w:rPr>
                <w:color w:val="000000"/>
                <w:sz w:val="18"/>
                <w:szCs w:val="18"/>
              </w:rPr>
              <w:t>EPI</w:t>
            </w:r>
          </w:p>
        </w:tc>
        <w:tc>
          <w:tcPr>
            <w:tcW w:w="708" w:type="dxa"/>
            <w:shd w:val="clear" w:color="auto" w:fill="FFFFFF"/>
            <w:tcMar>
              <w:top w:w="30" w:type="dxa"/>
              <w:left w:w="30" w:type="dxa"/>
              <w:bottom w:w="30" w:type="dxa"/>
              <w:right w:w="30" w:type="dxa"/>
            </w:tcMar>
          </w:tcPr>
          <w:p w:rsidR="00D9490A" w:rsidRPr="005119E5" w:rsidRDefault="00D9490A" w:rsidP="00D9490A">
            <w:pPr>
              <w:autoSpaceDE w:val="0"/>
              <w:autoSpaceDN w:val="0"/>
              <w:adjustRightInd w:val="0"/>
              <w:jc w:val="center"/>
              <w:rPr>
                <w:color w:val="000000"/>
                <w:sz w:val="18"/>
                <w:szCs w:val="18"/>
              </w:rPr>
            </w:pPr>
            <w:r w:rsidRPr="005119E5">
              <w:rPr>
                <w:color w:val="000000"/>
                <w:sz w:val="18"/>
                <w:szCs w:val="18"/>
              </w:rPr>
              <w:t>.742</w:t>
            </w:r>
          </w:p>
        </w:tc>
        <w:tc>
          <w:tcPr>
            <w:tcW w:w="667" w:type="dxa"/>
            <w:shd w:val="clear" w:color="auto" w:fill="FFFFFF"/>
            <w:tcMar>
              <w:top w:w="30" w:type="dxa"/>
              <w:left w:w="30" w:type="dxa"/>
              <w:bottom w:w="30" w:type="dxa"/>
              <w:right w:w="30" w:type="dxa"/>
            </w:tcMar>
          </w:tcPr>
          <w:p w:rsidR="00D9490A" w:rsidRPr="005119E5" w:rsidRDefault="00D9490A" w:rsidP="00D9490A">
            <w:pPr>
              <w:autoSpaceDE w:val="0"/>
              <w:autoSpaceDN w:val="0"/>
              <w:adjustRightInd w:val="0"/>
              <w:jc w:val="center"/>
              <w:rPr>
                <w:color w:val="000000"/>
                <w:sz w:val="18"/>
                <w:szCs w:val="18"/>
              </w:rPr>
            </w:pPr>
            <w:r w:rsidRPr="005119E5">
              <w:rPr>
                <w:color w:val="000000"/>
                <w:sz w:val="18"/>
                <w:szCs w:val="18"/>
              </w:rPr>
              <w:t>.105</w:t>
            </w:r>
          </w:p>
        </w:tc>
        <w:tc>
          <w:tcPr>
            <w:tcW w:w="709" w:type="dxa"/>
            <w:shd w:val="clear" w:color="auto" w:fill="FFFFFF"/>
            <w:tcMar>
              <w:top w:w="30" w:type="dxa"/>
              <w:left w:w="30" w:type="dxa"/>
              <w:bottom w:w="30" w:type="dxa"/>
              <w:right w:w="30" w:type="dxa"/>
            </w:tcMar>
          </w:tcPr>
          <w:p w:rsidR="00D9490A" w:rsidRPr="005119E5" w:rsidRDefault="00D9490A" w:rsidP="00D9490A">
            <w:pPr>
              <w:autoSpaceDE w:val="0"/>
              <w:autoSpaceDN w:val="0"/>
              <w:adjustRightInd w:val="0"/>
              <w:jc w:val="center"/>
              <w:rPr>
                <w:color w:val="000000"/>
                <w:sz w:val="18"/>
                <w:szCs w:val="18"/>
              </w:rPr>
            </w:pPr>
            <w:r w:rsidRPr="005119E5">
              <w:rPr>
                <w:color w:val="000000"/>
                <w:sz w:val="18"/>
                <w:szCs w:val="18"/>
              </w:rPr>
              <w:t>.718</w:t>
            </w:r>
          </w:p>
        </w:tc>
        <w:tc>
          <w:tcPr>
            <w:tcW w:w="545" w:type="dxa"/>
            <w:shd w:val="clear" w:color="auto" w:fill="FFFFFF"/>
            <w:tcMar>
              <w:top w:w="30" w:type="dxa"/>
              <w:left w:w="30" w:type="dxa"/>
              <w:bottom w:w="30" w:type="dxa"/>
              <w:right w:w="30" w:type="dxa"/>
            </w:tcMar>
          </w:tcPr>
          <w:p w:rsidR="00D9490A" w:rsidRPr="005119E5" w:rsidRDefault="00D9490A" w:rsidP="00D9490A">
            <w:pPr>
              <w:autoSpaceDE w:val="0"/>
              <w:autoSpaceDN w:val="0"/>
              <w:adjustRightInd w:val="0"/>
              <w:jc w:val="center"/>
              <w:rPr>
                <w:color w:val="000000"/>
                <w:sz w:val="18"/>
                <w:szCs w:val="18"/>
              </w:rPr>
            </w:pPr>
            <w:r w:rsidRPr="005119E5">
              <w:rPr>
                <w:color w:val="000000"/>
                <w:sz w:val="18"/>
                <w:szCs w:val="18"/>
              </w:rPr>
              <w:t>.498</w:t>
            </w:r>
          </w:p>
        </w:tc>
        <w:tc>
          <w:tcPr>
            <w:tcW w:w="574" w:type="dxa"/>
            <w:shd w:val="clear" w:color="auto" w:fill="FFFFFF"/>
            <w:tcMar>
              <w:top w:w="30" w:type="dxa"/>
              <w:left w:w="30" w:type="dxa"/>
              <w:bottom w:w="30" w:type="dxa"/>
              <w:right w:w="30" w:type="dxa"/>
            </w:tcMar>
          </w:tcPr>
          <w:p w:rsidR="00D9490A" w:rsidRPr="005119E5" w:rsidRDefault="00D9490A" w:rsidP="00D9490A">
            <w:pPr>
              <w:autoSpaceDE w:val="0"/>
              <w:autoSpaceDN w:val="0"/>
              <w:adjustRightInd w:val="0"/>
              <w:jc w:val="center"/>
              <w:rPr>
                <w:color w:val="000000"/>
                <w:sz w:val="18"/>
                <w:szCs w:val="18"/>
              </w:rPr>
            </w:pPr>
            <w:r w:rsidRPr="005119E5">
              <w:rPr>
                <w:color w:val="000000"/>
                <w:sz w:val="18"/>
                <w:szCs w:val="18"/>
              </w:rPr>
              <w:t>2.008</w:t>
            </w:r>
          </w:p>
        </w:tc>
      </w:tr>
      <w:tr w:rsidR="00D9490A" w:rsidRPr="00D9490A" w:rsidTr="005119E5">
        <w:trPr>
          <w:cantSplit/>
          <w:tblHeader/>
        </w:trPr>
        <w:tc>
          <w:tcPr>
            <w:tcW w:w="426" w:type="dxa"/>
            <w:vMerge/>
            <w:shd w:val="clear" w:color="auto" w:fill="FFFFFF"/>
            <w:tcMar>
              <w:top w:w="30" w:type="dxa"/>
              <w:left w:w="30" w:type="dxa"/>
              <w:bottom w:w="30" w:type="dxa"/>
              <w:right w:w="30" w:type="dxa"/>
            </w:tcMar>
          </w:tcPr>
          <w:p w:rsidR="00D9490A" w:rsidRPr="005119E5" w:rsidRDefault="00D9490A" w:rsidP="00D9490A">
            <w:pPr>
              <w:autoSpaceDE w:val="0"/>
              <w:autoSpaceDN w:val="0"/>
              <w:adjustRightInd w:val="0"/>
              <w:jc w:val="center"/>
              <w:rPr>
                <w:color w:val="000000"/>
                <w:sz w:val="18"/>
                <w:szCs w:val="18"/>
              </w:rPr>
            </w:pPr>
          </w:p>
        </w:tc>
        <w:tc>
          <w:tcPr>
            <w:tcW w:w="624" w:type="dxa"/>
            <w:shd w:val="clear" w:color="auto" w:fill="FFFFFF"/>
            <w:tcMar>
              <w:top w:w="30" w:type="dxa"/>
              <w:left w:w="30" w:type="dxa"/>
              <w:bottom w:w="30" w:type="dxa"/>
              <w:right w:w="30" w:type="dxa"/>
            </w:tcMar>
          </w:tcPr>
          <w:p w:rsidR="00D9490A" w:rsidRPr="005119E5" w:rsidRDefault="00D9490A" w:rsidP="00D9490A">
            <w:pPr>
              <w:autoSpaceDE w:val="0"/>
              <w:autoSpaceDN w:val="0"/>
              <w:adjustRightInd w:val="0"/>
              <w:jc w:val="center"/>
              <w:rPr>
                <w:color w:val="000000"/>
                <w:sz w:val="18"/>
                <w:szCs w:val="18"/>
              </w:rPr>
            </w:pPr>
            <w:r w:rsidRPr="005119E5">
              <w:rPr>
                <w:color w:val="000000"/>
                <w:sz w:val="18"/>
                <w:szCs w:val="18"/>
              </w:rPr>
              <w:t>PA</w:t>
            </w:r>
          </w:p>
        </w:tc>
        <w:tc>
          <w:tcPr>
            <w:tcW w:w="708" w:type="dxa"/>
            <w:shd w:val="clear" w:color="auto" w:fill="FFFFFF"/>
            <w:tcMar>
              <w:top w:w="30" w:type="dxa"/>
              <w:left w:w="30" w:type="dxa"/>
              <w:bottom w:w="30" w:type="dxa"/>
              <w:right w:w="30" w:type="dxa"/>
            </w:tcMar>
          </w:tcPr>
          <w:p w:rsidR="00D9490A" w:rsidRPr="005119E5" w:rsidRDefault="00D9490A" w:rsidP="00D9490A">
            <w:pPr>
              <w:autoSpaceDE w:val="0"/>
              <w:autoSpaceDN w:val="0"/>
              <w:adjustRightInd w:val="0"/>
              <w:jc w:val="center"/>
              <w:rPr>
                <w:color w:val="000000"/>
                <w:sz w:val="18"/>
                <w:szCs w:val="18"/>
              </w:rPr>
            </w:pPr>
            <w:r w:rsidRPr="005119E5">
              <w:rPr>
                <w:color w:val="000000"/>
                <w:sz w:val="18"/>
                <w:szCs w:val="18"/>
              </w:rPr>
              <w:t>.496</w:t>
            </w:r>
          </w:p>
        </w:tc>
        <w:tc>
          <w:tcPr>
            <w:tcW w:w="667" w:type="dxa"/>
            <w:shd w:val="clear" w:color="auto" w:fill="FFFFFF"/>
            <w:tcMar>
              <w:top w:w="30" w:type="dxa"/>
              <w:left w:w="30" w:type="dxa"/>
              <w:bottom w:w="30" w:type="dxa"/>
              <w:right w:w="30" w:type="dxa"/>
            </w:tcMar>
          </w:tcPr>
          <w:p w:rsidR="00D9490A" w:rsidRPr="005119E5" w:rsidRDefault="00D9490A" w:rsidP="00D9490A">
            <w:pPr>
              <w:autoSpaceDE w:val="0"/>
              <w:autoSpaceDN w:val="0"/>
              <w:adjustRightInd w:val="0"/>
              <w:jc w:val="center"/>
              <w:rPr>
                <w:color w:val="000000"/>
                <w:sz w:val="18"/>
                <w:szCs w:val="18"/>
              </w:rPr>
            </w:pPr>
            <w:r w:rsidRPr="005119E5">
              <w:rPr>
                <w:color w:val="000000"/>
                <w:sz w:val="18"/>
                <w:szCs w:val="18"/>
              </w:rPr>
              <w:t>.239</w:t>
            </w:r>
          </w:p>
        </w:tc>
        <w:tc>
          <w:tcPr>
            <w:tcW w:w="709" w:type="dxa"/>
            <w:shd w:val="clear" w:color="auto" w:fill="FFFFFF"/>
            <w:tcMar>
              <w:top w:w="30" w:type="dxa"/>
              <w:left w:w="30" w:type="dxa"/>
              <w:bottom w:w="30" w:type="dxa"/>
              <w:right w:w="30" w:type="dxa"/>
            </w:tcMar>
          </w:tcPr>
          <w:p w:rsidR="00D9490A" w:rsidRPr="005119E5" w:rsidRDefault="00D9490A" w:rsidP="00D9490A">
            <w:pPr>
              <w:autoSpaceDE w:val="0"/>
              <w:autoSpaceDN w:val="0"/>
              <w:adjustRightInd w:val="0"/>
              <w:jc w:val="center"/>
              <w:rPr>
                <w:color w:val="000000"/>
                <w:sz w:val="18"/>
                <w:szCs w:val="18"/>
              </w:rPr>
            </w:pPr>
            <w:r w:rsidRPr="005119E5">
              <w:rPr>
                <w:color w:val="000000"/>
                <w:sz w:val="18"/>
                <w:szCs w:val="18"/>
              </w:rPr>
              <w:t>.211</w:t>
            </w:r>
          </w:p>
        </w:tc>
        <w:tc>
          <w:tcPr>
            <w:tcW w:w="545" w:type="dxa"/>
            <w:shd w:val="clear" w:color="auto" w:fill="FFFFFF"/>
            <w:tcMar>
              <w:top w:w="30" w:type="dxa"/>
              <w:left w:w="30" w:type="dxa"/>
              <w:bottom w:w="30" w:type="dxa"/>
              <w:right w:w="30" w:type="dxa"/>
            </w:tcMar>
          </w:tcPr>
          <w:p w:rsidR="00D9490A" w:rsidRPr="005119E5" w:rsidRDefault="00D9490A" w:rsidP="00D9490A">
            <w:pPr>
              <w:autoSpaceDE w:val="0"/>
              <w:autoSpaceDN w:val="0"/>
              <w:adjustRightInd w:val="0"/>
              <w:jc w:val="center"/>
              <w:rPr>
                <w:color w:val="000000"/>
                <w:sz w:val="18"/>
                <w:szCs w:val="18"/>
              </w:rPr>
            </w:pPr>
            <w:r w:rsidRPr="005119E5">
              <w:rPr>
                <w:color w:val="000000"/>
                <w:sz w:val="18"/>
                <w:szCs w:val="18"/>
              </w:rPr>
              <w:t>.498</w:t>
            </w:r>
          </w:p>
        </w:tc>
        <w:tc>
          <w:tcPr>
            <w:tcW w:w="574" w:type="dxa"/>
            <w:shd w:val="clear" w:color="auto" w:fill="FFFFFF"/>
            <w:tcMar>
              <w:top w:w="30" w:type="dxa"/>
              <w:left w:w="30" w:type="dxa"/>
              <w:bottom w:w="30" w:type="dxa"/>
              <w:right w:w="30" w:type="dxa"/>
            </w:tcMar>
          </w:tcPr>
          <w:p w:rsidR="00D9490A" w:rsidRPr="005119E5" w:rsidRDefault="00D9490A" w:rsidP="00D9490A">
            <w:pPr>
              <w:autoSpaceDE w:val="0"/>
              <w:autoSpaceDN w:val="0"/>
              <w:adjustRightInd w:val="0"/>
              <w:jc w:val="center"/>
              <w:rPr>
                <w:color w:val="000000"/>
                <w:sz w:val="18"/>
                <w:szCs w:val="18"/>
              </w:rPr>
            </w:pPr>
            <w:r w:rsidRPr="005119E5">
              <w:rPr>
                <w:color w:val="000000"/>
                <w:sz w:val="18"/>
                <w:szCs w:val="18"/>
              </w:rPr>
              <w:t>2.008</w:t>
            </w:r>
          </w:p>
        </w:tc>
      </w:tr>
    </w:tbl>
    <w:p w:rsidR="00D9490A" w:rsidRPr="005119E5" w:rsidRDefault="00356FAE" w:rsidP="00356FAE">
      <w:pPr>
        <w:tabs>
          <w:tab w:val="left" w:pos="709"/>
          <w:tab w:val="left" w:pos="851"/>
          <w:tab w:val="left" w:pos="1134"/>
          <w:tab w:val="left" w:pos="1276"/>
        </w:tabs>
        <w:rPr>
          <w:sz w:val="20"/>
          <w:szCs w:val="20"/>
        </w:rPr>
      </w:pPr>
      <w:r w:rsidRPr="005119E5">
        <w:rPr>
          <w:sz w:val="20"/>
          <w:szCs w:val="20"/>
        </w:rPr>
        <w:t>Sumber : Data Diolah</w:t>
      </w:r>
    </w:p>
    <w:p w:rsidR="00356FAE" w:rsidRPr="00356FAE" w:rsidRDefault="00356FAE" w:rsidP="00356FAE">
      <w:pPr>
        <w:tabs>
          <w:tab w:val="left" w:pos="709"/>
          <w:tab w:val="left" w:pos="851"/>
          <w:tab w:val="left" w:pos="1134"/>
          <w:tab w:val="left" w:pos="1276"/>
        </w:tabs>
        <w:rPr>
          <w:sz w:val="22"/>
          <w:szCs w:val="22"/>
        </w:rPr>
      </w:pPr>
    </w:p>
    <w:p w:rsidR="005119E5" w:rsidRDefault="00D9490A" w:rsidP="005119E5">
      <w:pPr>
        <w:spacing w:line="360" w:lineRule="auto"/>
        <w:ind w:firstLine="567"/>
        <w:jc w:val="both"/>
        <w:rPr>
          <w:sz w:val="22"/>
          <w:szCs w:val="22"/>
          <w:lang w:val="sv-SE"/>
        </w:rPr>
      </w:pPr>
      <w:r w:rsidRPr="00356FAE">
        <w:rPr>
          <w:sz w:val="22"/>
          <w:szCs w:val="22"/>
        </w:rPr>
        <w:t>Ha</w:t>
      </w:r>
      <w:r w:rsidRPr="00D9490A">
        <w:rPr>
          <w:sz w:val="22"/>
          <w:szCs w:val="22"/>
        </w:rPr>
        <w:t xml:space="preserve">sil perhitungan diatas terlihat  bahwa nilai </w:t>
      </w:r>
      <w:r w:rsidRPr="00D9490A">
        <w:rPr>
          <w:i/>
          <w:sz w:val="22"/>
          <w:szCs w:val="22"/>
        </w:rPr>
        <w:t>tolerance</w:t>
      </w:r>
      <w:r w:rsidRPr="00D9490A">
        <w:rPr>
          <w:sz w:val="22"/>
          <w:szCs w:val="22"/>
        </w:rPr>
        <w:t xml:space="preserve"> melebihi 0,10 dan nilai VIF tidak lebih dari 10. </w:t>
      </w:r>
      <w:r w:rsidRPr="004623A3">
        <w:rPr>
          <w:sz w:val="22"/>
          <w:szCs w:val="22"/>
          <w:lang w:val="sv-SE"/>
        </w:rPr>
        <w:t>Dengan demikian dapat disimpulkan bahwa tidak terjadi multikolinieritas antar variabel independen dalam model regresi.</w:t>
      </w:r>
    </w:p>
    <w:p w:rsidR="00D9490A" w:rsidRDefault="00D9490A" w:rsidP="005119E5">
      <w:pPr>
        <w:spacing w:line="360" w:lineRule="auto"/>
        <w:ind w:firstLine="567"/>
        <w:jc w:val="both"/>
        <w:rPr>
          <w:sz w:val="22"/>
          <w:szCs w:val="22"/>
          <w:lang w:val="sv-SE"/>
        </w:rPr>
      </w:pPr>
      <w:r w:rsidRPr="00B8069B">
        <w:rPr>
          <w:sz w:val="22"/>
          <w:szCs w:val="22"/>
          <w:lang w:val="sv-SE"/>
        </w:rPr>
        <w:t xml:space="preserve">Uji heterokedastistas bertujuan untuk menguji apakah dalam model regresi terjadi ketidaksamaan </w:t>
      </w:r>
      <w:r w:rsidRPr="00B8069B">
        <w:rPr>
          <w:i/>
          <w:sz w:val="22"/>
          <w:szCs w:val="22"/>
          <w:lang w:val="sv-SE"/>
        </w:rPr>
        <w:t>variance</w:t>
      </w:r>
      <w:r w:rsidRPr="00B8069B">
        <w:rPr>
          <w:sz w:val="22"/>
          <w:szCs w:val="22"/>
          <w:lang w:val="sv-SE"/>
        </w:rPr>
        <w:t xml:space="preserve"> dari </w:t>
      </w:r>
      <w:r w:rsidRPr="00B8069B">
        <w:rPr>
          <w:i/>
          <w:sz w:val="22"/>
          <w:szCs w:val="22"/>
          <w:lang w:val="sv-SE"/>
        </w:rPr>
        <w:t>residual</w:t>
      </w:r>
      <w:r w:rsidRPr="00B8069B">
        <w:rPr>
          <w:sz w:val="22"/>
          <w:szCs w:val="22"/>
          <w:lang w:val="sv-SE"/>
        </w:rPr>
        <w:t xml:space="preserve"> satu pengamatan ke pengamatan yang lain. Uji heteroskedastisitas dilakukan adalah dengan uji Spearman’s rho.</w:t>
      </w:r>
      <w:r w:rsidRPr="004623A3">
        <w:rPr>
          <w:sz w:val="22"/>
          <w:szCs w:val="22"/>
          <w:lang w:val="sv-SE"/>
        </w:rPr>
        <w:t xml:space="preserve"> </w:t>
      </w:r>
    </w:p>
    <w:p w:rsidR="005119E5" w:rsidRDefault="005119E5" w:rsidP="005119E5">
      <w:pPr>
        <w:spacing w:line="360" w:lineRule="auto"/>
        <w:ind w:firstLine="567"/>
        <w:jc w:val="both"/>
        <w:rPr>
          <w:sz w:val="22"/>
          <w:szCs w:val="22"/>
          <w:lang w:val="sv-SE"/>
        </w:rPr>
      </w:pPr>
    </w:p>
    <w:p w:rsidR="005119E5" w:rsidRDefault="005119E5" w:rsidP="005119E5">
      <w:pPr>
        <w:spacing w:line="360" w:lineRule="auto"/>
        <w:ind w:firstLine="567"/>
        <w:jc w:val="both"/>
        <w:rPr>
          <w:sz w:val="22"/>
          <w:szCs w:val="22"/>
          <w:lang w:val="sv-SE"/>
        </w:rPr>
      </w:pPr>
    </w:p>
    <w:p w:rsidR="005119E5" w:rsidRPr="004623A3" w:rsidRDefault="005119E5" w:rsidP="005119E5">
      <w:pPr>
        <w:spacing w:line="360" w:lineRule="auto"/>
        <w:ind w:firstLine="567"/>
        <w:jc w:val="both"/>
        <w:rPr>
          <w:sz w:val="22"/>
          <w:szCs w:val="22"/>
          <w:lang w:val="sv-SE"/>
        </w:rPr>
      </w:pPr>
    </w:p>
    <w:p w:rsidR="00D9490A" w:rsidRPr="005119E5" w:rsidRDefault="00D9490A" w:rsidP="00D9490A">
      <w:pPr>
        <w:tabs>
          <w:tab w:val="left" w:pos="709"/>
          <w:tab w:val="left" w:pos="851"/>
          <w:tab w:val="left" w:pos="1134"/>
          <w:tab w:val="left" w:pos="1276"/>
        </w:tabs>
        <w:jc w:val="center"/>
        <w:rPr>
          <w:b/>
          <w:sz w:val="22"/>
          <w:szCs w:val="22"/>
          <w:lang w:val="sv-SE"/>
        </w:rPr>
      </w:pPr>
      <w:r w:rsidRPr="005119E5">
        <w:rPr>
          <w:b/>
          <w:sz w:val="22"/>
          <w:szCs w:val="22"/>
          <w:lang w:val="sv-SE"/>
        </w:rPr>
        <w:lastRenderedPageBreak/>
        <w:t>Tabel 7</w:t>
      </w:r>
      <w:r w:rsidR="005119E5" w:rsidRPr="005119E5">
        <w:rPr>
          <w:b/>
          <w:sz w:val="22"/>
          <w:szCs w:val="22"/>
          <w:lang w:val="sv-SE"/>
        </w:rPr>
        <w:t xml:space="preserve">. </w:t>
      </w:r>
      <w:r w:rsidRPr="005119E5">
        <w:rPr>
          <w:b/>
          <w:sz w:val="22"/>
          <w:szCs w:val="22"/>
          <w:lang w:val="sv-SE"/>
        </w:rPr>
        <w:t>Hasil Uji Heteroskedastisitas</w:t>
      </w:r>
    </w:p>
    <w:tbl>
      <w:tblPr>
        <w:tblW w:w="4269" w:type="dxa"/>
        <w:jc w:val="center"/>
        <w:tblInd w:w="30" w:type="dxa"/>
        <w:tblBorders>
          <w:top w:val="single" w:sz="4" w:space="0" w:color="000000"/>
          <w:bottom w:val="single" w:sz="4" w:space="0" w:color="000000"/>
        </w:tblBorders>
        <w:tblLayout w:type="fixed"/>
        <w:tblCellMar>
          <w:left w:w="30" w:type="dxa"/>
          <w:right w:w="30" w:type="dxa"/>
        </w:tblCellMar>
        <w:tblLook w:val="0000"/>
      </w:tblPr>
      <w:tblGrid>
        <w:gridCol w:w="567"/>
        <w:gridCol w:w="709"/>
        <w:gridCol w:w="992"/>
        <w:gridCol w:w="1008"/>
        <w:gridCol w:w="567"/>
        <w:gridCol w:w="426"/>
      </w:tblGrid>
      <w:tr w:rsidR="00D9490A" w:rsidRPr="00B8069B" w:rsidTr="00B8069B">
        <w:trPr>
          <w:cantSplit/>
          <w:tblHeader/>
          <w:jc w:val="center"/>
        </w:trPr>
        <w:tc>
          <w:tcPr>
            <w:tcW w:w="4269" w:type="dxa"/>
            <w:gridSpan w:val="6"/>
            <w:tcBorders>
              <w:top w:val="single" w:sz="4" w:space="0" w:color="000000"/>
              <w:bottom w:val="nil"/>
            </w:tcBorders>
            <w:shd w:val="clear" w:color="auto" w:fill="FFFFFF"/>
            <w:tcMar>
              <w:top w:w="30" w:type="dxa"/>
              <w:left w:w="30" w:type="dxa"/>
              <w:bottom w:w="30" w:type="dxa"/>
              <w:right w:w="30" w:type="dxa"/>
            </w:tcMar>
            <w:vAlign w:val="center"/>
          </w:tcPr>
          <w:p w:rsidR="00D9490A" w:rsidRPr="00B8069B" w:rsidRDefault="00D9490A" w:rsidP="005119E5">
            <w:pPr>
              <w:autoSpaceDE w:val="0"/>
              <w:autoSpaceDN w:val="0"/>
              <w:adjustRightInd w:val="0"/>
              <w:jc w:val="center"/>
              <w:rPr>
                <w:b/>
                <w:color w:val="000000"/>
                <w:sz w:val="16"/>
                <w:szCs w:val="16"/>
              </w:rPr>
            </w:pPr>
            <w:r w:rsidRPr="00B8069B">
              <w:rPr>
                <w:b/>
                <w:bCs/>
                <w:color w:val="000000"/>
                <w:sz w:val="16"/>
                <w:szCs w:val="16"/>
              </w:rPr>
              <w:t>Correlations</w:t>
            </w:r>
          </w:p>
        </w:tc>
      </w:tr>
      <w:tr w:rsidR="00D9490A" w:rsidRPr="00B8069B" w:rsidTr="00B8069B">
        <w:trPr>
          <w:cantSplit/>
          <w:tblHeader/>
          <w:jc w:val="center"/>
        </w:trPr>
        <w:tc>
          <w:tcPr>
            <w:tcW w:w="567" w:type="dxa"/>
            <w:tcBorders>
              <w:top w:val="nil"/>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sz w:val="16"/>
                <w:szCs w:val="16"/>
              </w:rPr>
            </w:pPr>
          </w:p>
        </w:tc>
        <w:tc>
          <w:tcPr>
            <w:tcW w:w="709" w:type="dxa"/>
            <w:tcBorders>
              <w:top w:val="nil"/>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sz w:val="16"/>
                <w:szCs w:val="16"/>
              </w:rPr>
            </w:pPr>
          </w:p>
        </w:tc>
        <w:tc>
          <w:tcPr>
            <w:tcW w:w="992" w:type="dxa"/>
            <w:tcBorders>
              <w:top w:val="nil"/>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sz w:val="16"/>
                <w:szCs w:val="16"/>
              </w:rPr>
            </w:pPr>
          </w:p>
        </w:tc>
        <w:tc>
          <w:tcPr>
            <w:tcW w:w="1008" w:type="dxa"/>
            <w:tcBorders>
              <w:top w:val="nil"/>
              <w:bottom w:val="single" w:sz="4" w:space="0" w:color="000000"/>
            </w:tcBorders>
            <w:shd w:val="clear" w:color="auto" w:fill="FFFFFF"/>
            <w:tcMar>
              <w:top w:w="30" w:type="dxa"/>
              <w:left w:w="30" w:type="dxa"/>
              <w:bottom w:w="30" w:type="dxa"/>
              <w:right w:w="30" w:type="dxa"/>
            </w:tcMar>
            <w:vAlign w:val="center"/>
          </w:tcPr>
          <w:p w:rsidR="00D9490A" w:rsidRPr="00B8069B" w:rsidRDefault="00D9490A" w:rsidP="00B8069B">
            <w:pPr>
              <w:autoSpaceDE w:val="0"/>
              <w:autoSpaceDN w:val="0"/>
              <w:adjustRightInd w:val="0"/>
              <w:jc w:val="center"/>
              <w:rPr>
                <w:b/>
                <w:color w:val="000000"/>
                <w:sz w:val="16"/>
                <w:szCs w:val="16"/>
              </w:rPr>
            </w:pPr>
            <w:r w:rsidRPr="00B8069B">
              <w:rPr>
                <w:b/>
                <w:color w:val="000000"/>
                <w:sz w:val="16"/>
                <w:szCs w:val="16"/>
              </w:rPr>
              <w:t>Unstandardi</w:t>
            </w:r>
            <w:r w:rsidR="00B8069B">
              <w:rPr>
                <w:b/>
                <w:color w:val="000000"/>
                <w:sz w:val="16"/>
                <w:szCs w:val="16"/>
              </w:rPr>
              <w:t>-</w:t>
            </w:r>
            <w:r w:rsidRPr="00B8069B">
              <w:rPr>
                <w:b/>
                <w:color w:val="000000"/>
                <w:sz w:val="16"/>
                <w:szCs w:val="16"/>
              </w:rPr>
              <w:t>zed Residual</w:t>
            </w:r>
          </w:p>
        </w:tc>
        <w:tc>
          <w:tcPr>
            <w:tcW w:w="567" w:type="dxa"/>
            <w:tcBorders>
              <w:top w:val="nil"/>
              <w:bottom w:val="single" w:sz="4" w:space="0" w:color="000000"/>
            </w:tcBorders>
            <w:shd w:val="clear" w:color="auto" w:fill="FFFFFF"/>
            <w:tcMar>
              <w:top w:w="30" w:type="dxa"/>
              <w:left w:w="30" w:type="dxa"/>
              <w:bottom w:w="30" w:type="dxa"/>
              <w:right w:w="30" w:type="dxa"/>
            </w:tcMar>
            <w:vAlign w:val="center"/>
          </w:tcPr>
          <w:p w:rsidR="00D9490A" w:rsidRPr="00B8069B" w:rsidRDefault="00D9490A" w:rsidP="00B8069B">
            <w:pPr>
              <w:autoSpaceDE w:val="0"/>
              <w:autoSpaceDN w:val="0"/>
              <w:adjustRightInd w:val="0"/>
              <w:jc w:val="center"/>
              <w:rPr>
                <w:b/>
                <w:color w:val="000000"/>
                <w:sz w:val="16"/>
                <w:szCs w:val="16"/>
              </w:rPr>
            </w:pPr>
            <w:r w:rsidRPr="00B8069B">
              <w:rPr>
                <w:b/>
                <w:color w:val="000000"/>
                <w:sz w:val="16"/>
                <w:szCs w:val="16"/>
              </w:rPr>
              <w:t>EPI</w:t>
            </w:r>
          </w:p>
        </w:tc>
        <w:tc>
          <w:tcPr>
            <w:tcW w:w="426" w:type="dxa"/>
            <w:tcBorders>
              <w:top w:val="nil"/>
              <w:bottom w:val="single" w:sz="4" w:space="0" w:color="000000"/>
            </w:tcBorders>
            <w:shd w:val="clear" w:color="auto" w:fill="FFFFFF"/>
            <w:tcMar>
              <w:top w:w="30" w:type="dxa"/>
              <w:left w:w="30" w:type="dxa"/>
              <w:bottom w:w="30" w:type="dxa"/>
              <w:right w:w="30" w:type="dxa"/>
            </w:tcMar>
            <w:vAlign w:val="center"/>
          </w:tcPr>
          <w:p w:rsidR="00D9490A" w:rsidRPr="00B8069B" w:rsidRDefault="00D9490A" w:rsidP="00B8069B">
            <w:pPr>
              <w:autoSpaceDE w:val="0"/>
              <w:autoSpaceDN w:val="0"/>
              <w:adjustRightInd w:val="0"/>
              <w:jc w:val="center"/>
              <w:rPr>
                <w:b/>
                <w:color w:val="000000"/>
                <w:sz w:val="16"/>
                <w:szCs w:val="16"/>
              </w:rPr>
            </w:pPr>
            <w:r w:rsidRPr="00B8069B">
              <w:rPr>
                <w:b/>
                <w:color w:val="000000"/>
                <w:sz w:val="16"/>
                <w:szCs w:val="16"/>
              </w:rPr>
              <w:t>PA</w:t>
            </w:r>
          </w:p>
        </w:tc>
      </w:tr>
      <w:tr w:rsidR="00D9490A" w:rsidRPr="00B8069B" w:rsidTr="00B8069B">
        <w:trPr>
          <w:cantSplit/>
          <w:tblHeader/>
          <w:jc w:val="center"/>
        </w:trPr>
        <w:tc>
          <w:tcPr>
            <w:tcW w:w="567" w:type="dxa"/>
            <w:vMerge w:val="restart"/>
            <w:tcBorders>
              <w:top w:val="single" w:sz="4" w:space="0" w:color="000000"/>
              <w:bottom w:val="nil"/>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color w:val="000000"/>
                <w:sz w:val="16"/>
                <w:szCs w:val="16"/>
              </w:rPr>
            </w:pPr>
            <w:r w:rsidRPr="00B8069B">
              <w:rPr>
                <w:color w:val="000000"/>
                <w:sz w:val="16"/>
                <w:szCs w:val="16"/>
              </w:rPr>
              <w:t>Spearman's rho</w:t>
            </w:r>
          </w:p>
        </w:tc>
        <w:tc>
          <w:tcPr>
            <w:tcW w:w="709" w:type="dxa"/>
            <w:vMerge w:val="restart"/>
            <w:tcBorders>
              <w:top w:val="single" w:sz="4" w:space="0" w:color="000000"/>
              <w:bottom w:val="nil"/>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color w:val="000000"/>
                <w:sz w:val="16"/>
                <w:szCs w:val="16"/>
              </w:rPr>
            </w:pPr>
            <w:r w:rsidRPr="00B8069B">
              <w:rPr>
                <w:color w:val="000000"/>
                <w:sz w:val="16"/>
                <w:szCs w:val="16"/>
              </w:rPr>
              <w:t>Unstandardized Residual</w:t>
            </w:r>
          </w:p>
        </w:tc>
        <w:tc>
          <w:tcPr>
            <w:tcW w:w="992"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color w:val="000000"/>
                <w:sz w:val="16"/>
                <w:szCs w:val="16"/>
              </w:rPr>
            </w:pPr>
            <w:r w:rsidRPr="00B8069B">
              <w:rPr>
                <w:color w:val="000000"/>
                <w:sz w:val="16"/>
                <w:szCs w:val="16"/>
              </w:rPr>
              <w:t>Correlation Coefficient</w:t>
            </w:r>
          </w:p>
        </w:tc>
        <w:tc>
          <w:tcPr>
            <w:tcW w:w="1008"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1.000</w:t>
            </w:r>
          </w:p>
        </w:tc>
        <w:tc>
          <w:tcPr>
            <w:tcW w:w="567"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.066</w:t>
            </w:r>
          </w:p>
        </w:tc>
        <w:tc>
          <w:tcPr>
            <w:tcW w:w="426"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-.005</w:t>
            </w:r>
          </w:p>
        </w:tc>
      </w:tr>
      <w:tr w:rsidR="00D9490A" w:rsidRPr="00B8069B" w:rsidTr="00B8069B">
        <w:trPr>
          <w:cantSplit/>
          <w:tblHeader/>
          <w:jc w:val="center"/>
        </w:trPr>
        <w:tc>
          <w:tcPr>
            <w:tcW w:w="567" w:type="dxa"/>
            <w:vMerge/>
            <w:tcBorders>
              <w:top w:val="nil"/>
              <w:bottom w:val="nil"/>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color w:val="000000"/>
                <w:sz w:val="16"/>
                <w:szCs w:val="16"/>
              </w:rPr>
            </w:pPr>
          </w:p>
        </w:tc>
        <w:tc>
          <w:tcPr>
            <w:tcW w:w="709" w:type="dxa"/>
            <w:vMerge/>
            <w:tcBorders>
              <w:top w:val="nil"/>
              <w:bottom w:val="nil"/>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color w:val="000000"/>
                <w:sz w:val="16"/>
                <w:szCs w:val="16"/>
              </w:rPr>
            </w:pPr>
          </w:p>
        </w:tc>
        <w:tc>
          <w:tcPr>
            <w:tcW w:w="992"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color w:val="000000"/>
                <w:sz w:val="16"/>
                <w:szCs w:val="16"/>
              </w:rPr>
            </w:pPr>
            <w:r w:rsidRPr="00B8069B">
              <w:rPr>
                <w:color w:val="000000"/>
                <w:sz w:val="16"/>
                <w:szCs w:val="16"/>
              </w:rPr>
              <w:t>Sig. (2-tailed)</w:t>
            </w:r>
          </w:p>
        </w:tc>
        <w:tc>
          <w:tcPr>
            <w:tcW w:w="1008"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w:t>
            </w:r>
          </w:p>
        </w:tc>
        <w:tc>
          <w:tcPr>
            <w:tcW w:w="567"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.660</w:t>
            </w:r>
          </w:p>
        </w:tc>
        <w:tc>
          <w:tcPr>
            <w:tcW w:w="426"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.976</w:t>
            </w:r>
          </w:p>
        </w:tc>
      </w:tr>
      <w:tr w:rsidR="00D9490A" w:rsidRPr="00B8069B" w:rsidTr="00B8069B">
        <w:trPr>
          <w:cantSplit/>
          <w:tblHeader/>
          <w:jc w:val="center"/>
        </w:trPr>
        <w:tc>
          <w:tcPr>
            <w:tcW w:w="567" w:type="dxa"/>
            <w:vMerge/>
            <w:tcBorders>
              <w:top w:val="nil"/>
              <w:bottom w:val="nil"/>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color w:val="000000"/>
                <w:sz w:val="16"/>
                <w:szCs w:val="16"/>
              </w:rPr>
            </w:pPr>
          </w:p>
        </w:tc>
        <w:tc>
          <w:tcPr>
            <w:tcW w:w="709" w:type="dxa"/>
            <w:vMerge/>
            <w:tcBorders>
              <w:top w:val="nil"/>
              <w:bottom w:val="nil"/>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color w:val="000000"/>
                <w:sz w:val="16"/>
                <w:szCs w:val="16"/>
              </w:rPr>
            </w:pPr>
          </w:p>
        </w:tc>
        <w:tc>
          <w:tcPr>
            <w:tcW w:w="992"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color w:val="000000"/>
                <w:sz w:val="16"/>
                <w:szCs w:val="16"/>
              </w:rPr>
            </w:pPr>
            <w:r w:rsidRPr="00B8069B">
              <w:rPr>
                <w:color w:val="000000"/>
                <w:sz w:val="16"/>
                <w:szCs w:val="16"/>
              </w:rPr>
              <w:t>N</w:t>
            </w:r>
          </w:p>
        </w:tc>
        <w:tc>
          <w:tcPr>
            <w:tcW w:w="1008"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47</w:t>
            </w:r>
          </w:p>
        </w:tc>
        <w:tc>
          <w:tcPr>
            <w:tcW w:w="567"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47</w:t>
            </w:r>
          </w:p>
        </w:tc>
        <w:tc>
          <w:tcPr>
            <w:tcW w:w="426"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47</w:t>
            </w:r>
          </w:p>
        </w:tc>
      </w:tr>
      <w:tr w:rsidR="00D9490A" w:rsidRPr="00B8069B" w:rsidTr="00B8069B">
        <w:trPr>
          <w:cantSplit/>
          <w:tblHeader/>
          <w:jc w:val="center"/>
        </w:trPr>
        <w:tc>
          <w:tcPr>
            <w:tcW w:w="567" w:type="dxa"/>
            <w:vMerge/>
            <w:tcBorders>
              <w:top w:val="nil"/>
              <w:bottom w:val="nil"/>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color w:val="000000"/>
                <w:sz w:val="16"/>
                <w:szCs w:val="16"/>
              </w:rPr>
            </w:pPr>
          </w:p>
        </w:tc>
        <w:tc>
          <w:tcPr>
            <w:tcW w:w="709" w:type="dxa"/>
            <w:vMerge w:val="restart"/>
            <w:tcBorders>
              <w:top w:val="nil"/>
              <w:bottom w:val="nil"/>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color w:val="000000"/>
                <w:sz w:val="16"/>
                <w:szCs w:val="16"/>
              </w:rPr>
            </w:pPr>
            <w:r w:rsidRPr="00B8069B">
              <w:rPr>
                <w:color w:val="000000"/>
                <w:sz w:val="16"/>
                <w:szCs w:val="16"/>
              </w:rPr>
              <w:t>EPI</w:t>
            </w:r>
          </w:p>
        </w:tc>
        <w:tc>
          <w:tcPr>
            <w:tcW w:w="992"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color w:val="000000"/>
                <w:sz w:val="16"/>
                <w:szCs w:val="16"/>
              </w:rPr>
            </w:pPr>
            <w:r w:rsidRPr="00B8069B">
              <w:rPr>
                <w:color w:val="000000"/>
                <w:sz w:val="16"/>
                <w:szCs w:val="16"/>
              </w:rPr>
              <w:t>Correlation Coefficient</w:t>
            </w:r>
          </w:p>
        </w:tc>
        <w:tc>
          <w:tcPr>
            <w:tcW w:w="1008"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.066</w:t>
            </w:r>
          </w:p>
        </w:tc>
        <w:tc>
          <w:tcPr>
            <w:tcW w:w="567"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1.000</w:t>
            </w:r>
          </w:p>
        </w:tc>
        <w:tc>
          <w:tcPr>
            <w:tcW w:w="426"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.747</w:t>
            </w:r>
            <w:r w:rsidRPr="00B8069B">
              <w:rPr>
                <w:color w:val="000000"/>
                <w:sz w:val="16"/>
                <w:szCs w:val="16"/>
                <w:vertAlign w:val="superscript"/>
              </w:rPr>
              <w:t>**</w:t>
            </w:r>
          </w:p>
        </w:tc>
      </w:tr>
      <w:tr w:rsidR="00D9490A" w:rsidRPr="00B8069B" w:rsidTr="00B8069B">
        <w:trPr>
          <w:cantSplit/>
          <w:tblHeader/>
          <w:jc w:val="center"/>
        </w:trPr>
        <w:tc>
          <w:tcPr>
            <w:tcW w:w="567" w:type="dxa"/>
            <w:vMerge/>
            <w:tcBorders>
              <w:top w:val="nil"/>
              <w:bottom w:val="nil"/>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sz w:val="16"/>
                <w:szCs w:val="16"/>
              </w:rPr>
            </w:pPr>
          </w:p>
        </w:tc>
        <w:tc>
          <w:tcPr>
            <w:tcW w:w="709" w:type="dxa"/>
            <w:vMerge/>
            <w:tcBorders>
              <w:top w:val="nil"/>
              <w:bottom w:val="nil"/>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sz w:val="16"/>
                <w:szCs w:val="16"/>
              </w:rPr>
            </w:pPr>
          </w:p>
        </w:tc>
        <w:tc>
          <w:tcPr>
            <w:tcW w:w="992"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color w:val="000000"/>
                <w:sz w:val="16"/>
                <w:szCs w:val="16"/>
              </w:rPr>
            </w:pPr>
            <w:r w:rsidRPr="00B8069B">
              <w:rPr>
                <w:color w:val="000000"/>
                <w:sz w:val="16"/>
                <w:szCs w:val="16"/>
              </w:rPr>
              <w:t>Sig. (2-tailed)</w:t>
            </w:r>
          </w:p>
        </w:tc>
        <w:tc>
          <w:tcPr>
            <w:tcW w:w="1008"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.660</w:t>
            </w:r>
          </w:p>
        </w:tc>
        <w:tc>
          <w:tcPr>
            <w:tcW w:w="567"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w:t>
            </w:r>
          </w:p>
        </w:tc>
        <w:tc>
          <w:tcPr>
            <w:tcW w:w="426"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.000</w:t>
            </w:r>
          </w:p>
        </w:tc>
      </w:tr>
      <w:tr w:rsidR="00D9490A" w:rsidRPr="00B8069B" w:rsidTr="00B8069B">
        <w:trPr>
          <w:cantSplit/>
          <w:tblHeader/>
          <w:jc w:val="center"/>
        </w:trPr>
        <w:tc>
          <w:tcPr>
            <w:tcW w:w="567" w:type="dxa"/>
            <w:vMerge/>
            <w:tcBorders>
              <w:top w:val="nil"/>
              <w:bottom w:val="nil"/>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sz w:val="16"/>
                <w:szCs w:val="16"/>
              </w:rPr>
            </w:pPr>
          </w:p>
        </w:tc>
        <w:tc>
          <w:tcPr>
            <w:tcW w:w="709" w:type="dxa"/>
            <w:vMerge/>
            <w:tcBorders>
              <w:top w:val="nil"/>
              <w:bottom w:val="nil"/>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sz w:val="16"/>
                <w:szCs w:val="16"/>
              </w:rPr>
            </w:pPr>
          </w:p>
        </w:tc>
        <w:tc>
          <w:tcPr>
            <w:tcW w:w="992"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color w:val="000000"/>
                <w:sz w:val="16"/>
                <w:szCs w:val="16"/>
              </w:rPr>
            </w:pPr>
            <w:r w:rsidRPr="00B8069B">
              <w:rPr>
                <w:color w:val="000000"/>
                <w:sz w:val="16"/>
                <w:szCs w:val="16"/>
              </w:rPr>
              <w:t>N</w:t>
            </w:r>
          </w:p>
        </w:tc>
        <w:tc>
          <w:tcPr>
            <w:tcW w:w="1008"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47</w:t>
            </w:r>
          </w:p>
        </w:tc>
        <w:tc>
          <w:tcPr>
            <w:tcW w:w="567"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47</w:t>
            </w:r>
          </w:p>
        </w:tc>
        <w:tc>
          <w:tcPr>
            <w:tcW w:w="426"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47</w:t>
            </w:r>
          </w:p>
        </w:tc>
      </w:tr>
      <w:tr w:rsidR="00D9490A" w:rsidRPr="00B8069B" w:rsidTr="00B8069B">
        <w:trPr>
          <w:cantSplit/>
          <w:tblHeader/>
          <w:jc w:val="center"/>
        </w:trPr>
        <w:tc>
          <w:tcPr>
            <w:tcW w:w="567" w:type="dxa"/>
            <w:vMerge/>
            <w:tcBorders>
              <w:top w:val="nil"/>
              <w:bottom w:val="nil"/>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color w:val="000000"/>
                <w:sz w:val="16"/>
                <w:szCs w:val="16"/>
              </w:rPr>
            </w:pPr>
          </w:p>
        </w:tc>
        <w:tc>
          <w:tcPr>
            <w:tcW w:w="709" w:type="dxa"/>
            <w:vMerge w:val="restart"/>
            <w:tcBorders>
              <w:top w:val="nil"/>
              <w:bottom w:val="nil"/>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color w:val="000000"/>
                <w:sz w:val="16"/>
                <w:szCs w:val="16"/>
              </w:rPr>
            </w:pPr>
            <w:r w:rsidRPr="00B8069B">
              <w:rPr>
                <w:color w:val="000000"/>
                <w:sz w:val="16"/>
                <w:szCs w:val="16"/>
              </w:rPr>
              <w:t>PA</w:t>
            </w:r>
          </w:p>
        </w:tc>
        <w:tc>
          <w:tcPr>
            <w:tcW w:w="992"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color w:val="000000"/>
                <w:sz w:val="16"/>
                <w:szCs w:val="16"/>
              </w:rPr>
            </w:pPr>
            <w:r w:rsidRPr="00B8069B">
              <w:rPr>
                <w:color w:val="000000"/>
                <w:sz w:val="16"/>
                <w:szCs w:val="16"/>
              </w:rPr>
              <w:t>Correlation Coefficient</w:t>
            </w:r>
          </w:p>
        </w:tc>
        <w:tc>
          <w:tcPr>
            <w:tcW w:w="1008"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-.005</w:t>
            </w:r>
          </w:p>
        </w:tc>
        <w:tc>
          <w:tcPr>
            <w:tcW w:w="567"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.747</w:t>
            </w:r>
            <w:r w:rsidRPr="00B8069B">
              <w:rPr>
                <w:color w:val="000000"/>
                <w:sz w:val="16"/>
                <w:szCs w:val="16"/>
                <w:vertAlign w:val="superscript"/>
              </w:rPr>
              <w:t>**</w:t>
            </w:r>
          </w:p>
        </w:tc>
        <w:tc>
          <w:tcPr>
            <w:tcW w:w="426"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1.000</w:t>
            </w:r>
          </w:p>
        </w:tc>
      </w:tr>
      <w:tr w:rsidR="00D9490A" w:rsidRPr="00B8069B" w:rsidTr="00B8069B">
        <w:trPr>
          <w:cantSplit/>
          <w:tblHeader/>
          <w:jc w:val="center"/>
        </w:trPr>
        <w:tc>
          <w:tcPr>
            <w:tcW w:w="567" w:type="dxa"/>
            <w:vMerge/>
            <w:tcBorders>
              <w:top w:val="nil"/>
              <w:bottom w:val="nil"/>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sz w:val="16"/>
                <w:szCs w:val="16"/>
              </w:rPr>
            </w:pPr>
          </w:p>
        </w:tc>
        <w:tc>
          <w:tcPr>
            <w:tcW w:w="709" w:type="dxa"/>
            <w:vMerge/>
            <w:tcBorders>
              <w:top w:val="nil"/>
              <w:bottom w:val="nil"/>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sz w:val="16"/>
                <w:szCs w:val="16"/>
              </w:rPr>
            </w:pPr>
          </w:p>
        </w:tc>
        <w:tc>
          <w:tcPr>
            <w:tcW w:w="992"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color w:val="000000"/>
                <w:sz w:val="16"/>
                <w:szCs w:val="16"/>
              </w:rPr>
            </w:pPr>
            <w:r w:rsidRPr="00B8069B">
              <w:rPr>
                <w:color w:val="000000"/>
                <w:sz w:val="16"/>
                <w:szCs w:val="16"/>
              </w:rPr>
              <w:t>Sig. (2-tailed)</w:t>
            </w:r>
          </w:p>
        </w:tc>
        <w:tc>
          <w:tcPr>
            <w:tcW w:w="1008"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.976</w:t>
            </w:r>
          </w:p>
        </w:tc>
        <w:tc>
          <w:tcPr>
            <w:tcW w:w="567"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.000</w:t>
            </w:r>
          </w:p>
        </w:tc>
        <w:tc>
          <w:tcPr>
            <w:tcW w:w="426"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w:t>
            </w:r>
          </w:p>
        </w:tc>
      </w:tr>
      <w:tr w:rsidR="00D9490A" w:rsidRPr="00B8069B" w:rsidTr="00B8069B">
        <w:trPr>
          <w:cantSplit/>
          <w:tblHeader/>
          <w:jc w:val="center"/>
        </w:trPr>
        <w:tc>
          <w:tcPr>
            <w:tcW w:w="567" w:type="dxa"/>
            <w:vMerge/>
            <w:tcBorders>
              <w:top w:val="nil"/>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sz w:val="16"/>
                <w:szCs w:val="16"/>
              </w:rPr>
            </w:pPr>
          </w:p>
        </w:tc>
        <w:tc>
          <w:tcPr>
            <w:tcW w:w="709" w:type="dxa"/>
            <w:vMerge/>
            <w:tcBorders>
              <w:top w:val="nil"/>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sz w:val="16"/>
                <w:szCs w:val="16"/>
              </w:rPr>
            </w:pPr>
          </w:p>
        </w:tc>
        <w:tc>
          <w:tcPr>
            <w:tcW w:w="992"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color w:val="000000"/>
                <w:sz w:val="16"/>
                <w:szCs w:val="16"/>
              </w:rPr>
            </w:pPr>
            <w:r w:rsidRPr="00B8069B">
              <w:rPr>
                <w:color w:val="000000"/>
                <w:sz w:val="16"/>
                <w:szCs w:val="16"/>
              </w:rPr>
              <w:t>N</w:t>
            </w:r>
          </w:p>
        </w:tc>
        <w:tc>
          <w:tcPr>
            <w:tcW w:w="1008"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47</w:t>
            </w:r>
          </w:p>
        </w:tc>
        <w:tc>
          <w:tcPr>
            <w:tcW w:w="567"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47</w:t>
            </w:r>
          </w:p>
        </w:tc>
        <w:tc>
          <w:tcPr>
            <w:tcW w:w="426" w:type="dxa"/>
            <w:tcBorders>
              <w:top w:val="single" w:sz="4" w:space="0" w:color="000000"/>
              <w:bottom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jc w:val="right"/>
              <w:rPr>
                <w:color w:val="000000"/>
                <w:sz w:val="16"/>
                <w:szCs w:val="16"/>
              </w:rPr>
            </w:pPr>
            <w:r w:rsidRPr="00B8069B">
              <w:rPr>
                <w:color w:val="000000"/>
                <w:sz w:val="16"/>
                <w:szCs w:val="16"/>
              </w:rPr>
              <w:t>47</w:t>
            </w:r>
          </w:p>
        </w:tc>
      </w:tr>
      <w:tr w:rsidR="00D9490A" w:rsidRPr="00B8069B" w:rsidTr="00B8069B">
        <w:trPr>
          <w:cantSplit/>
          <w:jc w:val="center"/>
        </w:trPr>
        <w:tc>
          <w:tcPr>
            <w:tcW w:w="4269" w:type="dxa"/>
            <w:gridSpan w:val="6"/>
            <w:tcBorders>
              <w:top w:val="single" w:sz="4" w:space="0" w:color="000000"/>
            </w:tcBorders>
            <w:shd w:val="clear" w:color="auto" w:fill="FFFFFF"/>
            <w:tcMar>
              <w:top w:w="30" w:type="dxa"/>
              <w:left w:w="30" w:type="dxa"/>
              <w:bottom w:w="30" w:type="dxa"/>
              <w:right w:w="30" w:type="dxa"/>
            </w:tcMar>
          </w:tcPr>
          <w:p w:rsidR="00D9490A" w:rsidRPr="00B8069B" w:rsidRDefault="00D9490A" w:rsidP="005119E5">
            <w:pPr>
              <w:autoSpaceDE w:val="0"/>
              <w:autoSpaceDN w:val="0"/>
              <w:adjustRightInd w:val="0"/>
              <w:rPr>
                <w:color w:val="000000"/>
                <w:sz w:val="16"/>
                <w:szCs w:val="16"/>
              </w:rPr>
            </w:pPr>
            <w:r w:rsidRPr="00B8069B">
              <w:rPr>
                <w:color w:val="000000"/>
                <w:sz w:val="16"/>
                <w:szCs w:val="16"/>
              </w:rPr>
              <w:t>**. Correlation is significant at the 0.01 level (2-tailed).</w:t>
            </w:r>
          </w:p>
        </w:tc>
      </w:tr>
    </w:tbl>
    <w:p w:rsidR="00D9490A" w:rsidRPr="005119E5" w:rsidRDefault="005119E5" w:rsidP="00356FAE">
      <w:pPr>
        <w:tabs>
          <w:tab w:val="left" w:pos="709"/>
          <w:tab w:val="left" w:pos="851"/>
          <w:tab w:val="left" w:pos="1134"/>
          <w:tab w:val="left" w:pos="1276"/>
        </w:tabs>
        <w:jc w:val="both"/>
        <w:rPr>
          <w:sz w:val="20"/>
          <w:szCs w:val="20"/>
        </w:rPr>
      </w:pPr>
      <w:r>
        <w:rPr>
          <w:sz w:val="20"/>
          <w:szCs w:val="20"/>
        </w:rPr>
        <w:t>Sumber</w:t>
      </w:r>
      <w:r w:rsidR="00356FAE" w:rsidRPr="005119E5">
        <w:rPr>
          <w:sz w:val="20"/>
          <w:szCs w:val="20"/>
        </w:rPr>
        <w:t>: Data Diolah</w:t>
      </w:r>
    </w:p>
    <w:p w:rsidR="00356FAE" w:rsidRPr="00356FAE" w:rsidRDefault="00356FAE" w:rsidP="00356FAE">
      <w:pPr>
        <w:tabs>
          <w:tab w:val="left" w:pos="709"/>
          <w:tab w:val="left" w:pos="851"/>
          <w:tab w:val="left" w:pos="1134"/>
          <w:tab w:val="left" w:pos="1276"/>
        </w:tabs>
        <w:jc w:val="both"/>
        <w:rPr>
          <w:sz w:val="22"/>
          <w:szCs w:val="22"/>
        </w:rPr>
      </w:pPr>
    </w:p>
    <w:p w:rsidR="00B8069B" w:rsidRDefault="00D9490A" w:rsidP="00B8069B">
      <w:pPr>
        <w:spacing w:line="360" w:lineRule="auto"/>
        <w:ind w:firstLine="567"/>
        <w:jc w:val="both"/>
        <w:rPr>
          <w:sz w:val="22"/>
          <w:szCs w:val="22"/>
          <w:lang w:val="sv-SE"/>
        </w:rPr>
      </w:pPr>
      <w:r w:rsidRPr="00D9490A">
        <w:rPr>
          <w:sz w:val="22"/>
          <w:szCs w:val="22"/>
        </w:rPr>
        <w:t xml:space="preserve">Berdasarkan tabel 7 dapat dilihat bahwa korelasi antara efektivitas pengendalian intern dan pengalaman audit dengan unstandardized Residual menghasilkan nilai signifikansi 0,660 dan 0,976 yang lebih besar dari 0,05. </w:t>
      </w:r>
      <w:r w:rsidRPr="004623A3">
        <w:rPr>
          <w:sz w:val="22"/>
          <w:szCs w:val="22"/>
          <w:lang w:val="sv-SE"/>
        </w:rPr>
        <w:t>Dengan demikian, dapat disimpulkan bahwa pada model tidak ditemukan adanya masalah heteroskedastisitas.</w:t>
      </w:r>
    </w:p>
    <w:p w:rsidR="00D9490A" w:rsidRPr="004623A3" w:rsidRDefault="00D9490A" w:rsidP="00B8069B">
      <w:pPr>
        <w:spacing w:line="360" w:lineRule="auto"/>
        <w:ind w:firstLine="567"/>
        <w:jc w:val="both"/>
        <w:rPr>
          <w:sz w:val="22"/>
          <w:szCs w:val="22"/>
          <w:lang w:val="sv-SE"/>
        </w:rPr>
      </w:pPr>
      <w:r w:rsidRPr="004623A3">
        <w:rPr>
          <w:sz w:val="22"/>
          <w:szCs w:val="22"/>
          <w:lang w:val="sv-SE"/>
        </w:rPr>
        <w:t>Uji parsial atau uji-t dilakukan untuk mengetahui pengaruh masing-masing variabel  bebas terhadap variabel terikat. Berikut ini hasil uji parsial dari masing-masing variabel dapat dilihat pada tabel berikut:</w:t>
      </w:r>
    </w:p>
    <w:p w:rsidR="00D9490A" w:rsidRPr="002E48CE" w:rsidRDefault="00D9490A" w:rsidP="00D9490A">
      <w:pPr>
        <w:tabs>
          <w:tab w:val="left" w:pos="709"/>
          <w:tab w:val="left" w:pos="851"/>
          <w:tab w:val="left" w:pos="1134"/>
          <w:tab w:val="left" w:pos="1276"/>
        </w:tabs>
        <w:ind w:left="284"/>
        <w:jc w:val="center"/>
        <w:rPr>
          <w:b/>
          <w:sz w:val="22"/>
          <w:szCs w:val="22"/>
        </w:rPr>
      </w:pPr>
      <w:r w:rsidRPr="002E48CE">
        <w:rPr>
          <w:b/>
          <w:sz w:val="22"/>
          <w:szCs w:val="22"/>
        </w:rPr>
        <w:t>Tabel 8</w:t>
      </w:r>
      <w:r w:rsidR="002E48CE" w:rsidRPr="002E48CE">
        <w:rPr>
          <w:b/>
          <w:sz w:val="22"/>
          <w:szCs w:val="22"/>
        </w:rPr>
        <w:t xml:space="preserve">. </w:t>
      </w:r>
      <w:r w:rsidRPr="002E48CE">
        <w:rPr>
          <w:b/>
          <w:sz w:val="22"/>
          <w:szCs w:val="22"/>
        </w:rPr>
        <w:t>Ringkasan Hasil Uji Regresi</w:t>
      </w:r>
    </w:p>
    <w:tbl>
      <w:tblPr>
        <w:tblW w:w="4296" w:type="dxa"/>
        <w:jc w:val="center"/>
        <w:tblInd w:w="314" w:type="dxa"/>
        <w:tblBorders>
          <w:top w:val="single" w:sz="4" w:space="0" w:color="000000"/>
          <w:bottom w:val="single" w:sz="4" w:space="0" w:color="000000"/>
          <w:insideH w:val="single" w:sz="4" w:space="0" w:color="000000"/>
        </w:tblBorders>
        <w:tblLayout w:type="fixed"/>
        <w:tblCellMar>
          <w:left w:w="30" w:type="dxa"/>
          <w:right w:w="30" w:type="dxa"/>
        </w:tblCellMar>
        <w:tblLook w:val="0000"/>
      </w:tblPr>
      <w:tblGrid>
        <w:gridCol w:w="283"/>
        <w:gridCol w:w="476"/>
        <w:gridCol w:w="586"/>
        <w:gridCol w:w="695"/>
        <w:gridCol w:w="1122"/>
        <w:gridCol w:w="567"/>
        <w:gridCol w:w="567"/>
      </w:tblGrid>
      <w:tr w:rsidR="00D9490A" w:rsidRPr="002E48CE" w:rsidTr="00B8069B">
        <w:trPr>
          <w:cantSplit/>
          <w:tblHeader/>
          <w:jc w:val="center"/>
        </w:trPr>
        <w:tc>
          <w:tcPr>
            <w:tcW w:w="4296" w:type="dxa"/>
            <w:gridSpan w:val="7"/>
            <w:shd w:val="clear" w:color="auto" w:fill="FFFFFF"/>
            <w:tcMar>
              <w:top w:w="30" w:type="dxa"/>
              <w:left w:w="30" w:type="dxa"/>
              <w:bottom w:w="30" w:type="dxa"/>
              <w:right w:w="30" w:type="dxa"/>
            </w:tcMar>
            <w:vAlign w:val="center"/>
          </w:tcPr>
          <w:p w:rsidR="00D9490A" w:rsidRPr="002E48CE" w:rsidRDefault="00D9490A" w:rsidP="002E48CE">
            <w:pPr>
              <w:autoSpaceDE w:val="0"/>
              <w:autoSpaceDN w:val="0"/>
              <w:adjustRightInd w:val="0"/>
              <w:jc w:val="center"/>
              <w:rPr>
                <w:color w:val="000000"/>
                <w:sz w:val="18"/>
                <w:szCs w:val="18"/>
              </w:rPr>
            </w:pPr>
            <w:r w:rsidRPr="002E48CE">
              <w:rPr>
                <w:b/>
                <w:bCs/>
                <w:color w:val="000000"/>
                <w:sz w:val="18"/>
                <w:szCs w:val="18"/>
              </w:rPr>
              <w:t>Coefficients</w:t>
            </w:r>
            <w:r w:rsidRPr="002E48CE">
              <w:rPr>
                <w:b/>
                <w:bCs/>
                <w:color w:val="000000"/>
                <w:sz w:val="18"/>
                <w:szCs w:val="18"/>
                <w:vertAlign w:val="superscript"/>
              </w:rPr>
              <w:t>a</w:t>
            </w:r>
          </w:p>
        </w:tc>
      </w:tr>
      <w:tr w:rsidR="00D9490A" w:rsidRPr="002E48CE" w:rsidTr="00B8069B">
        <w:trPr>
          <w:cantSplit/>
          <w:tblHeader/>
          <w:jc w:val="center"/>
        </w:trPr>
        <w:tc>
          <w:tcPr>
            <w:tcW w:w="759" w:type="dxa"/>
            <w:gridSpan w:val="2"/>
            <w:vMerge w:val="restart"/>
            <w:shd w:val="clear" w:color="auto" w:fill="FFFFFF"/>
            <w:tcMar>
              <w:top w:w="30" w:type="dxa"/>
              <w:left w:w="30" w:type="dxa"/>
              <w:bottom w:w="30" w:type="dxa"/>
              <w:right w:w="30" w:type="dxa"/>
            </w:tcMar>
            <w:vAlign w:val="center"/>
          </w:tcPr>
          <w:p w:rsidR="00D9490A" w:rsidRPr="00B8069B" w:rsidRDefault="00D9490A" w:rsidP="00B8069B">
            <w:pPr>
              <w:autoSpaceDE w:val="0"/>
              <w:autoSpaceDN w:val="0"/>
              <w:adjustRightInd w:val="0"/>
              <w:ind w:left="254" w:hanging="254"/>
              <w:jc w:val="center"/>
              <w:rPr>
                <w:b/>
                <w:color w:val="000000"/>
                <w:sz w:val="18"/>
                <w:szCs w:val="18"/>
              </w:rPr>
            </w:pPr>
            <w:r w:rsidRPr="00B8069B">
              <w:rPr>
                <w:b/>
                <w:color w:val="000000"/>
                <w:sz w:val="18"/>
                <w:szCs w:val="18"/>
              </w:rPr>
              <w:t>Model</w:t>
            </w:r>
          </w:p>
        </w:tc>
        <w:tc>
          <w:tcPr>
            <w:tcW w:w="1281" w:type="dxa"/>
            <w:gridSpan w:val="2"/>
            <w:shd w:val="clear" w:color="auto" w:fill="FFFFFF"/>
            <w:tcMar>
              <w:top w:w="30" w:type="dxa"/>
              <w:left w:w="30" w:type="dxa"/>
              <w:bottom w:w="30" w:type="dxa"/>
              <w:right w:w="30" w:type="dxa"/>
            </w:tcMar>
            <w:vAlign w:val="center"/>
          </w:tcPr>
          <w:p w:rsidR="00D9490A" w:rsidRPr="00B8069B" w:rsidRDefault="00D9490A" w:rsidP="00B8069B">
            <w:pPr>
              <w:autoSpaceDE w:val="0"/>
              <w:autoSpaceDN w:val="0"/>
              <w:adjustRightInd w:val="0"/>
              <w:jc w:val="center"/>
              <w:rPr>
                <w:b/>
                <w:color w:val="000000"/>
                <w:sz w:val="18"/>
                <w:szCs w:val="18"/>
              </w:rPr>
            </w:pPr>
            <w:r w:rsidRPr="00B8069B">
              <w:rPr>
                <w:b/>
                <w:color w:val="000000"/>
                <w:sz w:val="18"/>
                <w:szCs w:val="18"/>
              </w:rPr>
              <w:t>Unstandardi</w:t>
            </w:r>
            <w:r w:rsidR="00B8069B">
              <w:rPr>
                <w:b/>
                <w:color w:val="000000"/>
                <w:sz w:val="18"/>
                <w:szCs w:val="18"/>
              </w:rPr>
              <w:t>-</w:t>
            </w:r>
            <w:r w:rsidRPr="00B8069B">
              <w:rPr>
                <w:b/>
                <w:color w:val="000000"/>
                <w:sz w:val="18"/>
                <w:szCs w:val="18"/>
              </w:rPr>
              <w:t>zed Coefficients</w:t>
            </w:r>
          </w:p>
        </w:tc>
        <w:tc>
          <w:tcPr>
            <w:tcW w:w="1122" w:type="dxa"/>
            <w:shd w:val="clear" w:color="auto" w:fill="FFFFFF"/>
            <w:tcMar>
              <w:top w:w="30" w:type="dxa"/>
              <w:left w:w="30" w:type="dxa"/>
              <w:bottom w:w="30" w:type="dxa"/>
              <w:right w:w="30" w:type="dxa"/>
            </w:tcMar>
            <w:vAlign w:val="center"/>
          </w:tcPr>
          <w:p w:rsidR="00D9490A" w:rsidRPr="00B8069B" w:rsidRDefault="00D9490A" w:rsidP="00B8069B">
            <w:pPr>
              <w:autoSpaceDE w:val="0"/>
              <w:autoSpaceDN w:val="0"/>
              <w:adjustRightInd w:val="0"/>
              <w:jc w:val="center"/>
              <w:rPr>
                <w:b/>
                <w:color w:val="000000"/>
                <w:sz w:val="18"/>
                <w:szCs w:val="18"/>
              </w:rPr>
            </w:pPr>
            <w:r w:rsidRPr="00B8069B">
              <w:rPr>
                <w:b/>
                <w:color w:val="000000"/>
                <w:sz w:val="18"/>
                <w:szCs w:val="18"/>
              </w:rPr>
              <w:t>Standardized Coeffic</w:t>
            </w:r>
            <w:r w:rsidR="00B8069B">
              <w:rPr>
                <w:b/>
                <w:color w:val="000000"/>
                <w:sz w:val="18"/>
                <w:szCs w:val="18"/>
              </w:rPr>
              <w:t>i</w:t>
            </w:r>
            <w:r w:rsidRPr="00B8069B">
              <w:rPr>
                <w:b/>
                <w:color w:val="000000"/>
                <w:sz w:val="18"/>
                <w:szCs w:val="18"/>
              </w:rPr>
              <w:t>ents</w:t>
            </w:r>
          </w:p>
        </w:tc>
        <w:tc>
          <w:tcPr>
            <w:tcW w:w="567" w:type="dxa"/>
            <w:vMerge w:val="restart"/>
            <w:shd w:val="clear" w:color="auto" w:fill="FFFFFF"/>
            <w:tcMar>
              <w:top w:w="30" w:type="dxa"/>
              <w:left w:w="30" w:type="dxa"/>
              <w:bottom w:w="30" w:type="dxa"/>
              <w:right w:w="30" w:type="dxa"/>
            </w:tcMar>
            <w:vAlign w:val="center"/>
          </w:tcPr>
          <w:p w:rsidR="00D9490A" w:rsidRPr="00B8069B" w:rsidRDefault="00D9490A" w:rsidP="00B8069B">
            <w:pPr>
              <w:autoSpaceDE w:val="0"/>
              <w:autoSpaceDN w:val="0"/>
              <w:adjustRightInd w:val="0"/>
              <w:jc w:val="center"/>
              <w:rPr>
                <w:b/>
                <w:color w:val="000000"/>
                <w:sz w:val="18"/>
                <w:szCs w:val="18"/>
              </w:rPr>
            </w:pPr>
            <w:r w:rsidRPr="00B8069B">
              <w:rPr>
                <w:b/>
                <w:color w:val="000000"/>
                <w:sz w:val="18"/>
                <w:szCs w:val="18"/>
              </w:rPr>
              <w:t>T</w:t>
            </w:r>
          </w:p>
        </w:tc>
        <w:tc>
          <w:tcPr>
            <w:tcW w:w="567" w:type="dxa"/>
            <w:vMerge w:val="restart"/>
            <w:shd w:val="clear" w:color="auto" w:fill="FFFFFF"/>
            <w:tcMar>
              <w:top w:w="30" w:type="dxa"/>
              <w:left w:w="30" w:type="dxa"/>
              <w:bottom w:w="30" w:type="dxa"/>
              <w:right w:w="30" w:type="dxa"/>
            </w:tcMar>
            <w:vAlign w:val="center"/>
          </w:tcPr>
          <w:p w:rsidR="00D9490A" w:rsidRPr="00B8069B" w:rsidRDefault="00D9490A" w:rsidP="00B8069B">
            <w:pPr>
              <w:autoSpaceDE w:val="0"/>
              <w:autoSpaceDN w:val="0"/>
              <w:adjustRightInd w:val="0"/>
              <w:jc w:val="center"/>
              <w:rPr>
                <w:b/>
                <w:color w:val="000000"/>
                <w:sz w:val="18"/>
                <w:szCs w:val="18"/>
              </w:rPr>
            </w:pPr>
            <w:r w:rsidRPr="00B8069B">
              <w:rPr>
                <w:b/>
                <w:color w:val="000000"/>
                <w:sz w:val="18"/>
                <w:szCs w:val="18"/>
              </w:rPr>
              <w:t>Sig.</w:t>
            </w:r>
          </w:p>
        </w:tc>
      </w:tr>
      <w:tr w:rsidR="00D9490A" w:rsidRPr="002E48CE" w:rsidTr="00B8069B">
        <w:trPr>
          <w:cantSplit/>
          <w:tblHeader/>
          <w:jc w:val="center"/>
        </w:trPr>
        <w:tc>
          <w:tcPr>
            <w:tcW w:w="759" w:type="dxa"/>
            <w:gridSpan w:val="2"/>
            <w:vMerge/>
            <w:shd w:val="clear" w:color="auto" w:fill="FFFFFF"/>
            <w:tcMar>
              <w:top w:w="30" w:type="dxa"/>
              <w:left w:w="30" w:type="dxa"/>
              <w:bottom w:w="30" w:type="dxa"/>
              <w:right w:w="30" w:type="dxa"/>
            </w:tcMar>
            <w:vAlign w:val="bottom"/>
          </w:tcPr>
          <w:p w:rsidR="00D9490A" w:rsidRPr="002E48CE" w:rsidRDefault="00D9490A" w:rsidP="002E48CE">
            <w:pPr>
              <w:autoSpaceDE w:val="0"/>
              <w:autoSpaceDN w:val="0"/>
              <w:adjustRightInd w:val="0"/>
              <w:rPr>
                <w:color w:val="000000"/>
                <w:sz w:val="18"/>
                <w:szCs w:val="18"/>
              </w:rPr>
            </w:pPr>
          </w:p>
        </w:tc>
        <w:tc>
          <w:tcPr>
            <w:tcW w:w="586" w:type="dxa"/>
            <w:shd w:val="clear" w:color="auto" w:fill="FFFFFF"/>
            <w:tcMar>
              <w:top w:w="30" w:type="dxa"/>
              <w:left w:w="30" w:type="dxa"/>
              <w:bottom w:w="30" w:type="dxa"/>
              <w:right w:w="30" w:type="dxa"/>
            </w:tcMar>
            <w:vAlign w:val="center"/>
          </w:tcPr>
          <w:p w:rsidR="00D9490A" w:rsidRPr="00B8069B" w:rsidRDefault="00D9490A" w:rsidP="00B8069B">
            <w:pPr>
              <w:autoSpaceDE w:val="0"/>
              <w:autoSpaceDN w:val="0"/>
              <w:adjustRightInd w:val="0"/>
              <w:jc w:val="center"/>
              <w:rPr>
                <w:b/>
                <w:color w:val="000000"/>
                <w:sz w:val="18"/>
                <w:szCs w:val="18"/>
              </w:rPr>
            </w:pPr>
            <w:r w:rsidRPr="00B8069B">
              <w:rPr>
                <w:b/>
                <w:color w:val="000000"/>
                <w:sz w:val="18"/>
                <w:szCs w:val="18"/>
              </w:rPr>
              <w:t>B</w:t>
            </w:r>
          </w:p>
        </w:tc>
        <w:tc>
          <w:tcPr>
            <w:tcW w:w="695" w:type="dxa"/>
            <w:shd w:val="clear" w:color="auto" w:fill="FFFFFF"/>
            <w:tcMar>
              <w:top w:w="30" w:type="dxa"/>
              <w:left w:w="30" w:type="dxa"/>
              <w:bottom w:w="30" w:type="dxa"/>
              <w:right w:w="30" w:type="dxa"/>
            </w:tcMar>
            <w:vAlign w:val="center"/>
          </w:tcPr>
          <w:p w:rsidR="00D9490A" w:rsidRPr="00B8069B" w:rsidRDefault="00D9490A" w:rsidP="00B8069B">
            <w:pPr>
              <w:autoSpaceDE w:val="0"/>
              <w:autoSpaceDN w:val="0"/>
              <w:adjustRightInd w:val="0"/>
              <w:jc w:val="center"/>
              <w:rPr>
                <w:b/>
                <w:color w:val="000000"/>
                <w:sz w:val="18"/>
                <w:szCs w:val="18"/>
              </w:rPr>
            </w:pPr>
            <w:r w:rsidRPr="00B8069B">
              <w:rPr>
                <w:b/>
                <w:color w:val="000000"/>
                <w:sz w:val="18"/>
                <w:szCs w:val="18"/>
              </w:rPr>
              <w:t>Std. Error</w:t>
            </w:r>
          </w:p>
        </w:tc>
        <w:tc>
          <w:tcPr>
            <w:tcW w:w="1122" w:type="dxa"/>
            <w:shd w:val="clear" w:color="auto" w:fill="FFFFFF"/>
            <w:tcMar>
              <w:top w:w="30" w:type="dxa"/>
              <w:left w:w="30" w:type="dxa"/>
              <w:bottom w:w="30" w:type="dxa"/>
              <w:right w:w="30" w:type="dxa"/>
            </w:tcMar>
            <w:vAlign w:val="center"/>
          </w:tcPr>
          <w:p w:rsidR="00D9490A" w:rsidRPr="00B8069B" w:rsidRDefault="00D9490A" w:rsidP="00B8069B">
            <w:pPr>
              <w:autoSpaceDE w:val="0"/>
              <w:autoSpaceDN w:val="0"/>
              <w:adjustRightInd w:val="0"/>
              <w:jc w:val="center"/>
              <w:rPr>
                <w:b/>
                <w:color w:val="000000"/>
                <w:sz w:val="18"/>
                <w:szCs w:val="18"/>
              </w:rPr>
            </w:pPr>
            <w:r w:rsidRPr="00B8069B">
              <w:rPr>
                <w:b/>
                <w:color w:val="000000"/>
                <w:sz w:val="18"/>
                <w:szCs w:val="18"/>
              </w:rPr>
              <w:t>Beta</w:t>
            </w:r>
          </w:p>
        </w:tc>
        <w:tc>
          <w:tcPr>
            <w:tcW w:w="567" w:type="dxa"/>
            <w:vMerge/>
            <w:shd w:val="clear" w:color="auto" w:fill="FFFFFF"/>
            <w:tcMar>
              <w:top w:w="30" w:type="dxa"/>
              <w:left w:w="30" w:type="dxa"/>
              <w:bottom w:w="30" w:type="dxa"/>
              <w:right w:w="30" w:type="dxa"/>
            </w:tcMar>
            <w:vAlign w:val="bottom"/>
          </w:tcPr>
          <w:p w:rsidR="00D9490A" w:rsidRPr="002E48CE" w:rsidRDefault="00D9490A" w:rsidP="002E48CE">
            <w:pPr>
              <w:autoSpaceDE w:val="0"/>
              <w:autoSpaceDN w:val="0"/>
              <w:adjustRightInd w:val="0"/>
              <w:rPr>
                <w:color w:val="000000"/>
                <w:sz w:val="18"/>
                <w:szCs w:val="18"/>
              </w:rPr>
            </w:pPr>
          </w:p>
        </w:tc>
        <w:tc>
          <w:tcPr>
            <w:tcW w:w="567" w:type="dxa"/>
            <w:vMerge/>
            <w:shd w:val="clear" w:color="auto" w:fill="FFFFFF"/>
            <w:tcMar>
              <w:top w:w="30" w:type="dxa"/>
              <w:left w:w="30" w:type="dxa"/>
              <w:bottom w:w="30" w:type="dxa"/>
              <w:right w:w="30" w:type="dxa"/>
            </w:tcMar>
            <w:vAlign w:val="bottom"/>
          </w:tcPr>
          <w:p w:rsidR="00D9490A" w:rsidRPr="002E48CE" w:rsidRDefault="00D9490A" w:rsidP="002E48CE">
            <w:pPr>
              <w:autoSpaceDE w:val="0"/>
              <w:autoSpaceDN w:val="0"/>
              <w:adjustRightInd w:val="0"/>
              <w:rPr>
                <w:color w:val="000000"/>
                <w:sz w:val="18"/>
                <w:szCs w:val="18"/>
              </w:rPr>
            </w:pPr>
          </w:p>
        </w:tc>
      </w:tr>
      <w:tr w:rsidR="00D9490A" w:rsidRPr="002E48CE" w:rsidTr="00B8069B">
        <w:trPr>
          <w:cantSplit/>
          <w:tblHeader/>
          <w:jc w:val="center"/>
        </w:trPr>
        <w:tc>
          <w:tcPr>
            <w:tcW w:w="283" w:type="dxa"/>
            <w:vMerge w:val="restart"/>
            <w:shd w:val="clear" w:color="auto" w:fill="FFFFFF"/>
            <w:tcMar>
              <w:top w:w="30" w:type="dxa"/>
              <w:left w:w="30" w:type="dxa"/>
              <w:bottom w:w="30" w:type="dxa"/>
              <w:right w:w="30" w:type="dxa"/>
            </w:tcMar>
          </w:tcPr>
          <w:p w:rsidR="00D9490A" w:rsidRPr="002E48CE" w:rsidRDefault="00D9490A" w:rsidP="002E48CE">
            <w:pPr>
              <w:autoSpaceDE w:val="0"/>
              <w:autoSpaceDN w:val="0"/>
              <w:adjustRightInd w:val="0"/>
              <w:rPr>
                <w:color w:val="000000"/>
                <w:sz w:val="18"/>
                <w:szCs w:val="18"/>
              </w:rPr>
            </w:pPr>
            <w:r w:rsidRPr="002E48CE">
              <w:rPr>
                <w:color w:val="000000"/>
                <w:sz w:val="18"/>
                <w:szCs w:val="18"/>
              </w:rPr>
              <w:t>1</w:t>
            </w:r>
          </w:p>
        </w:tc>
        <w:tc>
          <w:tcPr>
            <w:tcW w:w="476" w:type="dxa"/>
            <w:shd w:val="clear" w:color="auto" w:fill="FFFFFF"/>
            <w:tcMar>
              <w:top w:w="30" w:type="dxa"/>
              <w:left w:w="30" w:type="dxa"/>
              <w:bottom w:w="30" w:type="dxa"/>
              <w:right w:w="30" w:type="dxa"/>
            </w:tcMar>
          </w:tcPr>
          <w:p w:rsidR="00D9490A" w:rsidRPr="002E48CE" w:rsidRDefault="00D9490A" w:rsidP="002E48CE">
            <w:pPr>
              <w:autoSpaceDE w:val="0"/>
              <w:autoSpaceDN w:val="0"/>
              <w:adjustRightInd w:val="0"/>
              <w:rPr>
                <w:color w:val="000000"/>
                <w:sz w:val="18"/>
                <w:szCs w:val="18"/>
              </w:rPr>
            </w:pPr>
            <w:r w:rsidRPr="002E48CE">
              <w:rPr>
                <w:color w:val="000000"/>
                <w:sz w:val="18"/>
                <w:szCs w:val="18"/>
              </w:rPr>
              <w:t>(Constant)</w:t>
            </w:r>
          </w:p>
        </w:tc>
        <w:tc>
          <w:tcPr>
            <w:tcW w:w="586" w:type="dxa"/>
            <w:shd w:val="clear" w:color="auto" w:fill="FFFFFF"/>
            <w:tcMar>
              <w:top w:w="30" w:type="dxa"/>
              <w:left w:w="30" w:type="dxa"/>
              <w:bottom w:w="30" w:type="dxa"/>
              <w:right w:w="30" w:type="dxa"/>
            </w:tcMar>
          </w:tcPr>
          <w:p w:rsidR="00D9490A" w:rsidRPr="002E48CE" w:rsidRDefault="00D9490A" w:rsidP="002E48CE">
            <w:pPr>
              <w:autoSpaceDE w:val="0"/>
              <w:autoSpaceDN w:val="0"/>
              <w:adjustRightInd w:val="0"/>
              <w:jc w:val="right"/>
              <w:rPr>
                <w:color w:val="000000"/>
                <w:sz w:val="18"/>
                <w:szCs w:val="18"/>
              </w:rPr>
            </w:pPr>
            <w:r w:rsidRPr="002E48CE">
              <w:rPr>
                <w:color w:val="000000"/>
                <w:sz w:val="18"/>
                <w:szCs w:val="18"/>
              </w:rPr>
              <w:t>-2.428</w:t>
            </w:r>
          </w:p>
        </w:tc>
        <w:tc>
          <w:tcPr>
            <w:tcW w:w="695" w:type="dxa"/>
            <w:shd w:val="clear" w:color="auto" w:fill="FFFFFF"/>
            <w:tcMar>
              <w:top w:w="30" w:type="dxa"/>
              <w:left w:w="30" w:type="dxa"/>
              <w:bottom w:w="30" w:type="dxa"/>
              <w:right w:w="30" w:type="dxa"/>
            </w:tcMar>
          </w:tcPr>
          <w:p w:rsidR="00D9490A" w:rsidRPr="002E48CE" w:rsidRDefault="00D9490A" w:rsidP="002E48CE">
            <w:pPr>
              <w:autoSpaceDE w:val="0"/>
              <w:autoSpaceDN w:val="0"/>
              <w:adjustRightInd w:val="0"/>
              <w:jc w:val="right"/>
              <w:rPr>
                <w:color w:val="000000"/>
                <w:sz w:val="18"/>
                <w:szCs w:val="18"/>
              </w:rPr>
            </w:pPr>
            <w:r w:rsidRPr="002E48CE">
              <w:rPr>
                <w:color w:val="000000"/>
                <w:sz w:val="18"/>
                <w:szCs w:val="18"/>
              </w:rPr>
              <w:t>2.100</w:t>
            </w:r>
          </w:p>
        </w:tc>
        <w:tc>
          <w:tcPr>
            <w:tcW w:w="1122" w:type="dxa"/>
            <w:shd w:val="clear" w:color="auto" w:fill="FFFFFF"/>
            <w:tcMar>
              <w:top w:w="30" w:type="dxa"/>
              <w:left w:w="30" w:type="dxa"/>
              <w:bottom w:w="30" w:type="dxa"/>
              <w:right w:w="30" w:type="dxa"/>
            </w:tcMar>
            <w:vAlign w:val="center"/>
          </w:tcPr>
          <w:p w:rsidR="00D9490A" w:rsidRPr="002E48CE" w:rsidRDefault="00D9490A" w:rsidP="002E48CE">
            <w:pPr>
              <w:autoSpaceDE w:val="0"/>
              <w:autoSpaceDN w:val="0"/>
              <w:adjustRightInd w:val="0"/>
              <w:jc w:val="center"/>
              <w:rPr>
                <w:sz w:val="18"/>
                <w:szCs w:val="18"/>
              </w:rPr>
            </w:pPr>
          </w:p>
        </w:tc>
        <w:tc>
          <w:tcPr>
            <w:tcW w:w="567" w:type="dxa"/>
            <w:shd w:val="clear" w:color="auto" w:fill="FFFFFF"/>
            <w:tcMar>
              <w:top w:w="30" w:type="dxa"/>
              <w:left w:w="30" w:type="dxa"/>
              <w:bottom w:w="30" w:type="dxa"/>
              <w:right w:w="30" w:type="dxa"/>
            </w:tcMar>
          </w:tcPr>
          <w:p w:rsidR="00D9490A" w:rsidRPr="002E48CE" w:rsidRDefault="00D9490A" w:rsidP="002E48CE">
            <w:pPr>
              <w:autoSpaceDE w:val="0"/>
              <w:autoSpaceDN w:val="0"/>
              <w:adjustRightInd w:val="0"/>
              <w:jc w:val="right"/>
              <w:rPr>
                <w:color w:val="000000"/>
                <w:sz w:val="18"/>
                <w:szCs w:val="18"/>
              </w:rPr>
            </w:pPr>
            <w:r w:rsidRPr="002E48CE">
              <w:rPr>
                <w:color w:val="000000"/>
                <w:sz w:val="18"/>
                <w:szCs w:val="18"/>
              </w:rPr>
              <w:t>-1.156</w:t>
            </w:r>
          </w:p>
        </w:tc>
        <w:tc>
          <w:tcPr>
            <w:tcW w:w="567" w:type="dxa"/>
            <w:shd w:val="clear" w:color="auto" w:fill="FFFFFF"/>
            <w:tcMar>
              <w:top w:w="30" w:type="dxa"/>
              <w:left w:w="30" w:type="dxa"/>
              <w:bottom w:w="30" w:type="dxa"/>
              <w:right w:w="30" w:type="dxa"/>
            </w:tcMar>
          </w:tcPr>
          <w:p w:rsidR="00D9490A" w:rsidRPr="002E48CE" w:rsidRDefault="00D9490A" w:rsidP="002E48CE">
            <w:pPr>
              <w:autoSpaceDE w:val="0"/>
              <w:autoSpaceDN w:val="0"/>
              <w:adjustRightInd w:val="0"/>
              <w:jc w:val="right"/>
              <w:rPr>
                <w:color w:val="000000"/>
                <w:sz w:val="18"/>
                <w:szCs w:val="18"/>
              </w:rPr>
            </w:pPr>
            <w:r w:rsidRPr="002E48CE">
              <w:rPr>
                <w:color w:val="000000"/>
                <w:sz w:val="18"/>
                <w:szCs w:val="18"/>
              </w:rPr>
              <w:t>.254</w:t>
            </w:r>
          </w:p>
        </w:tc>
      </w:tr>
      <w:tr w:rsidR="00D9490A" w:rsidRPr="002E48CE" w:rsidTr="00B8069B">
        <w:trPr>
          <w:cantSplit/>
          <w:tblHeader/>
          <w:jc w:val="center"/>
        </w:trPr>
        <w:tc>
          <w:tcPr>
            <w:tcW w:w="283" w:type="dxa"/>
            <w:vMerge/>
            <w:shd w:val="clear" w:color="auto" w:fill="FFFFFF"/>
            <w:tcMar>
              <w:top w:w="30" w:type="dxa"/>
              <w:left w:w="30" w:type="dxa"/>
              <w:bottom w:w="30" w:type="dxa"/>
              <w:right w:w="30" w:type="dxa"/>
            </w:tcMar>
          </w:tcPr>
          <w:p w:rsidR="00D9490A" w:rsidRPr="002E48CE" w:rsidRDefault="00D9490A" w:rsidP="002E48CE">
            <w:pPr>
              <w:autoSpaceDE w:val="0"/>
              <w:autoSpaceDN w:val="0"/>
              <w:adjustRightInd w:val="0"/>
              <w:rPr>
                <w:color w:val="000000"/>
                <w:sz w:val="18"/>
                <w:szCs w:val="18"/>
              </w:rPr>
            </w:pPr>
          </w:p>
        </w:tc>
        <w:tc>
          <w:tcPr>
            <w:tcW w:w="476" w:type="dxa"/>
            <w:shd w:val="clear" w:color="auto" w:fill="FFFFFF"/>
            <w:tcMar>
              <w:top w:w="30" w:type="dxa"/>
              <w:left w:w="30" w:type="dxa"/>
              <w:bottom w:w="30" w:type="dxa"/>
              <w:right w:w="30" w:type="dxa"/>
            </w:tcMar>
          </w:tcPr>
          <w:p w:rsidR="00D9490A" w:rsidRPr="002E48CE" w:rsidRDefault="00D9490A" w:rsidP="002E48CE">
            <w:pPr>
              <w:autoSpaceDE w:val="0"/>
              <w:autoSpaceDN w:val="0"/>
              <w:adjustRightInd w:val="0"/>
              <w:rPr>
                <w:color w:val="000000"/>
                <w:sz w:val="18"/>
                <w:szCs w:val="18"/>
              </w:rPr>
            </w:pPr>
            <w:r w:rsidRPr="002E48CE">
              <w:rPr>
                <w:color w:val="000000"/>
                <w:sz w:val="18"/>
                <w:szCs w:val="18"/>
              </w:rPr>
              <w:t>EPI</w:t>
            </w:r>
          </w:p>
        </w:tc>
        <w:tc>
          <w:tcPr>
            <w:tcW w:w="586" w:type="dxa"/>
            <w:shd w:val="clear" w:color="auto" w:fill="FFFFFF"/>
            <w:tcMar>
              <w:top w:w="30" w:type="dxa"/>
              <w:left w:w="30" w:type="dxa"/>
              <w:bottom w:w="30" w:type="dxa"/>
              <w:right w:w="30" w:type="dxa"/>
            </w:tcMar>
          </w:tcPr>
          <w:p w:rsidR="00D9490A" w:rsidRPr="002E48CE" w:rsidRDefault="00D9490A" w:rsidP="002E48CE">
            <w:pPr>
              <w:autoSpaceDE w:val="0"/>
              <w:autoSpaceDN w:val="0"/>
              <w:adjustRightInd w:val="0"/>
              <w:jc w:val="right"/>
              <w:rPr>
                <w:color w:val="000000"/>
                <w:sz w:val="18"/>
                <w:szCs w:val="18"/>
              </w:rPr>
            </w:pPr>
            <w:r w:rsidRPr="002E48CE">
              <w:rPr>
                <w:color w:val="000000"/>
                <w:sz w:val="18"/>
                <w:szCs w:val="18"/>
              </w:rPr>
              <w:t>.742</w:t>
            </w:r>
          </w:p>
        </w:tc>
        <w:tc>
          <w:tcPr>
            <w:tcW w:w="695" w:type="dxa"/>
            <w:shd w:val="clear" w:color="auto" w:fill="FFFFFF"/>
            <w:tcMar>
              <w:top w:w="30" w:type="dxa"/>
              <w:left w:w="30" w:type="dxa"/>
              <w:bottom w:w="30" w:type="dxa"/>
              <w:right w:w="30" w:type="dxa"/>
            </w:tcMar>
          </w:tcPr>
          <w:p w:rsidR="00D9490A" w:rsidRPr="002E48CE" w:rsidRDefault="00D9490A" w:rsidP="002E48CE">
            <w:pPr>
              <w:autoSpaceDE w:val="0"/>
              <w:autoSpaceDN w:val="0"/>
              <w:adjustRightInd w:val="0"/>
              <w:jc w:val="right"/>
              <w:rPr>
                <w:color w:val="000000"/>
                <w:sz w:val="18"/>
                <w:szCs w:val="18"/>
              </w:rPr>
            </w:pPr>
            <w:r w:rsidRPr="002E48CE">
              <w:rPr>
                <w:color w:val="000000"/>
                <w:sz w:val="18"/>
                <w:szCs w:val="18"/>
              </w:rPr>
              <w:t>.105</w:t>
            </w:r>
          </w:p>
        </w:tc>
        <w:tc>
          <w:tcPr>
            <w:tcW w:w="1122" w:type="dxa"/>
            <w:shd w:val="clear" w:color="auto" w:fill="FFFFFF"/>
            <w:tcMar>
              <w:top w:w="30" w:type="dxa"/>
              <w:left w:w="30" w:type="dxa"/>
              <w:bottom w:w="30" w:type="dxa"/>
              <w:right w:w="30" w:type="dxa"/>
            </w:tcMar>
          </w:tcPr>
          <w:p w:rsidR="00D9490A" w:rsidRPr="002E48CE" w:rsidRDefault="00D9490A" w:rsidP="002E48CE">
            <w:pPr>
              <w:autoSpaceDE w:val="0"/>
              <w:autoSpaceDN w:val="0"/>
              <w:adjustRightInd w:val="0"/>
              <w:jc w:val="right"/>
              <w:rPr>
                <w:color w:val="000000"/>
                <w:sz w:val="18"/>
                <w:szCs w:val="18"/>
              </w:rPr>
            </w:pPr>
            <w:r w:rsidRPr="002E48CE">
              <w:rPr>
                <w:color w:val="000000"/>
                <w:sz w:val="18"/>
                <w:szCs w:val="18"/>
              </w:rPr>
              <w:t>.718</w:t>
            </w:r>
          </w:p>
        </w:tc>
        <w:tc>
          <w:tcPr>
            <w:tcW w:w="567" w:type="dxa"/>
            <w:shd w:val="clear" w:color="auto" w:fill="FFFFFF"/>
            <w:tcMar>
              <w:top w:w="30" w:type="dxa"/>
              <w:left w:w="30" w:type="dxa"/>
              <w:bottom w:w="30" w:type="dxa"/>
              <w:right w:w="30" w:type="dxa"/>
            </w:tcMar>
          </w:tcPr>
          <w:p w:rsidR="00D9490A" w:rsidRPr="002E48CE" w:rsidRDefault="00D9490A" w:rsidP="002E48CE">
            <w:pPr>
              <w:autoSpaceDE w:val="0"/>
              <w:autoSpaceDN w:val="0"/>
              <w:adjustRightInd w:val="0"/>
              <w:jc w:val="right"/>
              <w:rPr>
                <w:color w:val="000000"/>
                <w:sz w:val="18"/>
                <w:szCs w:val="18"/>
              </w:rPr>
            </w:pPr>
            <w:r w:rsidRPr="002E48CE">
              <w:rPr>
                <w:color w:val="000000"/>
                <w:sz w:val="18"/>
                <w:szCs w:val="18"/>
              </w:rPr>
              <w:t>7.080</w:t>
            </w:r>
          </w:p>
        </w:tc>
        <w:tc>
          <w:tcPr>
            <w:tcW w:w="567" w:type="dxa"/>
            <w:shd w:val="clear" w:color="auto" w:fill="FFFFFF"/>
            <w:tcMar>
              <w:top w:w="30" w:type="dxa"/>
              <w:left w:w="30" w:type="dxa"/>
              <w:bottom w:w="30" w:type="dxa"/>
              <w:right w:w="30" w:type="dxa"/>
            </w:tcMar>
          </w:tcPr>
          <w:p w:rsidR="00D9490A" w:rsidRPr="002E48CE" w:rsidRDefault="00D9490A" w:rsidP="002E48CE">
            <w:pPr>
              <w:autoSpaceDE w:val="0"/>
              <w:autoSpaceDN w:val="0"/>
              <w:adjustRightInd w:val="0"/>
              <w:jc w:val="right"/>
              <w:rPr>
                <w:color w:val="000000"/>
                <w:sz w:val="18"/>
                <w:szCs w:val="18"/>
              </w:rPr>
            </w:pPr>
            <w:r w:rsidRPr="002E48CE">
              <w:rPr>
                <w:color w:val="000000"/>
                <w:sz w:val="18"/>
                <w:szCs w:val="18"/>
              </w:rPr>
              <w:t>.000</w:t>
            </w:r>
          </w:p>
        </w:tc>
      </w:tr>
      <w:tr w:rsidR="00D9490A" w:rsidRPr="002E48CE" w:rsidTr="00B8069B">
        <w:trPr>
          <w:cantSplit/>
          <w:tblHeader/>
          <w:jc w:val="center"/>
        </w:trPr>
        <w:tc>
          <w:tcPr>
            <w:tcW w:w="283" w:type="dxa"/>
            <w:vMerge/>
            <w:shd w:val="clear" w:color="auto" w:fill="FFFFFF"/>
            <w:tcMar>
              <w:top w:w="30" w:type="dxa"/>
              <w:left w:w="30" w:type="dxa"/>
              <w:bottom w:w="30" w:type="dxa"/>
              <w:right w:w="30" w:type="dxa"/>
            </w:tcMar>
          </w:tcPr>
          <w:p w:rsidR="00D9490A" w:rsidRPr="002E48CE" w:rsidRDefault="00D9490A" w:rsidP="002E48CE">
            <w:pPr>
              <w:autoSpaceDE w:val="0"/>
              <w:autoSpaceDN w:val="0"/>
              <w:adjustRightInd w:val="0"/>
              <w:rPr>
                <w:color w:val="000000"/>
                <w:sz w:val="18"/>
                <w:szCs w:val="18"/>
              </w:rPr>
            </w:pPr>
          </w:p>
        </w:tc>
        <w:tc>
          <w:tcPr>
            <w:tcW w:w="476" w:type="dxa"/>
            <w:shd w:val="clear" w:color="auto" w:fill="FFFFFF"/>
            <w:tcMar>
              <w:top w:w="30" w:type="dxa"/>
              <w:left w:w="30" w:type="dxa"/>
              <w:bottom w:w="30" w:type="dxa"/>
              <w:right w:w="30" w:type="dxa"/>
            </w:tcMar>
          </w:tcPr>
          <w:p w:rsidR="00D9490A" w:rsidRPr="002E48CE" w:rsidRDefault="00D9490A" w:rsidP="002E48CE">
            <w:pPr>
              <w:autoSpaceDE w:val="0"/>
              <w:autoSpaceDN w:val="0"/>
              <w:adjustRightInd w:val="0"/>
              <w:rPr>
                <w:color w:val="000000"/>
                <w:sz w:val="18"/>
                <w:szCs w:val="18"/>
              </w:rPr>
            </w:pPr>
            <w:r w:rsidRPr="002E48CE">
              <w:rPr>
                <w:color w:val="000000"/>
                <w:sz w:val="18"/>
                <w:szCs w:val="18"/>
              </w:rPr>
              <w:t>PA</w:t>
            </w:r>
          </w:p>
        </w:tc>
        <w:tc>
          <w:tcPr>
            <w:tcW w:w="586" w:type="dxa"/>
            <w:shd w:val="clear" w:color="auto" w:fill="FFFFFF"/>
            <w:tcMar>
              <w:top w:w="30" w:type="dxa"/>
              <w:left w:w="30" w:type="dxa"/>
              <w:bottom w:w="30" w:type="dxa"/>
              <w:right w:w="30" w:type="dxa"/>
            </w:tcMar>
          </w:tcPr>
          <w:p w:rsidR="00D9490A" w:rsidRPr="002E48CE" w:rsidRDefault="00D9490A" w:rsidP="002E48CE">
            <w:pPr>
              <w:autoSpaceDE w:val="0"/>
              <w:autoSpaceDN w:val="0"/>
              <w:adjustRightInd w:val="0"/>
              <w:jc w:val="right"/>
              <w:rPr>
                <w:color w:val="000000"/>
                <w:sz w:val="18"/>
                <w:szCs w:val="18"/>
              </w:rPr>
            </w:pPr>
            <w:r w:rsidRPr="002E48CE">
              <w:rPr>
                <w:color w:val="000000"/>
                <w:sz w:val="18"/>
                <w:szCs w:val="18"/>
              </w:rPr>
              <w:t>.496</w:t>
            </w:r>
          </w:p>
        </w:tc>
        <w:tc>
          <w:tcPr>
            <w:tcW w:w="695" w:type="dxa"/>
            <w:shd w:val="clear" w:color="auto" w:fill="FFFFFF"/>
            <w:tcMar>
              <w:top w:w="30" w:type="dxa"/>
              <w:left w:w="30" w:type="dxa"/>
              <w:bottom w:w="30" w:type="dxa"/>
              <w:right w:w="30" w:type="dxa"/>
            </w:tcMar>
          </w:tcPr>
          <w:p w:rsidR="00D9490A" w:rsidRPr="002E48CE" w:rsidRDefault="00D9490A" w:rsidP="002E48CE">
            <w:pPr>
              <w:autoSpaceDE w:val="0"/>
              <w:autoSpaceDN w:val="0"/>
              <w:adjustRightInd w:val="0"/>
              <w:jc w:val="right"/>
              <w:rPr>
                <w:color w:val="000000"/>
                <w:sz w:val="18"/>
                <w:szCs w:val="18"/>
              </w:rPr>
            </w:pPr>
            <w:r w:rsidRPr="002E48CE">
              <w:rPr>
                <w:color w:val="000000"/>
                <w:sz w:val="18"/>
                <w:szCs w:val="18"/>
              </w:rPr>
              <w:t>.239</w:t>
            </w:r>
          </w:p>
        </w:tc>
        <w:tc>
          <w:tcPr>
            <w:tcW w:w="1122" w:type="dxa"/>
            <w:shd w:val="clear" w:color="auto" w:fill="FFFFFF"/>
            <w:tcMar>
              <w:top w:w="30" w:type="dxa"/>
              <w:left w:w="30" w:type="dxa"/>
              <w:bottom w:w="30" w:type="dxa"/>
              <w:right w:w="30" w:type="dxa"/>
            </w:tcMar>
          </w:tcPr>
          <w:p w:rsidR="00D9490A" w:rsidRPr="002E48CE" w:rsidRDefault="00D9490A" w:rsidP="002E48CE">
            <w:pPr>
              <w:autoSpaceDE w:val="0"/>
              <w:autoSpaceDN w:val="0"/>
              <w:adjustRightInd w:val="0"/>
              <w:jc w:val="right"/>
              <w:rPr>
                <w:color w:val="000000"/>
                <w:sz w:val="18"/>
                <w:szCs w:val="18"/>
              </w:rPr>
            </w:pPr>
            <w:r w:rsidRPr="002E48CE">
              <w:rPr>
                <w:color w:val="000000"/>
                <w:sz w:val="18"/>
                <w:szCs w:val="18"/>
              </w:rPr>
              <w:t>.211</w:t>
            </w:r>
          </w:p>
        </w:tc>
        <w:tc>
          <w:tcPr>
            <w:tcW w:w="567" w:type="dxa"/>
            <w:shd w:val="clear" w:color="auto" w:fill="FFFFFF"/>
            <w:tcMar>
              <w:top w:w="30" w:type="dxa"/>
              <w:left w:w="30" w:type="dxa"/>
              <w:bottom w:w="30" w:type="dxa"/>
              <w:right w:w="30" w:type="dxa"/>
            </w:tcMar>
          </w:tcPr>
          <w:p w:rsidR="00D9490A" w:rsidRPr="002E48CE" w:rsidRDefault="00D9490A" w:rsidP="002E48CE">
            <w:pPr>
              <w:autoSpaceDE w:val="0"/>
              <w:autoSpaceDN w:val="0"/>
              <w:adjustRightInd w:val="0"/>
              <w:jc w:val="right"/>
              <w:rPr>
                <w:color w:val="000000"/>
                <w:sz w:val="18"/>
                <w:szCs w:val="18"/>
              </w:rPr>
            </w:pPr>
            <w:r w:rsidRPr="002E48CE">
              <w:rPr>
                <w:color w:val="000000"/>
                <w:sz w:val="18"/>
                <w:szCs w:val="18"/>
              </w:rPr>
              <w:t>2.078</w:t>
            </w:r>
          </w:p>
        </w:tc>
        <w:tc>
          <w:tcPr>
            <w:tcW w:w="567" w:type="dxa"/>
            <w:shd w:val="clear" w:color="auto" w:fill="FFFFFF"/>
            <w:tcMar>
              <w:top w:w="30" w:type="dxa"/>
              <w:left w:w="30" w:type="dxa"/>
              <w:bottom w:w="30" w:type="dxa"/>
              <w:right w:w="30" w:type="dxa"/>
            </w:tcMar>
          </w:tcPr>
          <w:p w:rsidR="00D9490A" w:rsidRPr="002E48CE" w:rsidRDefault="00D9490A" w:rsidP="002E48CE">
            <w:pPr>
              <w:autoSpaceDE w:val="0"/>
              <w:autoSpaceDN w:val="0"/>
              <w:adjustRightInd w:val="0"/>
              <w:jc w:val="right"/>
              <w:rPr>
                <w:color w:val="000000"/>
                <w:sz w:val="18"/>
                <w:szCs w:val="18"/>
              </w:rPr>
            </w:pPr>
            <w:r w:rsidRPr="002E48CE">
              <w:rPr>
                <w:color w:val="000000"/>
                <w:sz w:val="18"/>
                <w:szCs w:val="18"/>
              </w:rPr>
              <w:t>.044</w:t>
            </w:r>
          </w:p>
        </w:tc>
      </w:tr>
      <w:tr w:rsidR="00D9490A" w:rsidRPr="002E48CE" w:rsidTr="00B8069B">
        <w:trPr>
          <w:cantSplit/>
          <w:jc w:val="center"/>
        </w:trPr>
        <w:tc>
          <w:tcPr>
            <w:tcW w:w="4296" w:type="dxa"/>
            <w:gridSpan w:val="7"/>
            <w:shd w:val="clear" w:color="auto" w:fill="FFFFFF"/>
            <w:tcMar>
              <w:top w:w="30" w:type="dxa"/>
              <w:left w:w="30" w:type="dxa"/>
              <w:bottom w:w="30" w:type="dxa"/>
              <w:right w:w="30" w:type="dxa"/>
            </w:tcMar>
          </w:tcPr>
          <w:p w:rsidR="00D9490A" w:rsidRPr="002E48CE" w:rsidRDefault="00D9490A" w:rsidP="002E48CE">
            <w:pPr>
              <w:autoSpaceDE w:val="0"/>
              <w:autoSpaceDN w:val="0"/>
              <w:adjustRightInd w:val="0"/>
              <w:rPr>
                <w:color w:val="000000"/>
                <w:sz w:val="18"/>
                <w:szCs w:val="18"/>
              </w:rPr>
            </w:pPr>
            <w:r w:rsidRPr="002E48CE">
              <w:rPr>
                <w:color w:val="000000"/>
                <w:sz w:val="18"/>
                <w:szCs w:val="18"/>
              </w:rPr>
              <w:t>a. Dependent Variable: KBA</w:t>
            </w:r>
          </w:p>
        </w:tc>
      </w:tr>
    </w:tbl>
    <w:p w:rsidR="00D9490A" w:rsidRPr="002E48CE" w:rsidRDefault="00356FAE" w:rsidP="00356FAE">
      <w:pPr>
        <w:tabs>
          <w:tab w:val="left" w:pos="709"/>
          <w:tab w:val="left" w:pos="851"/>
          <w:tab w:val="left" w:pos="1134"/>
          <w:tab w:val="left" w:pos="1276"/>
        </w:tabs>
        <w:jc w:val="both"/>
        <w:rPr>
          <w:sz w:val="20"/>
          <w:szCs w:val="20"/>
        </w:rPr>
      </w:pPr>
      <w:r w:rsidRPr="002E48CE">
        <w:rPr>
          <w:sz w:val="20"/>
          <w:szCs w:val="20"/>
        </w:rPr>
        <w:t>Sumber: Data Diolah</w:t>
      </w:r>
    </w:p>
    <w:p w:rsidR="002E48CE" w:rsidRDefault="002E48CE" w:rsidP="00D9490A">
      <w:pPr>
        <w:tabs>
          <w:tab w:val="left" w:pos="709"/>
          <w:tab w:val="left" w:pos="851"/>
          <w:tab w:val="left" w:pos="1134"/>
          <w:tab w:val="left" w:pos="1276"/>
        </w:tabs>
        <w:spacing w:line="360" w:lineRule="auto"/>
        <w:ind w:firstLine="426"/>
        <w:jc w:val="both"/>
        <w:rPr>
          <w:sz w:val="22"/>
          <w:szCs w:val="22"/>
          <w:lang w:val="sv-SE"/>
        </w:rPr>
      </w:pPr>
    </w:p>
    <w:p w:rsidR="00D9490A" w:rsidRPr="004623A3" w:rsidRDefault="00D9490A" w:rsidP="00B8069B">
      <w:pPr>
        <w:tabs>
          <w:tab w:val="left" w:pos="1276"/>
        </w:tabs>
        <w:spacing w:line="360" w:lineRule="auto"/>
        <w:ind w:firstLine="567"/>
        <w:jc w:val="both"/>
        <w:rPr>
          <w:sz w:val="22"/>
          <w:szCs w:val="22"/>
          <w:lang w:val="sv-SE"/>
        </w:rPr>
      </w:pPr>
      <w:r w:rsidRPr="004623A3">
        <w:rPr>
          <w:sz w:val="22"/>
          <w:szCs w:val="22"/>
          <w:lang w:val="sv-SE"/>
        </w:rPr>
        <w:t>Berdasarkan tabel 8 diperoleh persamaan model regresi yaitu:</w:t>
      </w:r>
    </w:p>
    <w:p w:rsidR="00D9490A" w:rsidRPr="004623A3" w:rsidRDefault="00D9490A" w:rsidP="00B8069B">
      <w:pPr>
        <w:tabs>
          <w:tab w:val="left" w:pos="709"/>
          <w:tab w:val="left" w:pos="851"/>
          <w:tab w:val="left" w:pos="1134"/>
          <w:tab w:val="left" w:pos="1276"/>
        </w:tabs>
        <w:spacing w:line="360" w:lineRule="auto"/>
        <w:jc w:val="both"/>
        <w:rPr>
          <w:sz w:val="22"/>
          <w:szCs w:val="22"/>
          <w:vertAlign w:val="subscript"/>
          <w:lang w:val="sv-SE"/>
        </w:rPr>
      </w:pPr>
      <w:r w:rsidRPr="004623A3">
        <w:rPr>
          <w:sz w:val="22"/>
          <w:szCs w:val="22"/>
          <w:lang w:val="sv-SE"/>
        </w:rPr>
        <w:t>Y = - 2,428 + 0,742 X</w:t>
      </w:r>
      <w:r w:rsidRPr="004623A3">
        <w:rPr>
          <w:sz w:val="22"/>
          <w:szCs w:val="22"/>
          <w:vertAlign w:val="subscript"/>
          <w:lang w:val="sv-SE"/>
        </w:rPr>
        <w:t>1</w:t>
      </w:r>
      <w:r w:rsidRPr="004623A3">
        <w:rPr>
          <w:sz w:val="22"/>
          <w:szCs w:val="22"/>
          <w:lang w:val="sv-SE"/>
        </w:rPr>
        <w:t xml:space="preserve"> + 0,496 X</w:t>
      </w:r>
      <w:r w:rsidR="00B8069B">
        <w:rPr>
          <w:sz w:val="22"/>
          <w:szCs w:val="22"/>
          <w:vertAlign w:val="subscript"/>
          <w:lang w:val="sv-SE"/>
        </w:rPr>
        <w:t xml:space="preserve">2 </w:t>
      </w:r>
      <w:r w:rsidR="001761E3">
        <w:rPr>
          <w:sz w:val="22"/>
          <w:szCs w:val="22"/>
          <w:lang w:val="sv-SE"/>
        </w:rPr>
        <w:t>...... (2)</w:t>
      </w:r>
    </w:p>
    <w:p w:rsidR="001761E3" w:rsidRPr="001761E3" w:rsidRDefault="00D9490A" w:rsidP="001761E3">
      <w:pPr>
        <w:spacing w:line="360" w:lineRule="auto"/>
        <w:ind w:firstLine="567"/>
        <w:jc w:val="both"/>
        <w:rPr>
          <w:sz w:val="22"/>
          <w:szCs w:val="22"/>
          <w:lang w:val="sv-SE"/>
        </w:rPr>
      </w:pPr>
      <w:r w:rsidRPr="001761E3">
        <w:rPr>
          <w:sz w:val="22"/>
          <w:szCs w:val="22"/>
          <w:lang w:val="sv-SE"/>
        </w:rPr>
        <w:lastRenderedPageBreak/>
        <w:t>Dari model regresi tersebut dapat dijelaskan bahwa:</w:t>
      </w:r>
      <w:r w:rsidR="001761E3" w:rsidRPr="001761E3">
        <w:rPr>
          <w:sz w:val="22"/>
          <w:szCs w:val="22"/>
          <w:lang w:val="sv-SE"/>
        </w:rPr>
        <w:t xml:space="preserve"> 1) </w:t>
      </w:r>
      <w:r w:rsidRPr="001761E3">
        <w:rPr>
          <w:sz w:val="22"/>
          <w:szCs w:val="22"/>
          <w:lang w:val="sv-SE"/>
        </w:rPr>
        <w:t xml:space="preserve">Konstanta sebesar - 2,428 menyatakan bahwa jika variabel independen dianggap nol, maka kompetensi bukti audit adalah sebesar- 2,428.  </w:t>
      </w:r>
      <w:r w:rsidR="001761E3" w:rsidRPr="001761E3">
        <w:rPr>
          <w:sz w:val="22"/>
          <w:szCs w:val="22"/>
          <w:lang w:val="sv-SE"/>
        </w:rPr>
        <w:t xml:space="preserve">2) </w:t>
      </w:r>
      <w:r w:rsidRPr="001761E3">
        <w:rPr>
          <w:sz w:val="22"/>
          <w:szCs w:val="22"/>
          <w:lang w:val="sv-SE"/>
        </w:rPr>
        <w:t>Koefisien regresi efektivitas pengendalian internal sebesar 0,742 menyatakan bahwa setiap kenaikan efektivitas pengendalian internal sebesar 1 akan meningkatkan skor kompetensi bukti audit sebesar 74,2%. Artinya semakin baik efektif pengendalian internal maka semakin kompeten bukti audit yang dihasilkan.</w:t>
      </w:r>
      <w:r w:rsidR="001761E3" w:rsidRPr="001761E3">
        <w:rPr>
          <w:sz w:val="22"/>
          <w:szCs w:val="22"/>
          <w:lang w:val="sv-SE"/>
        </w:rPr>
        <w:t xml:space="preserve"> 3) </w:t>
      </w:r>
      <w:r w:rsidRPr="001761E3">
        <w:rPr>
          <w:sz w:val="22"/>
          <w:szCs w:val="22"/>
          <w:lang w:val="sv-SE"/>
        </w:rPr>
        <w:t>Koefisien regresi pengalaman auditor sebesar 0,496 menyatakan bahwa setiap kenaikan pengalaman sebesar 1 akan meningkatkan skor kompetensi bukti audit sebesar 49,6%. Hal ini menunjukkan bahwa semakin berpengalaman seorang auditor maka semakin kompeten bukti audit yang dapat ia hasilkan.</w:t>
      </w:r>
    </w:p>
    <w:p w:rsidR="001761E3" w:rsidRPr="001761E3" w:rsidRDefault="00D9490A" w:rsidP="001761E3">
      <w:pPr>
        <w:spacing w:line="360" w:lineRule="auto"/>
        <w:ind w:firstLine="567"/>
        <w:jc w:val="both"/>
        <w:rPr>
          <w:sz w:val="22"/>
          <w:szCs w:val="22"/>
          <w:lang w:val="sv-SE"/>
        </w:rPr>
      </w:pPr>
      <w:r w:rsidRPr="001761E3">
        <w:rPr>
          <w:sz w:val="22"/>
          <w:szCs w:val="22"/>
          <w:lang w:val="sv-SE"/>
        </w:rPr>
        <w:t>Hipotesis satu (H</w:t>
      </w:r>
      <w:r w:rsidRPr="001761E3">
        <w:rPr>
          <w:sz w:val="22"/>
          <w:szCs w:val="22"/>
          <w:vertAlign w:val="subscript"/>
          <w:lang w:val="sv-SE"/>
        </w:rPr>
        <w:t>1</w:t>
      </w:r>
      <w:r w:rsidRPr="001761E3">
        <w:rPr>
          <w:sz w:val="22"/>
          <w:szCs w:val="22"/>
          <w:lang w:val="sv-SE"/>
        </w:rPr>
        <w:t>) penelitian menyatakan bahwa efektivitas pengendalian intern berpengaruh terhadap kompetensi bukti audit. Pada tabel  diperoleh hasil nilai probabilitas (</w:t>
      </w:r>
      <w:r w:rsidRPr="001761E3">
        <w:rPr>
          <w:i/>
          <w:sz w:val="22"/>
          <w:szCs w:val="22"/>
          <w:lang w:val="sv-SE"/>
        </w:rPr>
        <w:t>p-value</w:t>
      </w:r>
      <w:r w:rsidRPr="001761E3">
        <w:rPr>
          <w:sz w:val="22"/>
          <w:szCs w:val="22"/>
          <w:lang w:val="sv-SE"/>
        </w:rPr>
        <w:t xml:space="preserve">) lebih kecil dari </w:t>
      </w:r>
      <w:r w:rsidRPr="001761E3">
        <w:rPr>
          <w:sz w:val="22"/>
          <w:szCs w:val="22"/>
        </w:rPr>
        <w:t>α</w:t>
      </w:r>
      <w:r w:rsidRPr="001761E3">
        <w:rPr>
          <w:sz w:val="22"/>
          <w:szCs w:val="22"/>
          <w:lang w:val="sv-SE"/>
        </w:rPr>
        <w:t xml:space="preserve"> = 0,05 dengan nilai 0,000. Hal ini berarti H</w:t>
      </w:r>
      <w:r w:rsidRPr="001761E3">
        <w:rPr>
          <w:sz w:val="22"/>
          <w:szCs w:val="22"/>
          <w:vertAlign w:val="subscript"/>
          <w:lang w:val="sv-SE"/>
        </w:rPr>
        <w:t>a</w:t>
      </w:r>
      <w:r w:rsidRPr="001761E3">
        <w:rPr>
          <w:sz w:val="22"/>
          <w:szCs w:val="22"/>
          <w:lang w:val="sv-SE"/>
        </w:rPr>
        <w:t xml:space="preserve"> diterima. Dengan demikian, efektivitas pengendalian internal secara parsial berpengaruh positif dan signifikan terhadap kompetensi bukti audit.</w:t>
      </w:r>
    </w:p>
    <w:p w:rsidR="001761E3" w:rsidRDefault="00D9490A" w:rsidP="001761E3">
      <w:pPr>
        <w:spacing w:line="360" w:lineRule="auto"/>
        <w:ind w:firstLine="567"/>
        <w:jc w:val="both"/>
        <w:rPr>
          <w:sz w:val="22"/>
          <w:szCs w:val="22"/>
          <w:lang w:val="sv-SE"/>
        </w:rPr>
      </w:pPr>
      <w:r w:rsidRPr="001761E3">
        <w:rPr>
          <w:sz w:val="22"/>
          <w:szCs w:val="22"/>
          <w:lang w:val="sv-SE"/>
        </w:rPr>
        <w:t>Hipotesis dua (H</w:t>
      </w:r>
      <w:r w:rsidRPr="001761E3">
        <w:rPr>
          <w:sz w:val="22"/>
          <w:szCs w:val="22"/>
          <w:vertAlign w:val="subscript"/>
          <w:lang w:val="sv-SE"/>
        </w:rPr>
        <w:t>2</w:t>
      </w:r>
      <w:r w:rsidRPr="001761E3">
        <w:rPr>
          <w:sz w:val="22"/>
          <w:szCs w:val="22"/>
          <w:lang w:val="sv-SE"/>
        </w:rPr>
        <w:t xml:space="preserve">) penelitian menyatakan bahwa pengalaman auditor  berpengaruh terhadap kompetensi bukti audit. Pada tabel IV.20 diperoleh hasil nilai </w:t>
      </w:r>
      <w:r w:rsidRPr="001761E3">
        <w:rPr>
          <w:i/>
          <w:sz w:val="22"/>
          <w:szCs w:val="22"/>
          <w:lang w:val="sv-SE"/>
        </w:rPr>
        <w:t>probabilitas (p-value)</w:t>
      </w:r>
      <w:r w:rsidRPr="001761E3">
        <w:rPr>
          <w:sz w:val="22"/>
          <w:szCs w:val="22"/>
          <w:lang w:val="sv-SE"/>
        </w:rPr>
        <w:t xml:space="preserve"> lebih kecil dari </w:t>
      </w:r>
      <w:r w:rsidRPr="001761E3">
        <w:rPr>
          <w:sz w:val="22"/>
          <w:szCs w:val="22"/>
        </w:rPr>
        <w:t>α</w:t>
      </w:r>
      <w:r w:rsidRPr="001761E3">
        <w:rPr>
          <w:sz w:val="22"/>
          <w:szCs w:val="22"/>
          <w:lang w:val="sv-SE"/>
        </w:rPr>
        <w:t xml:space="preserve"> = 0,05 dengan nilai 0,044. Hal ini berarti H</w:t>
      </w:r>
      <w:r w:rsidRPr="001761E3">
        <w:rPr>
          <w:sz w:val="22"/>
          <w:szCs w:val="22"/>
          <w:vertAlign w:val="subscript"/>
          <w:lang w:val="sv-SE"/>
        </w:rPr>
        <w:t>0</w:t>
      </w:r>
      <w:r w:rsidRPr="001761E3">
        <w:rPr>
          <w:sz w:val="22"/>
          <w:szCs w:val="22"/>
          <w:lang w:val="sv-SE"/>
        </w:rPr>
        <w:t xml:space="preserve"> ditolak dan H</w:t>
      </w:r>
      <w:r w:rsidRPr="001761E3">
        <w:rPr>
          <w:sz w:val="22"/>
          <w:szCs w:val="22"/>
          <w:vertAlign w:val="subscript"/>
          <w:lang w:val="sv-SE"/>
        </w:rPr>
        <w:t>a</w:t>
      </w:r>
      <w:r w:rsidRPr="001761E3">
        <w:rPr>
          <w:sz w:val="22"/>
          <w:szCs w:val="22"/>
          <w:lang w:val="sv-SE"/>
        </w:rPr>
        <w:t xml:space="preserve"> diterima yang berarti bahwa pengalaman auditor  berpengaruh  terhadap kompetensi bukti audit. </w:t>
      </w:r>
    </w:p>
    <w:p w:rsidR="00D9490A" w:rsidRPr="004623A3" w:rsidRDefault="00D9490A" w:rsidP="001761E3">
      <w:pPr>
        <w:spacing w:line="360" w:lineRule="auto"/>
        <w:ind w:firstLine="567"/>
        <w:jc w:val="both"/>
        <w:rPr>
          <w:rFonts w:ascii="Arial" w:hAnsi="Arial" w:cs="Arial"/>
          <w:b/>
          <w:sz w:val="20"/>
          <w:szCs w:val="20"/>
          <w:lang w:val="sv-SE"/>
        </w:rPr>
      </w:pPr>
      <w:r w:rsidRPr="001761E3">
        <w:rPr>
          <w:sz w:val="22"/>
          <w:szCs w:val="22"/>
          <w:lang w:val="sv-SE"/>
        </w:rPr>
        <w:lastRenderedPageBreak/>
        <w:t>Hasil pengolahan data untuk pengujian hipotesis secara simultan dapat dilihat pada tabel berikut:</w:t>
      </w:r>
    </w:p>
    <w:p w:rsidR="00D9490A" w:rsidRPr="001761E3" w:rsidRDefault="00D9490A" w:rsidP="001761E3">
      <w:pPr>
        <w:pStyle w:val="ListParagraph"/>
        <w:spacing w:after="0" w:line="240" w:lineRule="auto"/>
        <w:ind w:left="0" w:right="-292"/>
        <w:jc w:val="center"/>
        <w:rPr>
          <w:rFonts w:ascii="Times New Roman" w:hAnsi="Times New Roman"/>
          <w:b/>
          <w:lang w:val="id-ID"/>
        </w:rPr>
      </w:pPr>
      <w:r w:rsidRPr="001761E3">
        <w:rPr>
          <w:rFonts w:ascii="Times New Roman" w:hAnsi="Times New Roman"/>
          <w:b/>
        </w:rPr>
        <w:t>Tabel 9</w:t>
      </w:r>
      <w:r w:rsidR="001761E3" w:rsidRPr="001761E3">
        <w:rPr>
          <w:rFonts w:ascii="Times New Roman" w:hAnsi="Times New Roman"/>
          <w:b/>
        </w:rPr>
        <w:t xml:space="preserve">. </w:t>
      </w:r>
      <w:r w:rsidRPr="001761E3">
        <w:rPr>
          <w:rFonts w:ascii="Times New Roman" w:hAnsi="Times New Roman"/>
          <w:b/>
        </w:rPr>
        <w:t>Hasil UJI F</w:t>
      </w:r>
    </w:p>
    <w:tbl>
      <w:tblPr>
        <w:tblW w:w="4259" w:type="dxa"/>
        <w:jc w:val="center"/>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tblPr>
      <w:tblGrid>
        <w:gridCol w:w="262"/>
        <w:gridCol w:w="818"/>
        <w:gridCol w:w="787"/>
        <w:gridCol w:w="442"/>
        <w:gridCol w:w="768"/>
        <w:gridCol w:w="656"/>
        <w:gridCol w:w="526"/>
      </w:tblGrid>
      <w:tr w:rsidR="00D9490A" w:rsidRPr="001761E3" w:rsidTr="001761E3">
        <w:trPr>
          <w:cantSplit/>
          <w:trHeight w:val="335"/>
          <w:tblHeader/>
          <w:jc w:val="center"/>
        </w:trPr>
        <w:tc>
          <w:tcPr>
            <w:tcW w:w="4259" w:type="dxa"/>
            <w:gridSpan w:val="7"/>
            <w:shd w:val="clear" w:color="auto" w:fill="FFFFFF"/>
            <w:tcMar>
              <w:top w:w="30" w:type="dxa"/>
              <w:left w:w="30" w:type="dxa"/>
              <w:bottom w:w="30" w:type="dxa"/>
              <w:right w:w="30" w:type="dxa"/>
            </w:tcMar>
            <w:vAlign w:val="center"/>
          </w:tcPr>
          <w:p w:rsidR="00D9490A" w:rsidRPr="001761E3" w:rsidRDefault="00D9490A" w:rsidP="001761E3">
            <w:pPr>
              <w:autoSpaceDE w:val="0"/>
              <w:autoSpaceDN w:val="0"/>
              <w:adjustRightInd w:val="0"/>
              <w:jc w:val="center"/>
              <w:rPr>
                <w:b/>
                <w:color w:val="000000"/>
                <w:sz w:val="18"/>
                <w:szCs w:val="18"/>
              </w:rPr>
            </w:pPr>
            <w:r w:rsidRPr="001761E3">
              <w:rPr>
                <w:b/>
                <w:bCs/>
                <w:color w:val="000000"/>
                <w:sz w:val="18"/>
                <w:szCs w:val="18"/>
              </w:rPr>
              <w:t>ANOVA</w:t>
            </w:r>
            <w:r w:rsidRPr="001761E3">
              <w:rPr>
                <w:b/>
                <w:bCs/>
                <w:color w:val="000000"/>
                <w:sz w:val="18"/>
                <w:szCs w:val="18"/>
                <w:vertAlign w:val="superscript"/>
              </w:rPr>
              <w:t>b</w:t>
            </w:r>
          </w:p>
        </w:tc>
      </w:tr>
      <w:tr w:rsidR="00D9490A" w:rsidRPr="001761E3" w:rsidTr="001761E3">
        <w:trPr>
          <w:cantSplit/>
          <w:trHeight w:val="672"/>
          <w:tblHeader/>
          <w:jc w:val="center"/>
        </w:trPr>
        <w:tc>
          <w:tcPr>
            <w:tcW w:w="1080" w:type="dxa"/>
            <w:gridSpan w:val="2"/>
            <w:shd w:val="clear" w:color="auto" w:fill="FFFFFF"/>
            <w:tcMar>
              <w:top w:w="30" w:type="dxa"/>
              <w:left w:w="30" w:type="dxa"/>
              <w:bottom w:w="30" w:type="dxa"/>
              <w:right w:w="30" w:type="dxa"/>
            </w:tcMar>
            <w:vAlign w:val="center"/>
          </w:tcPr>
          <w:p w:rsidR="00D9490A" w:rsidRPr="001761E3" w:rsidRDefault="00D9490A" w:rsidP="001761E3">
            <w:pPr>
              <w:autoSpaceDE w:val="0"/>
              <w:autoSpaceDN w:val="0"/>
              <w:adjustRightInd w:val="0"/>
              <w:jc w:val="center"/>
              <w:rPr>
                <w:b/>
                <w:color w:val="000000"/>
                <w:sz w:val="18"/>
                <w:szCs w:val="18"/>
              </w:rPr>
            </w:pPr>
            <w:r w:rsidRPr="001761E3">
              <w:rPr>
                <w:b/>
                <w:color w:val="000000"/>
                <w:sz w:val="18"/>
                <w:szCs w:val="18"/>
              </w:rPr>
              <w:t>Model</w:t>
            </w:r>
          </w:p>
        </w:tc>
        <w:tc>
          <w:tcPr>
            <w:tcW w:w="787" w:type="dxa"/>
            <w:shd w:val="clear" w:color="auto" w:fill="FFFFFF"/>
            <w:tcMar>
              <w:top w:w="30" w:type="dxa"/>
              <w:left w:w="30" w:type="dxa"/>
              <w:bottom w:w="30" w:type="dxa"/>
              <w:right w:w="30" w:type="dxa"/>
            </w:tcMar>
            <w:vAlign w:val="center"/>
          </w:tcPr>
          <w:p w:rsidR="00D9490A" w:rsidRPr="001761E3" w:rsidRDefault="00D9490A" w:rsidP="001761E3">
            <w:pPr>
              <w:autoSpaceDE w:val="0"/>
              <w:autoSpaceDN w:val="0"/>
              <w:adjustRightInd w:val="0"/>
              <w:jc w:val="center"/>
              <w:rPr>
                <w:b/>
                <w:color w:val="000000"/>
                <w:sz w:val="18"/>
                <w:szCs w:val="18"/>
              </w:rPr>
            </w:pPr>
            <w:r w:rsidRPr="001761E3">
              <w:rPr>
                <w:b/>
                <w:color w:val="000000"/>
                <w:sz w:val="18"/>
                <w:szCs w:val="18"/>
              </w:rPr>
              <w:t>Sum of Squares</w:t>
            </w:r>
          </w:p>
        </w:tc>
        <w:tc>
          <w:tcPr>
            <w:tcW w:w="442" w:type="dxa"/>
            <w:shd w:val="clear" w:color="auto" w:fill="FFFFFF"/>
            <w:tcMar>
              <w:top w:w="30" w:type="dxa"/>
              <w:left w:w="30" w:type="dxa"/>
              <w:bottom w:w="30" w:type="dxa"/>
              <w:right w:w="30" w:type="dxa"/>
            </w:tcMar>
            <w:vAlign w:val="center"/>
          </w:tcPr>
          <w:p w:rsidR="00D9490A" w:rsidRPr="001761E3" w:rsidRDefault="00D9490A" w:rsidP="001761E3">
            <w:pPr>
              <w:autoSpaceDE w:val="0"/>
              <w:autoSpaceDN w:val="0"/>
              <w:adjustRightInd w:val="0"/>
              <w:jc w:val="center"/>
              <w:rPr>
                <w:b/>
                <w:color w:val="000000"/>
                <w:sz w:val="18"/>
                <w:szCs w:val="18"/>
              </w:rPr>
            </w:pPr>
            <w:r w:rsidRPr="001761E3">
              <w:rPr>
                <w:b/>
                <w:color w:val="000000"/>
                <w:sz w:val="18"/>
                <w:szCs w:val="18"/>
              </w:rPr>
              <w:t>Df</w:t>
            </w:r>
          </w:p>
        </w:tc>
        <w:tc>
          <w:tcPr>
            <w:tcW w:w="768" w:type="dxa"/>
            <w:shd w:val="clear" w:color="auto" w:fill="FFFFFF"/>
            <w:tcMar>
              <w:top w:w="30" w:type="dxa"/>
              <w:left w:w="30" w:type="dxa"/>
              <w:bottom w:w="30" w:type="dxa"/>
              <w:right w:w="30" w:type="dxa"/>
            </w:tcMar>
            <w:vAlign w:val="center"/>
          </w:tcPr>
          <w:p w:rsidR="00D9490A" w:rsidRPr="001761E3" w:rsidRDefault="00D9490A" w:rsidP="001761E3">
            <w:pPr>
              <w:autoSpaceDE w:val="0"/>
              <w:autoSpaceDN w:val="0"/>
              <w:adjustRightInd w:val="0"/>
              <w:jc w:val="center"/>
              <w:rPr>
                <w:b/>
                <w:color w:val="000000"/>
                <w:sz w:val="18"/>
                <w:szCs w:val="18"/>
              </w:rPr>
            </w:pPr>
            <w:r w:rsidRPr="001761E3">
              <w:rPr>
                <w:b/>
                <w:color w:val="000000"/>
                <w:sz w:val="18"/>
                <w:szCs w:val="18"/>
              </w:rPr>
              <w:t>Mean Square</w:t>
            </w:r>
          </w:p>
        </w:tc>
        <w:tc>
          <w:tcPr>
            <w:tcW w:w="656" w:type="dxa"/>
            <w:shd w:val="clear" w:color="auto" w:fill="FFFFFF"/>
            <w:tcMar>
              <w:top w:w="30" w:type="dxa"/>
              <w:left w:w="30" w:type="dxa"/>
              <w:bottom w:w="30" w:type="dxa"/>
              <w:right w:w="30" w:type="dxa"/>
            </w:tcMar>
            <w:vAlign w:val="center"/>
          </w:tcPr>
          <w:p w:rsidR="00D9490A" w:rsidRPr="001761E3" w:rsidRDefault="00D9490A" w:rsidP="001761E3">
            <w:pPr>
              <w:autoSpaceDE w:val="0"/>
              <w:autoSpaceDN w:val="0"/>
              <w:adjustRightInd w:val="0"/>
              <w:jc w:val="center"/>
              <w:rPr>
                <w:b/>
                <w:color w:val="000000"/>
                <w:sz w:val="18"/>
                <w:szCs w:val="18"/>
              </w:rPr>
            </w:pPr>
            <w:r w:rsidRPr="001761E3">
              <w:rPr>
                <w:b/>
                <w:color w:val="000000"/>
                <w:sz w:val="18"/>
                <w:szCs w:val="18"/>
              </w:rPr>
              <w:t>F</w:t>
            </w:r>
          </w:p>
        </w:tc>
        <w:tc>
          <w:tcPr>
            <w:tcW w:w="526" w:type="dxa"/>
            <w:shd w:val="clear" w:color="auto" w:fill="FFFFFF"/>
            <w:tcMar>
              <w:top w:w="30" w:type="dxa"/>
              <w:left w:w="30" w:type="dxa"/>
              <w:bottom w:w="30" w:type="dxa"/>
              <w:right w:w="30" w:type="dxa"/>
            </w:tcMar>
            <w:vAlign w:val="center"/>
          </w:tcPr>
          <w:p w:rsidR="00D9490A" w:rsidRPr="001761E3" w:rsidRDefault="00D9490A" w:rsidP="001761E3">
            <w:pPr>
              <w:autoSpaceDE w:val="0"/>
              <w:autoSpaceDN w:val="0"/>
              <w:adjustRightInd w:val="0"/>
              <w:jc w:val="center"/>
              <w:rPr>
                <w:b/>
                <w:color w:val="000000"/>
                <w:sz w:val="18"/>
                <w:szCs w:val="18"/>
              </w:rPr>
            </w:pPr>
            <w:r w:rsidRPr="001761E3">
              <w:rPr>
                <w:b/>
                <w:color w:val="000000"/>
                <w:sz w:val="18"/>
                <w:szCs w:val="18"/>
              </w:rPr>
              <w:t>Sig.</w:t>
            </w:r>
          </w:p>
        </w:tc>
      </w:tr>
      <w:tr w:rsidR="00D9490A" w:rsidRPr="001761E3" w:rsidTr="001761E3">
        <w:trPr>
          <w:cantSplit/>
          <w:trHeight w:val="688"/>
          <w:tblHeader/>
          <w:jc w:val="center"/>
        </w:trPr>
        <w:tc>
          <w:tcPr>
            <w:tcW w:w="262" w:type="dxa"/>
            <w:vMerge w:val="restart"/>
            <w:shd w:val="clear" w:color="auto" w:fill="FFFFFF"/>
            <w:tcMar>
              <w:top w:w="30" w:type="dxa"/>
              <w:left w:w="30" w:type="dxa"/>
              <w:bottom w:w="30" w:type="dxa"/>
              <w:right w:w="30" w:type="dxa"/>
            </w:tcMar>
          </w:tcPr>
          <w:p w:rsidR="00D9490A" w:rsidRPr="001761E3" w:rsidRDefault="00D9490A" w:rsidP="001761E3">
            <w:pPr>
              <w:autoSpaceDE w:val="0"/>
              <w:autoSpaceDN w:val="0"/>
              <w:adjustRightInd w:val="0"/>
              <w:jc w:val="center"/>
              <w:rPr>
                <w:color w:val="000000"/>
                <w:sz w:val="18"/>
                <w:szCs w:val="18"/>
              </w:rPr>
            </w:pPr>
            <w:r w:rsidRPr="001761E3">
              <w:rPr>
                <w:color w:val="000000"/>
                <w:sz w:val="18"/>
                <w:szCs w:val="18"/>
              </w:rPr>
              <w:t>1</w:t>
            </w:r>
          </w:p>
        </w:tc>
        <w:tc>
          <w:tcPr>
            <w:tcW w:w="818" w:type="dxa"/>
            <w:shd w:val="clear" w:color="auto" w:fill="FFFFFF"/>
            <w:tcMar>
              <w:top w:w="30" w:type="dxa"/>
              <w:left w:w="30" w:type="dxa"/>
              <w:bottom w:w="30" w:type="dxa"/>
              <w:right w:w="30" w:type="dxa"/>
            </w:tcMar>
          </w:tcPr>
          <w:p w:rsidR="00D9490A" w:rsidRPr="001761E3" w:rsidRDefault="00D9490A" w:rsidP="001761E3">
            <w:pPr>
              <w:autoSpaceDE w:val="0"/>
              <w:autoSpaceDN w:val="0"/>
              <w:adjustRightInd w:val="0"/>
              <w:jc w:val="center"/>
              <w:rPr>
                <w:color w:val="000000"/>
                <w:sz w:val="18"/>
                <w:szCs w:val="18"/>
              </w:rPr>
            </w:pPr>
            <w:r w:rsidRPr="001761E3">
              <w:rPr>
                <w:color w:val="000000"/>
                <w:sz w:val="18"/>
                <w:szCs w:val="18"/>
              </w:rPr>
              <w:t>Regressi</w:t>
            </w:r>
            <w:r w:rsidR="001761E3">
              <w:rPr>
                <w:color w:val="000000"/>
                <w:sz w:val="18"/>
                <w:szCs w:val="18"/>
              </w:rPr>
              <w:t>-</w:t>
            </w:r>
            <w:r w:rsidRPr="001761E3">
              <w:rPr>
                <w:color w:val="000000"/>
                <w:sz w:val="18"/>
                <w:szCs w:val="18"/>
              </w:rPr>
              <w:t>on</w:t>
            </w:r>
          </w:p>
        </w:tc>
        <w:tc>
          <w:tcPr>
            <w:tcW w:w="787" w:type="dxa"/>
            <w:shd w:val="clear" w:color="auto" w:fill="FFFFFF"/>
            <w:tcMar>
              <w:top w:w="30" w:type="dxa"/>
              <w:left w:w="30" w:type="dxa"/>
              <w:bottom w:w="30" w:type="dxa"/>
              <w:right w:w="30" w:type="dxa"/>
            </w:tcMar>
          </w:tcPr>
          <w:p w:rsidR="00D9490A" w:rsidRPr="001761E3" w:rsidRDefault="00D9490A" w:rsidP="001761E3">
            <w:pPr>
              <w:autoSpaceDE w:val="0"/>
              <w:autoSpaceDN w:val="0"/>
              <w:adjustRightInd w:val="0"/>
              <w:jc w:val="center"/>
              <w:rPr>
                <w:color w:val="000000"/>
                <w:sz w:val="18"/>
                <w:szCs w:val="18"/>
              </w:rPr>
            </w:pPr>
            <w:r w:rsidRPr="001761E3">
              <w:rPr>
                <w:color w:val="000000"/>
                <w:sz w:val="18"/>
                <w:szCs w:val="18"/>
              </w:rPr>
              <w:t>2414.195</w:t>
            </w:r>
          </w:p>
        </w:tc>
        <w:tc>
          <w:tcPr>
            <w:tcW w:w="442" w:type="dxa"/>
            <w:shd w:val="clear" w:color="auto" w:fill="FFFFFF"/>
            <w:tcMar>
              <w:top w:w="30" w:type="dxa"/>
              <w:left w:w="30" w:type="dxa"/>
              <w:bottom w:w="30" w:type="dxa"/>
              <w:right w:w="30" w:type="dxa"/>
            </w:tcMar>
          </w:tcPr>
          <w:p w:rsidR="00D9490A" w:rsidRPr="001761E3" w:rsidRDefault="00D9490A" w:rsidP="001761E3">
            <w:pPr>
              <w:autoSpaceDE w:val="0"/>
              <w:autoSpaceDN w:val="0"/>
              <w:adjustRightInd w:val="0"/>
              <w:jc w:val="center"/>
              <w:rPr>
                <w:color w:val="000000"/>
                <w:sz w:val="18"/>
                <w:szCs w:val="18"/>
              </w:rPr>
            </w:pPr>
            <w:r w:rsidRPr="001761E3">
              <w:rPr>
                <w:color w:val="000000"/>
                <w:sz w:val="18"/>
                <w:szCs w:val="18"/>
              </w:rPr>
              <w:t>2</w:t>
            </w:r>
          </w:p>
        </w:tc>
        <w:tc>
          <w:tcPr>
            <w:tcW w:w="768" w:type="dxa"/>
            <w:shd w:val="clear" w:color="auto" w:fill="FFFFFF"/>
            <w:tcMar>
              <w:top w:w="30" w:type="dxa"/>
              <w:left w:w="30" w:type="dxa"/>
              <w:bottom w:w="30" w:type="dxa"/>
              <w:right w:w="30" w:type="dxa"/>
            </w:tcMar>
          </w:tcPr>
          <w:p w:rsidR="00D9490A" w:rsidRPr="001761E3" w:rsidRDefault="00D9490A" w:rsidP="001761E3">
            <w:pPr>
              <w:autoSpaceDE w:val="0"/>
              <w:autoSpaceDN w:val="0"/>
              <w:adjustRightInd w:val="0"/>
              <w:jc w:val="center"/>
              <w:rPr>
                <w:color w:val="000000"/>
                <w:sz w:val="18"/>
                <w:szCs w:val="18"/>
              </w:rPr>
            </w:pPr>
            <w:r w:rsidRPr="001761E3">
              <w:rPr>
                <w:color w:val="000000"/>
                <w:sz w:val="18"/>
                <w:szCs w:val="18"/>
              </w:rPr>
              <w:t>1207.097</w:t>
            </w:r>
          </w:p>
        </w:tc>
        <w:tc>
          <w:tcPr>
            <w:tcW w:w="656" w:type="dxa"/>
            <w:shd w:val="clear" w:color="auto" w:fill="FFFFFF"/>
            <w:tcMar>
              <w:top w:w="30" w:type="dxa"/>
              <w:left w:w="30" w:type="dxa"/>
              <w:bottom w:w="30" w:type="dxa"/>
              <w:right w:w="30" w:type="dxa"/>
            </w:tcMar>
          </w:tcPr>
          <w:p w:rsidR="00D9490A" w:rsidRPr="001761E3" w:rsidRDefault="00D9490A" w:rsidP="001761E3">
            <w:pPr>
              <w:autoSpaceDE w:val="0"/>
              <w:autoSpaceDN w:val="0"/>
              <w:adjustRightInd w:val="0"/>
              <w:jc w:val="center"/>
              <w:rPr>
                <w:color w:val="000000"/>
                <w:sz w:val="18"/>
                <w:szCs w:val="18"/>
              </w:rPr>
            </w:pPr>
            <w:r w:rsidRPr="001761E3">
              <w:rPr>
                <w:color w:val="000000"/>
                <w:sz w:val="18"/>
                <w:szCs w:val="18"/>
              </w:rPr>
              <w:t>75.592</w:t>
            </w:r>
          </w:p>
        </w:tc>
        <w:tc>
          <w:tcPr>
            <w:tcW w:w="526" w:type="dxa"/>
            <w:shd w:val="clear" w:color="auto" w:fill="FFFFFF"/>
            <w:tcMar>
              <w:top w:w="30" w:type="dxa"/>
              <w:left w:w="30" w:type="dxa"/>
              <w:bottom w:w="30" w:type="dxa"/>
              <w:right w:w="30" w:type="dxa"/>
            </w:tcMar>
          </w:tcPr>
          <w:p w:rsidR="00D9490A" w:rsidRPr="001761E3" w:rsidRDefault="00D9490A" w:rsidP="001761E3">
            <w:pPr>
              <w:autoSpaceDE w:val="0"/>
              <w:autoSpaceDN w:val="0"/>
              <w:adjustRightInd w:val="0"/>
              <w:jc w:val="center"/>
              <w:rPr>
                <w:color w:val="000000"/>
                <w:sz w:val="18"/>
                <w:szCs w:val="18"/>
              </w:rPr>
            </w:pPr>
            <w:r w:rsidRPr="001761E3">
              <w:rPr>
                <w:color w:val="000000"/>
                <w:sz w:val="18"/>
                <w:szCs w:val="18"/>
              </w:rPr>
              <w:t>.000</w:t>
            </w:r>
            <w:r w:rsidRPr="001761E3">
              <w:rPr>
                <w:color w:val="000000"/>
                <w:sz w:val="18"/>
                <w:szCs w:val="18"/>
                <w:vertAlign w:val="superscript"/>
              </w:rPr>
              <w:t>a</w:t>
            </w:r>
          </w:p>
        </w:tc>
      </w:tr>
      <w:tr w:rsidR="00D9490A" w:rsidRPr="001761E3" w:rsidTr="001761E3">
        <w:trPr>
          <w:cantSplit/>
          <w:trHeight w:val="146"/>
          <w:tblHeader/>
          <w:jc w:val="center"/>
        </w:trPr>
        <w:tc>
          <w:tcPr>
            <w:tcW w:w="262" w:type="dxa"/>
            <w:vMerge/>
            <w:shd w:val="clear" w:color="auto" w:fill="FFFFFF"/>
            <w:tcMar>
              <w:top w:w="30" w:type="dxa"/>
              <w:left w:w="30" w:type="dxa"/>
              <w:bottom w:w="30" w:type="dxa"/>
              <w:right w:w="30" w:type="dxa"/>
            </w:tcMar>
          </w:tcPr>
          <w:p w:rsidR="00D9490A" w:rsidRPr="001761E3" w:rsidRDefault="00D9490A" w:rsidP="001761E3">
            <w:pPr>
              <w:autoSpaceDE w:val="0"/>
              <w:autoSpaceDN w:val="0"/>
              <w:adjustRightInd w:val="0"/>
              <w:jc w:val="center"/>
              <w:rPr>
                <w:color w:val="000000"/>
                <w:sz w:val="18"/>
                <w:szCs w:val="18"/>
              </w:rPr>
            </w:pPr>
          </w:p>
        </w:tc>
        <w:tc>
          <w:tcPr>
            <w:tcW w:w="818" w:type="dxa"/>
            <w:shd w:val="clear" w:color="auto" w:fill="FFFFFF"/>
            <w:tcMar>
              <w:top w:w="30" w:type="dxa"/>
              <w:left w:w="30" w:type="dxa"/>
              <w:bottom w:w="30" w:type="dxa"/>
              <w:right w:w="30" w:type="dxa"/>
            </w:tcMar>
          </w:tcPr>
          <w:p w:rsidR="00D9490A" w:rsidRPr="001761E3" w:rsidRDefault="00D9490A" w:rsidP="001761E3">
            <w:pPr>
              <w:autoSpaceDE w:val="0"/>
              <w:autoSpaceDN w:val="0"/>
              <w:adjustRightInd w:val="0"/>
              <w:jc w:val="center"/>
              <w:rPr>
                <w:color w:val="000000"/>
                <w:sz w:val="18"/>
                <w:szCs w:val="18"/>
              </w:rPr>
            </w:pPr>
            <w:r w:rsidRPr="001761E3">
              <w:rPr>
                <w:color w:val="000000"/>
                <w:sz w:val="18"/>
                <w:szCs w:val="18"/>
              </w:rPr>
              <w:t>Residual</w:t>
            </w:r>
          </w:p>
        </w:tc>
        <w:tc>
          <w:tcPr>
            <w:tcW w:w="787" w:type="dxa"/>
            <w:shd w:val="clear" w:color="auto" w:fill="FFFFFF"/>
            <w:tcMar>
              <w:top w:w="30" w:type="dxa"/>
              <w:left w:w="30" w:type="dxa"/>
              <w:bottom w:w="30" w:type="dxa"/>
              <w:right w:w="30" w:type="dxa"/>
            </w:tcMar>
          </w:tcPr>
          <w:p w:rsidR="00D9490A" w:rsidRPr="001761E3" w:rsidRDefault="00D9490A" w:rsidP="001761E3">
            <w:pPr>
              <w:autoSpaceDE w:val="0"/>
              <w:autoSpaceDN w:val="0"/>
              <w:adjustRightInd w:val="0"/>
              <w:jc w:val="center"/>
              <w:rPr>
                <w:color w:val="000000"/>
                <w:sz w:val="18"/>
                <w:szCs w:val="18"/>
              </w:rPr>
            </w:pPr>
            <w:r w:rsidRPr="001761E3">
              <w:rPr>
                <w:color w:val="000000"/>
                <w:sz w:val="18"/>
                <w:szCs w:val="18"/>
              </w:rPr>
              <w:t>702.614</w:t>
            </w:r>
          </w:p>
        </w:tc>
        <w:tc>
          <w:tcPr>
            <w:tcW w:w="442" w:type="dxa"/>
            <w:shd w:val="clear" w:color="auto" w:fill="FFFFFF"/>
            <w:tcMar>
              <w:top w:w="30" w:type="dxa"/>
              <w:left w:w="30" w:type="dxa"/>
              <w:bottom w:w="30" w:type="dxa"/>
              <w:right w:w="30" w:type="dxa"/>
            </w:tcMar>
          </w:tcPr>
          <w:p w:rsidR="00D9490A" w:rsidRPr="001761E3" w:rsidRDefault="00D9490A" w:rsidP="001761E3">
            <w:pPr>
              <w:autoSpaceDE w:val="0"/>
              <w:autoSpaceDN w:val="0"/>
              <w:adjustRightInd w:val="0"/>
              <w:jc w:val="center"/>
              <w:rPr>
                <w:color w:val="000000"/>
                <w:sz w:val="18"/>
                <w:szCs w:val="18"/>
              </w:rPr>
            </w:pPr>
            <w:r w:rsidRPr="001761E3">
              <w:rPr>
                <w:color w:val="000000"/>
                <w:sz w:val="18"/>
                <w:szCs w:val="18"/>
              </w:rPr>
              <w:t>44</w:t>
            </w:r>
          </w:p>
        </w:tc>
        <w:tc>
          <w:tcPr>
            <w:tcW w:w="768" w:type="dxa"/>
            <w:shd w:val="clear" w:color="auto" w:fill="FFFFFF"/>
            <w:tcMar>
              <w:top w:w="30" w:type="dxa"/>
              <w:left w:w="30" w:type="dxa"/>
              <w:bottom w:w="30" w:type="dxa"/>
              <w:right w:w="30" w:type="dxa"/>
            </w:tcMar>
          </w:tcPr>
          <w:p w:rsidR="00D9490A" w:rsidRPr="001761E3" w:rsidRDefault="00D9490A" w:rsidP="001761E3">
            <w:pPr>
              <w:autoSpaceDE w:val="0"/>
              <w:autoSpaceDN w:val="0"/>
              <w:adjustRightInd w:val="0"/>
              <w:jc w:val="center"/>
              <w:rPr>
                <w:color w:val="000000"/>
                <w:sz w:val="18"/>
                <w:szCs w:val="18"/>
              </w:rPr>
            </w:pPr>
            <w:r w:rsidRPr="001761E3">
              <w:rPr>
                <w:color w:val="000000"/>
                <w:sz w:val="18"/>
                <w:szCs w:val="18"/>
              </w:rPr>
              <w:t>15.968</w:t>
            </w:r>
          </w:p>
        </w:tc>
        <w:tc>
          <w:tcPr>
            <w:tcW w:w="656" w:type="dxa"/>
            <w:shd w:val="clear" w:color="auto" w:fill="FFFFFF"/>
            <w:tcMar>
              <w:top w:w="30" w:type="dxa"/>
              <w:left w:w="30" w:type="dxa"/>
              <w:bottom w:w="30" w:type="dxa"/>
              <w:right w:w="30" w:type="dxa"/>
            </w:tcMar>
            <w:vAlign w:val="center"/>
          </w:tcPr>
          <w:p w:rsidR="00D9490A" w:rsidRPr="001761E3" w:rsidRDefault="00D9490A" w:rsidP="001761E3">
            <w:pPr>
              <w:autoSpaceDE w:val="0"/>
              <w:autoSpaceDN w:val="0"/>
              <w:adjustRightInd w:val="0"/>
              <w:jc w:val="center"/>
              <w:rPr>
                <w:sz w:val="18"/>
                <w:szCs w:val="18"/>
              </w:rPr>
            </w:pPr>
          </w:p>
        </w:tc>
        <w:tc>
          <w:tcPr>
            <w:tcW w:w="526" w:type="dxa"/>
            <w:shd w:val="clear" w:color="auto" w:fill="FFFFFF"/>
            <w:tcMar>
              <w:top w:w="30" w:type="dxa"/>
              <w:left w:w="30" w:type="dxa"/>
              <w:bottom w:w="30" w:type="dxa"/>
              <w:right w:w="30" w:type="dxa"/>
            </w:tcMar>
            <w:vAlign w:val="center"/>
          </w:tcPr>
          <w:p w:rsidR="00D9490A" w:rsidRPr="001761E3" w:rsidRDefault="00D9490A" w:rsidP="001761E3">
            <w:pPr>
              <w:autoSpaceDE w:val="0"/>
              <w:autoSpaceDN w:val="0"/>
              <w:adjustRightInd w:val="0"/>
              <w:jc w:val="center"/>
              <w:rPr>
                <w:sz w:val="18"/>
                <w:szCs w:val="18"/>
              </w:rPr>
            </w:pPr>
          </w:p>
        </w:tc>
      </w:tr>
      <w:tr w:rsidR="00D9490A" w:rsidRPr="001761E3" w:rsidTr="001761E3">
        <w:trPr>
          <w:cantSplit/>
          <w:trHeight w:val="146"/>
          <w:tblHeader/>
          <w:jc w:val="center"/>
        </w:trPr>
        <w:tc>
          <w:tcPr>
            <w:tcW w:w="262" w:type="dxa"/>
            <w:vMerge/>
            <w:shd w:val="clear" w:color="auto" w:fill="FFFFFF"/>
            <w:tcMar>
              <w:top w:w="30" w:type="dxa"/>
              <w:left w:w="30" w:type="dxa"/>
              <w:bottom w:w="30" w:type="dxa"/>
              <w:right w:w="30" w:type="dxa"/>
            </w:tcMar>
          </w:tcPr>
          <w:p w:rsidR="00D9490A" w:rsidRPr="001761E3" w:rsidRDefault="00D9490A" w:rsidP="001761E3">
            <w:pPr>
              <w:autoSpaceDE w:val="0"/>
              <w:autoSpaceDN w:val="0"/>
              <w:adjustRightInd w:val="0"/>
              <w:jc w:val="center"/>
              <w:rPr>
                <w:sz w:val="18"/>
                <w:szCs w:val="18"/>
              </w:rPr>
            </w:pPr>
          </w:p>
        </w:tc>
        <w:tc>
          <w:tcPr>
            <w:tcW w:w="818" w:type="dxa"/>
            <w:shd w:val="clear" w:color="auto" w:fill="FFFFFF"/>
            <w:tcMar>
              <w:top w:w="30" w:type="dxa"/>
              <w:left w:w="30" w:type="dxa"/>
              <w:bottom w:w="30" w:type="dxa"/>
              <w:right w:w="30" w:type="dxa"/>
            </w:tcMar>
          </w:tcPr>
          <w:p w:rsidR="00D9490A" w:rsidRPr="001761E3" w:rsidRDefault="00D9490A" w:rsidP="001761E3">
            <w:pPr>
              <w:autoSpaceDE w:val="0"/>
              <w:autoSpaceDN w:val="0"/>
              <w:adjustRightInd w:val="0"/>
              <w:jc w:val="center"/>
              <w:rPr>
                <w:color w:val="000000"/>
                <w:sz w:val="18"/>
                <w:szCs w:val="18"/>
              </w:rPr>
            </w:pPr>
            <w:r w:rsidRPr="001761E3">
              <w:rPr>
                <w:color w:val="000000"/>
                <w:sz w:val="18"/>
                <w:szCs w:val="18"/>
              </w:rPr>
              <w:t>Total</w:t>
            </w:r>
          </w:p>
        </w:tc>
        <w:tc>
          <w:tcPr>
            <w:tcW w:w="787" w:type="dxa"/>
            <w:shd w:val="clear" w:color="auto" w:fill="FFFFFF"/>
            <w:tcMar>
              <w:top w:w="30" w:type="dxa"/>
              <w:left w:w="30" w:type="dxa"/>
              <w:bottom w:w="30" w:type="dxa"/>
              <w:right w:w="30" w:type="dxa"/>
            </w:tcMar>
          </w:tcPr>
          <w:p w:rsidR="00D9490A" w:rsidRPr="001761E3" w:rsidRDefault="00D9490A" w:rsidP="001761E3">
            <w:pPr>
              <w:autoSpaceDE w:val="0"/>
              <w:autoSpaceDN w:val="0"/>
              <w:adjustRightInd w:val="0"/>
              <w:jc w:val="center"/>
              <w:rPr>
                <w:color w:val="000000"/>
                <w:sz w:val="18"/>
                <w:szCs w:val="18"/>
              </w:rPr>
            </w:pPr>
            <w:r w:rsidRPr="001761E3">
              <w:rPr>
                <w:color w:val="000000"/>
                <w:sz w:val="18"/>
                <w:szCs w:val="18"/>
              </w:rPr>
              <w:t>3116.809</w:t>
            </w:r>
          </w:p>
        </w:tc>
        <w:tc>
          <w:tcPr>
            <w:tcW w:w="442" w:type="dxa"/>
            <w:shd w:val="clear" w:color="auto" w:fill="FFFFFF"/>
            <w:tcMar>
              <w:top w:w="30" w:type="dxa"/>
              <w:left w:w="30" w:type="dxa"/>
              <w:bottom w:w="30" w:type="dxa"/>
              <w:right w:w="30" w:type="dxa"/>
            </w:tcMar>
          </w:tcPr>
          <w:p w:rsidR="00D9490A" w:rsidRPr="001761E3" w:rsidRDefault="00D9490A" w:rsidP="001761E3">
            <w:pPr>
              <w:autoSpaceDE w:val="0"/>
              <w:autoSpaceDN w:val="0"/>
              <w:adjustRightInd w:val="0"/>
              <w:jc w:val="center"/>
              <w:rPr>
                <w:color w:val="000000"/>
                <w:sz w:val="18"/>
                <w:szCs w:val="18"/>
              </w:rPr>
            </w:pPr>
            <w:r w:rsidRPr="001761E3">
              <w:rPr>
                <w:color w:val="000000"/>
                <w:sz w:val="18"/>
                <w:szCs w:val="18"/>
              </w:rPr>
              <w:t>46</w:t>
            </w:r>
          </w:p>
        </w:tc>
        <w:tc>
          <w:tcPr>
            <w:tcW w:w="768" w:type="dxa"/>
            <w:shd w:val="clear" w:color="auto" w:fill="FFFFFF"/>
            <w:tcMar>
              <w:top w:w="30" w:type="dxa"/>
              <w:left w:w="30" w:type="dxa"/>
              <w:bottom w:w="30" w:type="dxa"/>
              <w:right w:w="30" w:type="dxa"/>
            </w:tcMar>
            <w:vAlign w:val="center"/>
          </w:tcPr>
          <w:p w:rsidR="00D9490A" w:rsidRPr="001761E3" w:rsidRDefault="00D9490A" w:rsidP="001761E3">
            <w:pPr>
              <w:autoSpaceDE w:val="0"/>
              <w:autoSpaceDN w:val="0"/>
              <w:adjustRightInd w:val="0"/>
              <w:jc w:val="center"/>
              <w:rPr>
                <w:sz w:val="18"/>
                <w:szCs w:val="18"/>
              </w:rPr>
            </w:pPr>
          </w:p>
        </w:tc>
        <w:tc>
          <w:tcPr>
            <w:tcW w:w="656" w:type="dxa"/>
            <w:shd w:val="clear" w:color="auto" w:fill="FFFFFF"/>
            <w:tcMar>
              <w:top w:w="30" w:type="dxa"/>
              <w:left w:w="30" w:type="dxa"/>
              <w:bottom w:w="30" w:type="dxa"/>
              <w:right w:w="30" w:type="dxa"/>
            </w:tcMar>
            <w:vAlign w:val="center"/>
          </w:tcPr>
          <w:p w:rsidR="00D9490A" w:rsidRPr="001761E3" w:rsidRDefault="00D9490A" w:rsidP="001761E3">
            <w:pPr>
              <w:autoSpaceDE w:val="0"/>
              <w:autoSpaceDN w:val="0"/>
              <w:adjustRightInd w:val="0"/>
              <w:jc w:val="center"/>
              <w:rPr>
                <w:sz w:val="18"/>
                <w:szCs w:val="18"/>
              </w:rPr>
            </w:pPr>
          </w:p>
        </w:tc>
        <w:tc>
          <w:tcPr>
            <w:tcW w:w="526" w:type="dxa"/>
            <w:shd w:val="clear" w:color="auto" w:fill="FFFFFF"/>
            <w:tcMar>
              <w:top w:w="30" w:type="dxa"/>
              <w:left w:w="30" w:type="dxa"/>
              <w:bottom w:w="30" w:type="dxa"/>
              <w:right w:w="30" w:type="dxa"/>
            </w:tcMar>
            <w:vAlign w:val="center"/>
          </w:tcPr>
          <w:p w:rsidR="00D9490A" w:rsidRPr="001761E3" w:rsidRDefault="00D9490A" w:rsidP="001761E3">
            <w:pPr>
              <w:autoSpaceDE w:val="0"/>
              <w:autoSpaceDN w:val="0"/>
              <w:adjustRightInd w:val="0"/>
              <w:jc w:val="center"/>
              <w:rPr>
                <w:sz w:val="18"/>
                <w:szCs w:val="18"/>
              </w:rPr>
            </w:pPr>
          </w:p>
        </w:tc>
      </w:tr>
      <w:tr w:rsidR="00D9490A" w:rsidRPr="001761E3" w:rsidTr="001761E3">
        <w:trPr>
          <w:cantSplit/>
          <w:trHeight w:val="335"/>
          <w:tblHeader/>
          <w:jc w:val="center"/>
        </w:trPr>
        <w:tc>
          <w:tcPr>
            <w:tcW w:w="4259" w:type="dxa"/>
            <w:gridSpan w:val="7"/>
            <w:shd w:val="clear" w:color="auto" w:fill="FFFFFF"/>
            <w:tcMar>
              <w:top w:w="30" w:type="dxa"/>
              <w:left w:w="30" w:type="dxa"/>
              <w:bottom w:w="30" w:type="dxa"/>
              <w:right w:w="30" w:type="dxa"/>
            </w:tcMar>
          </w:tcPr>
          <w:p w:rsidR="00D9490A" w:rsidRPr="001761E3" w:rsidRDefault="00D9490A" w:rsidP="001761E3">
            <w:pPr>
              <w:autoSpaceDE w:val="0"/>
              <w:autoSpaceDN w:val="0"/>
              <w:adjustRightInd w:val="0"/>
              <w:rPr>
                <w:color w:val="000000"/>
                <w:sz w:val="18"/>
                <w:szCs w:val="18"/>
              </w:rPr>
            </w:pPr>
            <w:r w:rsidRPr="001761E3">
              <w:rPr>
                <w:color w:val="000000"/>
                <w:sz w:val="18"/>
                <w:szCs w:val="18"/>
              </w:rPr>
              <w:t>a. Predictors: (Constant), PA, EPI</w:t>
            </w:r>
          </w:p>
        </w:tc>
      </w:tr>
      <w:tr w:rsidR="00D9490A" w:rsidRPr="001761E3" w:rsidTr="001761E3">
        <w:trPr>
          <w:cantSplit/>
          <w:trHeight w:val="164"/>
          <w:jc w:val="center"/>
        </w:trPr>
        <w:tc>
          <w:tcPr>
            <w:tcW w:w="4259" w:type="dxa"/>
            <w:gridSpan w:val="7"/>
            <w:shd w:val="clear" w:color="auto" w:fill="FFFFFF"/>
            <w:tcMar>
              <w:top w:w="30" w:type="dxa"/>
              <w:left w:w="30" w:type="dxa"/>
              <w:bottom w:w="30" w:type="dxa"/>
              <w:right w:w="30" w:type="dxa"/>
            </w:tcMar>
          </w:tcPr>
          <w:p w:rsidR="00D9490A" w:rsidRPr="001761E3" w:rsidRDefault="00D9490A" w:rsidP="001761E3">
            <w:pPr>
              <w:autoSpaceDE w:val="0"/>
              <w:autoSpaceDN w:val="0"/>
              <w:adjustRightInd w:val="0"/>
              <w:rPr>
                <w:color w:val="000000"/>
                <w:sz w:val="18"/>
                <w:szCs w:val="18"/>
              </w:rPr>
            </w:pPr>
            <w:r w:rsidRPr="001761E3">
              <w:rPr>
                <w:color w:val="000000"/>
                <w:sz w:val="18"/>
                <w:szCs w:val="18"/>
              </w:rPr>
              <w:t>b. Dependent Variable: KBA</w:t>
            </w:r>
          </w:p>
        </w:tc>
      </w:tr>
    </w:tbl>
    <w:p w:rsidR="00D9490A" w:rsidRPr="00D9490A" w:rsidRDefault="00D9490A" w:rsidP="00D9490A">
      <w:pPr>
        <w:autoSpaceDE w:val="0"/>
        <w:autoSpaceDN w:val="0"/>
        <w:adjustRightInd w:val="0"/>
        <w:jc w:val="center"/>
        <w:rPr>
          <w:sz w:val="20"/>
          <w:szCs w:val="20"/>
        </w:rPr>
      </w:pPr>
    </w:p>
    <w:p w:rsidR="001761E3" w:rsidRDefault="00D9490A" w:rsidP="001761E3">
      <w:pPr>
        <w:pStyle w:val="ListParagraph"/>
        <w:spacing w:after="0" w:line="360" w:lineRule="auto"/>
        <w:ind w:left="0" w:firstLine="567"/>
        <w:jc w:val="both"/>
        <w:rPr>
          <w:rFonts w:ascii="Times New Roman" w:hAnsi="Times New Roman"/>
        </w:rPr>
      </w:pPr>
      <w:r w:rsidRPr="00D9490A">
        <w:rPr>
          <w:rFonts w:ascii="Times New Roman" w:hAnsi="Times New Roman"/>
        </w:rPr>
        <w:t>Pada tabel 9 hasil uji F dapat dilihat bahwa signifikansi lebih kecil dari pada nilai α sehingga dapat disimpulkan bahwa H</w:t>
      </w:r>
      <w:r w:rsidRPr="00D9490A">
        <w:rPr>
          <w:rFonts w:ascii="Times New Roman" w:hAnsi="Times New Roman"/>
          <w:vertAlign w:val="subscript"/>
        </w:rPr>
        <w:t xml:space="preserve">3 </w:t>
      </w:r>
      <w:r w:rsidRPr="00D9490A">
        <w:rPr>
          <w:rFonts w:ascii="Times New Roman" w:hAnsi="Times New Roman"/>
        </w:rPr>
        <w:t>diterima, sehingga dapat disimpulkan bahwa efektivitas pengendalian internal dan pengalaman auditor secara simultan berpengaruh terhadap kompetensi bukti audit.</w:t>
      </w:r>
    </w:p>
    <w:p w:rsidR="00D9490A" w:rsidRPr="001761E3" w:rsidRDefault="00D9490A" w:rsidP="001761E3">
      <w:pPr>
        <w:pStyle w:val="ListParagraph"/>
        <w:spacing w:after="0" w:line="360" w:lineRule="auto"/>
        <w:ind w:left="0" w:firstLine="567"/>
        <w:jc w:val="both"/>
        <w:rPr>
          <w:rFonts w:ascii="Times New Roman" w:hAnsi="Times New Roman"/>
        </w:rPr>
      </w:pPr>
      <w:r w:rsidRPr="00D9490A">
        <w:rPr>
          <w:rFonts w:ascii="Times New Roman" w:hAnsi="Times New Roman"/>
        </w:rPr>
        <w:t xml:space="preserve">Untuk mengetahui besarnya pengaruh efektivitas pengendalian intern dan pengalaman auditor terhadap kompetensi bukti audit, maka perlu dilakukan pengukuran tingkat penjelasan (determinasi) variabel independen terhadap variabel dependen. </w:t>
      </w:r>
      <w:r w:rsidRPr="00691F68">
        <w:rPr>
          <w:rFonts w:ascii="Times New Roman" w:hAnsi="Times New Roman"/>
          <w:lang w:val="sv-SE"/>
        </w:rPr>
        <w:t>Hasil perhitungan koefisien determinasi dapat dilihat sebagai berikut:</w:t>
      </w:r>
    </w:p>
    <w:p w:rsidR="00D9490A" w:rsidRPr="001761E3" w:rsidRDefault="00D9490A" w:rsidP="001761E3">
      <w:pPr>
        <w:pStyle w:val="ListParagraph"/>
        <w:tabs>
          <w:tab w:val="left" w:pos="709"/>
          <w:tab w:val="left" w:pos="851"/>
          <w:tab w:val="left" w:pos="1134"/>
          <w:tab w:val="left" w:pos="1276"/>
        </w:tabs>
        <w:spacing w:after="0" w:line="240" w:lineRule="auto"/>
        <w:ind w:left="2"/>
        <w:jc w:val="center"/>
        <w:rPr>
          <w:rFonts w:ascii="Times New Roman" w:hAnsi="Times New Roman"/>
          <w:b/>
          <w:lang w:val="sv-SE"/>
        </w:rPr>
      </w:pPr>
      <w:r w:rsidRPr="001761E3">
        <w:rPr>
          <w:rFonts w:ascii="Times New Roman" w:hAnsi="Times New Roman"/>
          <w:b/>
          <w:lang w:val="sv-SE"/>
        </w:rPr>
        <w:t>Tabel 10</w:t>
      </w:r>
      <w:r w:rsidR="001761E3" w:rsidRPr="001761E3">
        <w:rPr>
          <w:rFonts w:ascii="Times New Roman" w:hAnsi="Times New Roman"/>
          <w:b/>
          <w:lang w:val="sv-SE"/>
        </w:rPr>
        <w:t xml:space="preserve">. </w:t>
      </w:r>
      <w:r w:rsidRPr="001761E3">
        <w:rPr>
          <w:rFonts w:ascii="Times New Roman" w:hAnsi="Times New Roman"/>
          <w:b/>
          <w:lang w:val="sv-SE"/>
        </w:rPr>
        <w:t>Koefisien Determinasi</w:t>
      </w:r>
    </w:p>
    <w:tbl>
      <w:tblPr>
        <w:tblW w:w="42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67"/>
        <w:gridCol w:w="514"/>
        <w:gridCol w:w="642"/>
        <w:gridCol w:w="1027"/>
        <w:gridCol w:w="1074"/>
        <w:gridCol w:w="429"/>
      </w:tblGrid>
      <w:tr w:rsidR="00D9490A" w:rsidRPr="00D9490A" w:rsidTr="001761E3">
        <w:trPr>
          <w:gridAfter w:val="1"/>
          <w:wAfter w:w="429" w:type="dxa"/>
          <w:cantSplit/>
          <w:trHeight w:val="343"/>
          <w:tblHeader/>
        </w:trPr>
        <w:tc>
          <w:tcPr>
            <w:tcW w:w="3824" w:type="dxa"/>
            <w:gridSpan w:val="5"/>
            <w:tcBorders>
              <w:top w:val="nil"/>
              <w:left w:val="nil"/>
              <w:bottom w:val="nil"/>
              <w:right w:val="nil"/>
            </w:tcBorders>
            <w:shd w:val="clear" w:color="auto" w:fill="FFFFFF"/>
            <w:tcMar>
              <w:top w:w="30" w:type="dxa"/>
              <w:left w:w="30" w:type="dxa"/>
              <w:bottom w:w="30" w:type="dxa"/>
              <w:right w:w="30" w:type="dxa"/>
            </w:tcMar>
            <w:vAlign w:val="center"/>
          </w:tcPr>
          <w:p w:rsidR="00D9490A" w:rsidRPr="00D9490A" w:rsidRDefault="00D9490A" w:rsidP="00D9490A">
            <w:pPr>
              <w:autoSpaceDE w:val="0"/>
              <w:autoSpaceDN w:val="0"/>
              <w:adjustRightInd w:val="0"/>
              <w:spacing w:line="320" w:lineRule="atLeast"/>
              <w:ind w:right="-404"/>
              <w:jc w:val="center"/>
              <w:rPr>
                <w:color w:val="000000"/>
                <w:sz w:val="20"/>
                <w:szCs w:val="20"/>
              </w:rPr>
            </w:pPr>
            <w:r w:rsidRPr="00D9490A">
              <w:rPr>
                <w:bCs/>
                <w:color w:val="000000"/>
                <w:sz w:val="20"/>
                <w:szCs w:val="20"/>
              </w:rPr>
              <w:t>Model Summary</w:t>
            </w:r>
          </w:p>
        </w:tc>
      </w:tr>
      <w:tr w:rsidR="00D9490A" w:rsidRPr="001761E3" w:rsidTr="001761E3">
        <w:trPr>
          <w:cantSplit/>
          <w:trHeight w:val="687"/>
          <w:tblHeader/>
        </w:trPr>
        <w:tc>
          <w:tcPr>
            <w:tcW w:w="567"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D9490A" w:rsidRPr="001761E3" w:rsidRDefault="00D9490A" w:rsidP="001761E3">
            <w:pPr>
              <w:autoSpaceDE w:val="0"/>
              <w:autoSpaceDN w:val="0"/>
              <w:adjustRightInd w:val="0"/>
              <w:jc w:val="center"/>
              <w:rPr>
                <w:b/>
                <w:color w:val="000000"/>
                <w:sz w:val="18"/>
                <w:szCs w:val="18"/>
              </w:rPr>
            </w:pPr>
            <w:r w:rsidRPr="001761E3">
              <w:rPr>
                <w:b/>
                <w:color w:val="000000"/>
                <w:sz w:val="18"/>
                <w:szCs w:val="18"/>
              </w:rPr>
              <w:t>Model</w:t>
            </w:r>
          </w:p>
        </w:tc>
        <w:tc>
          <w:tcPr>
            <w:tcW w:w="514"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D9490A" w:rsidRPr="001761E3" w:rsidRDefault="00D9490A" w:rsidP="001761E3">
            <w:pPr>
              <w:autoSpaceDE w:val="0"/>
              <w:autoSpaceDN w:val="0"/>
              <w:adjustRightInd w:val="0"/>
              <w:jc w:val="center"/>
              <w:rPr>
                <w:b/>
                <w:color w:val="000000"/>
                <w:sz w:val="18"/>
                <w:szCs w:val="18"/>
              </w:rPr>
            </w:pPr>
            <w:r w:rsidRPr="001761E3">
              <w:rPr>
                <w:b/>
                <w:color w:val="000000"/>
                <w:sz w:val="18"/>
                <w:szCs w:val="18"/>
              </w:rPr>
              <w:t>R</w:t>
            </w:r>
          </w:p>
        </w:tc>
        <w:tc>
          <w:tcPr>
            <w:tcW w:w="642"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D9490A" w:rsidRPr="001761E3" w:rsidRDefault="00D9490A" w:rsidP="001761E3">
            <w:pPr>
              <w:autoSpaceDE w:val="0"/>
              <w:autoSpaceDN w:val="0"/>
              <w:adjustRightInd w:val="0"/>
              <w:jc w:val="center"/>
              <w:rPr>
                <w:b/>
                <w:color w:val="000000"/>
                <w:sz w:val="18"/>
                <w:szCs w:val="18"/>
              </w:rPr>
            </w:pPr>
            <w:r w:rsidRPr="001761E3">
              <w:rPr>
                <w:b/>
                <w:color w:val="000000"/>
                <w:sz w:val="18"/>
                <w:szCs w:val="18"/>
              </w:rPr>
              <w:t>R Square</w:t>
            </w:r>
          </w:p>
        </w:tc>
        <w:tc>
          <w:tcPr>
            <w:tcW w:w="1027"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D9490A" w:rsidRPr="001761E3" w:rsidRDefault="00D9490A" w:rsidP="001761E3">
            <w:pPr>
              <w:autoSpaceDE w:val="0"/>
              <w:autoSpaceDN w:val="0"/>
              <w:adjustRightInd w:val="0"/>
              <w:jc w:val="center"/>
              <w:rPr>
                <w:b/>
                <w:color w:val="000000"/>
                <w:sz w:val="18"/>
                <w:szCs w:val="18"/>
              </w:rPr>
            </w:pPr>
            <w:r w:rsidRPr="001761E3">
              <w:rPr>
                <w:b/>
                <w:color w:val="000000"/>
                <w:sz w:val="18"/>
                <w:szCs w:val="18"/>
              </w:rPr>
              <w:t>Adjusted R Square</w:t>
            </w:r>
          </w:p>
        </w:tc>
        <w:tc>
          <w:tcPr>
            <w:tcW w:w="1503" w:type="dxa"/>
            <w:gridSpan w:val="2"/>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D9490A" w:rsidRPr="001761E3" w:rsidRDefault="00D9490A" w:rsidP="001761E3">
            <w:pPr>
              <w:autoSpaceDE w:val="0"/>
              <w:autoSpaceDN w:val="0"/>
              <w:adjustRightInd w:val="0"/>
              <w:jc w:val="center"/>
              <w:rPr>
                <w:b/>
                <w:color w:val="000000"/>
                <w:sz w:val="18"/>
                <w:szCs w:val="18"/>
              </w:rPr>
            </w:pPr>
            <w:r w:rsidRPr="001761E3">
              <w:rPr>
                <w:b/>
                <w:color w:val="000000"/>
                <w:sz w:val="18"/>
                <w:szCs w:val="18"/>
              </w:rPr>
              <w:t>Std. Error of the Estimate</w:t>
            </w:r>
          </w:p>
        </w:tc>
      </w:tr>
      <w:tr w:rsidR="00D9490A" w:rsidRPr="00D9490A" w:rsidTr="001761E3">
        <w:trPr>
          <w:cantSplit/>
          <w:trHeight w:val="343"/>
          <w:tblHeader/>
        </w:trPr>
        <w:tc>
          <w:tcPr>
            <w:tcW w:w="567"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tcPr>
          <w:p w:rsidR="00D9490A" w:rsidRPr="001761E3" w:rsidRDefault="00D9490A" w:rsidP="00063BA1">
            <w:pPr>
              <w:autoSpaceDE w:val="0"/>
              <w:autoSpaceDN w:val="0"/>
              <w:adjustRightInd w:val="0"/>
              <w:spacing w:line="320" w:lineRule="atLeast"/>
              <w:rPr>
                <w:color w:val="000000"/>
                <w:sz w:val="18"/>
                <w:szCs w:val="18"/>
              </w:rPr>
            </w:pPr>
            <w:r w:rsidRPr="001761E3">
              <w:rPr>
                <w:color w:val="000000"/>
                <w:sz w:val="18"/>
                <w:szCs w:val="18"/>
              </w:rPr>
              <w:t>1</w:t>
            </w:r>
          </w:p>
        </w:tc>
        <w:tc>
          <w:tcPr>
            <w:tcW w:w="514"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tcPr>
          <w:p w:rsidR="00D9490A" w:rsidRPr="001761E3" w:rsidRDefault="00D9490A" w:rsidP="00063BA1">
            <w:pPr>
              <w:autoSpaceDE w:val="0"/>
              <w:autoSpaceDN w:val="0"/>
              <w:adjustRightInd w:val="0"/>
              <w:spacing w:line="320" w:lineRule="atLeast"/>
              <w:jc w:val="right"/>
              <w:rPr>
                <w:color w:val="000000"/>
                <w:sz w:val="18"/>
                <w:szCs w:val="18"/>
              </w:rPr>
            </w:pPr>
            <w:r w:rsidRPr="001761E3">
              <w:rPr>
                <w:color w:val="000000"/>
                <w:sz w:val="18"/>
                <w:szCs w:val="18"/>
              </w:rPr>
              <w:t>.880</w:t>
            </w:r>
            <w:r w:rsidRPr="001761E3">
              <w:rPr>
                <w:color w:val="000000"/>
                <w:sz w:val="18"/>
                <w:szCs w:val="18"/>
                <w:vertAlign w:val="superscript"/>
              </w:rPr>
              <w:t>a</w:t>
            </w:r>
          </w:p>
        </w:tc>
        <w:tc>
          <w:tcPr>
            <w:tcW w:w="642"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tcPr>
          <w:p w:rsidR="00D9490A" w:rsidRPr="001761E3" w:rsidRDefault="00D9490A" w:rsidP="00063BA1">
            <w:pPr>
              <w:autoSpaceDE w:val="0"/>
              <w:autoSpaceDN w:val="0"/>
              <w:adjustRightInd w:val="0"/>
              <w:spacing w:line="320" w:lineRule="atLeast"/>
              <w:jc w:val="right"/>
              <w:rPr>
                <w:color w:val="000000"/>
                <w:sz w:val="18"/>
                <w:szCs w:val="18"/>
              </w:rPr>
            </w:pPr>
            <w:r w:rsidRPr="001761E3">
              <w:rPr>
                <w:color w:val="000000"/>
                <w:sz w:val="18"/>
                <w:szCs w:val="18"/>
              </w:rPr>
              <w:t>.775</w:t>
            </w:r>
          </w:p>
        </w:tc>
        <w:tc>
          <w:tcPr>
            <w:tcW w:w="1027"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tcPr>
          <w:p w:rsidR="00D9490A" w:rsidRPr="001761E3" w:rsidRDefault="00D9490A" w:rsidP="00063BA1">
            <w:pPr>
              <w:autoSpaceDE w:val="0"/>
              <w:autoSpaceDN w:val="0"/>
              <w:adjustRightInd w:val="0"/>
              <w:spacing w:line="320" w:lineRule="atLeast"/>
              <w:jc w:val="right"/>
              <w:rPr>
                <w:color w:val="000000"/>
                <w:sz w:val="18"/>
                <w:szCs w:val="18"/>
              </w:rPr>
            </w:pPr>
            <w:r w:rsidRPr="001761E3">
              <w:rPr>
                <w:color w:val="000000"/>
                <w:sz w:val="18"/>
                <w:szCs w:val="18"/>
              </w:rPr>
              <w:t>.764</w:t>
            </w:r>
          </w:p>
        </w:tc>
        <w:tc>
          <w:tcPr>
            <w:tcW w:w="1503" w:type="dxa"/>
            <w:gridSpan w:val="2"/>
            <w:tcBorders>
              <w:top w:val="single" w:sz="4" w:space="0" w:color="000000"/>
              <w:left w:val="nil"/>
              <w:bottom w:val="single" w:sz="4" w:space="0" w:color="000000"/>
              <w:right w:val="nil"/>
            </w:tcBorders>
            <w:shd w:val="clear" w:color="auto" w:fill="FFFFFF"/>
            <w:tcMar>
              <w:top w:w="30" w:type="dxa"/>
              <w:left w:w="30" w:type="dxa"/>
              <w:bottom w:w="30" w:type="dxa"/>
              <w:right w:w="30" w:type="dxa"/>
            </w:tcMar>
          </w:tcPr>
          <w:p w:rsidR="00D9490A" w:rsidRPr="001761E3" w:rsidRDefault="00D9490A" w:rsidP="00063BA1">
            <w:pPr>
              <w:autoSpaceDE w:val="0"/>
              <w:autoSpaceDN w:val="0"/>
              <w:adjustRightInd w:val="0"/>
              <w:spacing w:line="320" w:lineRule="atLeast"/>
              <w:jc w:val="right"/>
              <w:rPr>
                <w:color w:val="000000"/>
                <w:sz w:val="18"/>
                <w:szCs w:val="18"/>
              </w:rPr>
            </w:pPr>
            <w:r w:rsidRPr="001761E3">
              <w:rPr>
                <w:color w:val="000000"/>
                <w:sz w:val="18"/>
                <w:szCs w:val="18"/>
              </w:rPr>
              <w:t>3.996</w:t>
            </w:r>
          </w:p>
        </w:tc>
      </w:tr>
      <w:tr w:rsidR="00D9490A" w:rsidRPr="00D9490A" w:rsidTr="001761E3">
        <w:trPr>
          <w:gridAfter w:val="1"/>
          <w:wAfter w:w="429" w:type="dxa"/>
          <w:cantSplit/>
          <w:trHeight w:val="343"/>
        </w:trPr>
        <w:tc>
          <w:tcPr>
            <w:tcW w:w="3824" w:type="dxa"/>
            <w:gridSpan w:val="5"/>
            <w:tcBorders>
              <w:top w:val="nil"/>
              <w:left w:val="nil"/>
              <w:bottom w:val="nil"/>
              <w:right w:val="nil"/>
            </w:tcBorders>
            <w:shd w:val="clear" w:color="auto" w:fill="FFFFFF"/>
            <w:tcMar>
              <w:top w:w="30" w:type="dxa"/>
              <w:left w:w="30" w:type="dxa"/>
              <w:bottom w:w="30" w:type="dxa"/>
              <w:right w:w="30" w:type="dxa"/>
            </w:tcMar>
          </w:tcPr>
          <w:p w:rsidR="00D9490A" w:rsidRPr="00D9490A" w:rsidRDefault="00D9490A" w:rsidP="00063BA1">
            <w:pPr>
              <w:autoSpaceDE w:val="0"/>
              <w:autoSpaceDN w:val="0"/>
              <w:adjustRightInd w:val="0"/>
              <w:spacing w:line="320" w:lineRule="atLeast"/>
              <w:ind w:left="254"/>
              <w:rPr>
                <w:color w:val="000000"/>
                <w:sz w:val="20"/>
                <w:szCs w:val="20"/>
              </w:rPr>
            </w:pPr>
            <w:r w:rsidRPr="00D9490A">
              <w:rPr>
                <w:color w:val="000000"/>
                <w:sz w:val="20"/>
                <w:szCs w:val="20"/>
              </w:rPr>
              <w:t>a. Predictors: (Constant), PA, EPI</w:t>
            </w:r>
          </w:p>
        </w:tc>
      </w:tr>
    </w:tbl>
    <w:p w:rsidR="00D9490A" w:rsidRDefault="00D9490A" w:rsidP="00D9490A">
      <w:pPr>
        <w:pStyle w:val="ListParagraph"/>
        <w:tabs>
          <w:tab w:val="left" w:pos="709"/>
          <w:tab w:val="left" w:pos="851"/>
          <w:tab w:val="left" w:pos="1134"/>
          <w:tab w:val="left" w:pos="1276"/>
        </w:tabs>
        <w:spacing w:after="0" w:line="240" w:lineRule="auto"/>
        <w:ind w:left="0" w:firstLine="426"/>
        <w:jc w:val="both"/>
        <w:rPr>
          <w:rFonts w:ascii="Times New Roman" w:hAnsi="Times New Roman"/>
          <w:sz w:val="24"/>
          <w:szCs w:val="24"/>
        </w:rPr>
      </w:pPr>
    </w:p>
    <w:p w:rsidR="001761E3" w:rsidRDefault="00D9490A" w:rsidP="001761E3">
      <w:pPr>
        <w:pStyle w:val="ListParagraph"/>
        <w:spacing w:after="0" w:line="360" w:lineRule="auto"/>
        <w:ind w:left="0" w:firstLine="567"/>
        <w:jc w:val="both"/>
        <w:rPr>
          <w:rFonts w:ascii="Times New Roman" w:hAnsi="Times New Roman"/>
          <w:lang w:val="sv-SE"/>
        </w:rPr>
      </w:pPr>
      <w:r w:rsidRPr="00D9490A">
        <w:rPr>
          <w:rFonts w:ascii="Times New Roman" w:hAnsi="Times New Roman"/>
        </w:rPr>
        <w:t>Besarnya nilai adjusted R</w:t>
      </w:r>
      <w:r w:rsidRPr="00D9490A">
        <w:rPr>
          <w:rFonts w:ascii="Times New Roman" w:hAnsi="Times New Roman"/>
          <w:vertAlign w:val="superscript"/>
        </w:rPr>
        <w:t xml:space="preserve">2 </w:t>
      </w:r>
      <w:r w:rsidRPr="00D9490A">
        <w:rPr>
          <w:rFonts w:ascii="Times New Roman" w:hAnsi="Times New Roman"/>
        </w:rPr>
        <w:t xml:space="preserve">adalah 0,775 atau sebesar 77,5%. </w:t>
      </w:r>
      <w:r w:rsidRPr="00691F68">
        <w:rPr>
          <w:rFonts w:ascii="Times New Roman" w:hAnsi="Times New Roman"/>
          <w:lang w:val="sv-SE"/>
        </w:rPr>
        <w:t xml:space="preserve">Hal ini menunjukkan bahwa persentase sumbangan pengaruh variabel independen (efektifitas pengendalian intern dan </w:t>
      </w:r>
      <w:r w:rsidRPr="00691F68">
        <w:rPr>
          <w:rFonts w:ascii="Times New Roman" w:hAnsi="Times New Roman"/>
          <w:lang w:val="sv-SE"/>
        </w:rPr>
        <w:lastRenderedPageBreak/>
        <w:t xml:space="preserve">pengalaman auditor) terhadap variabel dependen (kompetensi bukti audit) sebesar 77,5%. Atau variasi variabel independen yang digunakan dalam model mamupu menjelaskan sebesar 77,5% variasi variabel dependen, sedangkan sisanya 22,5% dipengaruhi atau dijelaskan oleh variabel lain di luar model yang diajukan. </w:t>
      </w:r>
    </w:p>
    <w:p w:rsidR="001761E3" w:rsidRPr="001761E3" w:rsidRDefault="00D9490A" w:rsidP="001761E3">
      <w:pPr>
        <w:pStyle w:val="ListParagraph"/>
        <w:spacing w:after="0" w:line="360" w:lineRule="auto"/>
        <w:ind w:left="0" w:firstLine="567"/>
        <w:jc w:val="both"/>
        <w:rPr>
          <w:rFonts w:ascii="Times New Roman" w:hAnsi="Times New Roman"/>
          <w:lang w:val="sv-SE"/>
        </w:rPr>
      </w:pPr>
      <w:r w:rsidRPr="001761E3">
        <w:rPr>
          <w:rFonts w:ascii="Times New Roman" w:hAnsi="Times New Roman"/>
          <w:lang w:val="sv-SE"/>
        </w:rPr>
        <w:t>Berdasarkan hasil pengujian hipotesis yang dilakukan dengan mengacu kepada hasil regresi yang telah dilakukan, dapat diketahui bahwa adanya pengaruh yang positif dan signifikan antara efektivitas pengendalian internal dengan kompetensi bukti audit. Ini bermakna bahwa semakin baik sistem pengendalian internal yang diterapkan dalam suatu organisasi/instansi yang berada di wilayah pemerintahan provinsi Kepulauan Bangka Belitung dan Kota Pangkalpinang, maka semakin baik pula catatan akuntansi maupun administrasi yang dihasilkan, sehingga dalam pemeriksaan nantinya para aparat pengawas internal pemerintah dapat mengumpulkan bukti-bukti audit yang dapat diandalkan dan meyakinkan untuk memberikan pendapat. Hal ini dikarenakan organisasi yang memiliki pengendalian yang baik akan memiliki sistem kontrol manajemen yang baik pula sehingga lebih kecil kemungkinan terhadap suatu penyimpangan.</w:t>
      </w:r>
    </w:p>
    <w:p w:rsidR="00D9490A" w:rsidRPr="001761E3" w:rsidRDefault="00D9490A" w:rsidP="001761E3">
      <w:pPr>
        <w:pStyle w:val="ListParagraph"/>
        <w:spacing w:after="0" w:line="360" w:lineRule="auto"/>
        <w:ind w:left="0" w:firstLine="567"/>
        <w:jc w:val="both"/>
        <w:rPr>
          <w:rFonts w:ascii="Times New Roman" w:hAnsi="Times New Roman"/>
          <w:lang w:val="sv-SE"/>
        </w:rPr>
      </w:pPr>
      <w:r w:rsidRPr="001761E3">
        <w:rPr>
          <w:rFonts w:ascii="Times New Roman" w:hAnsi="Times New Roman"/>
          <w:lang w:val="sv-SE"/>
        </w:rPr>
        <w:t xml:space="preserve">Berdasarkan hasil pengujian hipotesis yang dilakukan disimpulkan bahwa pengalaman auditor berpengaruh positif dan signifikan terhadap kompetensi bukti audit. Pengalaman yang menjadi tolak ukur dalam penelitian pada Inspektorat provinsi Kepulauan Bangka Belitung dan kota Pangkalpinang ini terdiri dari </w:t>
      </w:r>
      <w:r w:rsidRPr="001761E3">
        <w:rPr>
          <w:rFonts w:ascii="Times New Roman" w:hAnsi="Times New Roman"/>
          <w:lang w:val="sv-SE"/>
        </w:rPr>
        <w:lastRenderedPageBreak/>
        <w:t xml:space="preserve">tahun pengalaman yaitu masa kerja auditor, jenjang jabatan fungsional auditor dalam unit kerjanya serta banyaknya pelatiihan-pelatihan yang berkenaan dengan audit yang pernah diikuti auditor. </w:t>
      </w:r>
    </w:p>
    <w:p w:rsidR="00D9490A" w:rsidRPr="00691F68" w:rsidRDefault="00D9490A" w:rsidP="001761E3">
      <w:pPr>
        <w:autoSpaceDE w:val="0"/>
        <w:autoSpaceDN w:val="0"/>
        <w:adjustRightInd w:val="0"/>
        <w:spacing w:line="360" w:lineRule="auto"/>
        <w:ind w:firstLine="567"/>
        <w:jc w:val="both"/>
        <w:rPr>
          <w:sz w:val="22"/>
          <w:szCs w:val="22"/>
          <w:lang w:val="sv-SE"/>
        </w:rPr>
      </w:pPr>
      <w:r w:rsidRPr="00691F68">
        <w:rPr>
          <w:sz w:val="22"/>
          <w:szCs w:val="22"/>
          <w:lang w:val="sv-SE"/>
        </w:rPr>
        <w:t>Dengan demikian dapat disimpulkan untuk kedua wilayah penelitian, pengalaman auditor memengaruhi kompeten atau tidaknya suatu bukti audit yang dikumpulkan. Karena dari hasil interaksi yang dilakukan secara berulang-ulang ditambah dengan pendidikan formal yang dimiliki auditor yang berpengalaman akan lebih cermat dan selektif dalam mengumpulkan bukti audit sehingga lebih kompeten bukti yang dihasilkan. Hasil penelitian ini didukung oleh penelitian yang dilakukan oleh Firmansyah (2005) yang memberikan kesimpulan bahwa auditor yang semakin berpengalaman dapat menghasilkan bukti audit yang lebih kompeten.</w:t>
      </w:r>
    </w:p>
    <w:p w:rsidR="00D9490A" w:rsidRPr="00691F68" w:rsidRDefault="00D9490A" w:rsidP="001761E3">
      <w:pPr>
        <w:autoSpaceDE w:val="0"/>
        <w:autoSpaceDN w:val="0"/>
        <w:adjustRightInd w:val="0"/>
        <w:spacing w:line="360" w:lineRule="auto"/>
        <w:ind w:firstLine="567"/>
        <w:jc w:val="both"/>
        <w:rPr>
          <w:sz w:val="22"/>
          <w:szCs w:val="22"/>
          <w:lang w:val="sv-SE"/>
        </w:rPr>
      </w:pPr>
      <w:r w:rsidRPr="00691F68">
        <w:rPr>
          <w:sz w:val="22"/>
          <w:szCs w:val="22"/>
          <w:lang w:val="sv-SE"/>
        </w:rPr>
        <w:t xml:space="preserve">Secara simultan hasil analisis penelitian menunjukkan adanya pengaruh efektivitas pengendalian internal dan pengalaman auditor terhadap kompetensi bukti audit. Efektivitas pengendalian internal merupakan penilaian terhadap baik atau tidaknya penerapan sistem kontrol organisasi yang telah mereka rencanakan. Pada umumnya sistem pengendalian internal yang baik menunjukkan bahwa pengelolaan organisasi tersebut secara keseluruhan baik pula, karena sistem pengendalian merupakan suatu sistem kontrol organisasi yang dapat memantau jalannya program/kegiatan organisasi agar selaras dengan tujuan yang telah ditetapkan. Sistem pengendalian internal yang baik mengindikasikan pengelolaan kekayaan yang </w:t>
      </w:r>
      <w:r w:rsidRPr="00691F68">
        <w:rPr>
          <w:sz w:val="22"/>
          <w:szCs w:val="22"/>
          <w:lang w:val="sv-SE"/>
        </w:rPr>
        <w:lastRenderedPageBreak/>
        <w:t xml:space="preserve">baik pula, sehingga catatan akuntansi yang dihasilkanpun memadai. </w:t>
      </w:r>
    </w:p>
    <w:p w:rsidR="004D4562" w:rsidRDefault="00D9490A" w:rsidP="001761E3">
      <w:pPr>
        <w:pStyle w:val="BodyText"/>
        <w:spacing w:line="360" w:lineRule="auto"/>
        <w:ind w:firstLine="567"/>
        <w:jc w:val="both"/>
        <w:rPr>
          <w:b w:val="0"/>
          <w:sz w:val="22"/>
          <w:szCs w:val="22"/>
          <w:lang w:val="id-ID"/>
        </w:rPr>
      </w:pPr>
      <w:r w:rsidRPr="00691F68">
        <w:rPr>
          <w:b w:val="0"/>
          <w:sz w:val="22"/>
          <w:szCs w:val="22"/>
          <w:lang w:val="sv-SE"/>
        </w:rPr>
        <w:t>Pengalaman auditor juga menjadi faktor penting yang menentukan kompeten atau tidaknya suatu  bukti audit. Auditor yang berpengalaman dapat mengumpulkan bukti audit dengan lebih cermat dan selektif karena dari hasil interaksi yang dilakukan secara terus menerus auditor yang berpengalaman lebih cepat menemukan adanya kesalahan dalam suatu laporan keuangan. Hasil penelitian ini menunjukkan bahwa independensi auditor, efektivitas pengendalian internal dan pengalaman auditor merupakan hal yang penting untuk menunjang keandalan bukti audit yang dikumpulkan.</w:t>
      </w:r>
    </w:p>
    <w:p w:rsidR="00D9490A" w:rsidRDefault="00D9490A" w:rsidP="00D9490A">
      <w:pPr>
        <w:pStyle w:val="BodyText"/>
        <w:spacing w:line="360" w:lineRule="auto"/>
        <w:jc w:val="both"/>
        <w:rPr>
          <w:b w:val="0"/>
          <w:sz w:val="22"/>
          <w:szCs w:val="22"/>
        </w:rPr>
      </w:pPr>
    </w:p>
    <w:p w:rsidR="001761E3" w:rsidRPr="001761E3" w:rsidRDefault="001761E3" w:rsidP="00D9490A">
      <w:pPr>
        <w:pStyle w:val="BodyText"/>
        <w:spacing w:line="360" w:lineRule="auto"/>
        <w:jc w:val="both"/>
        <w:rPr>
          <w:b w:val="0"/>
          <w:sz w:val="22"/>
          <w:szCs w:val="22"/>
        </w:rPr>
      </w:pPr>
    </w:p>
    <w:p w:rsidR="00842978" w:rsidRPr="00842978" w:rsidRDefault="00C074CA" w:rsidP="001761E3">
      <w:pPr>
        <w:pStyle w:val="BodyText"/>
        <w:numPr>
          <w:ilvl w:val="0"/>
          <w:numId w:val="13"/>
        </w:numPr>
        <w:tabs>
          <w:tab w:val="clear" w:pos="720"/>
        </w:tabs>
        <w:spacing w:line="360" w:lineRule="auto"/>
        <w:ind w:left="567" w:hanging="567"/>
        <w:jc w:val="both"/>
        <w:rPr>
          <w:lang w:val="sv-SE"/>
        </w:rPr>
      </w:pPr>
      <w:r>
        <w:rPr>
          <w:lang w:val="sv-SE"/>
        </w:rPr>
        <w:t>SIMPULAN</w:t>
      </w:r>
    </w:p>
    <w:p w:rsidR="001761E3" w:rsidRDefault="001761E3" w:rsidP="00F401EF">
      <w:pPr>
        <w:spacing w:line="360" w:lineRule="auto"/>
        <w:jc w:val="both"/>
        <w:rPr>
          <w:sz w:val="22"/>
          <w:szCs w:val="22"/>
          <w:lang w:val="sv-SE"/>
        </w:rPr>
      </w:pPr>
    </w:p>
    <w:p w:rsidR="005658B9" w:rsidRDefault="00D9490A" w:rsidP="001761E3">
      <w:pPr>
        <w:spacing w:line="360" w:lineRule="auto"/>
        <w:ind w:firstLine="567"/>
        <w:jc w:val="both"/>
        <w:rPr>
          <w:sz w:val="22"/>
          <w:szCs w:val="22"/>
          <w:lang w:val="sv-SE"/>
        </w:rPr>
      </w:pPr>
      <w:r w:rsidRPr="00691F68">
        <w:rPr>
          <w:sz w:val="22"/>
          <w:szCs w:val="22"/>
          <w:lang w:val="sv-SE"/>
        </w:rPr>
        <w:t xml:space="preserve">Kesimpulan dari hasil penelitian ini adalah efektivitas pengendalian internal berpengaruh positif signifikan terhadap kompetensi bukti audit dan pengalaman auditor berpengaruh positif dan signifikan terhadap kompetensi bukti audit. Secara simultan efektivitas pengendalian internal dan pengalaman auditor berpengaruh positif dan signifikan terhadap kompetensi bukti audit. Penelitian ini memiliki beberapa keterbatasan antara lain sampel penelitian ini terbatas pada auditor yang bekerja di Inspektorat provinsi Bangka Belitung dan kota Pangkalpinang, sehingga hasil penelitian tidak dapat digeneralisir untuk mewakili seluruh auditor di Provinsi Bangka Belitung; pengukuran seluruh variabel mengandalkan pengukuran subyektif </w:t>
      </w:r>
      <w:r w:rsidRPr="00691F68">
        <w:rPr>
          <w:sz w:val="22"/>
          <w:szCs w:val="22"/>
          <w:lang w:val="sv-SE"/>
        </w:rPr>
        <w:lastRenderedPageBreak/>
        <w:t>atau berdasarkan pada persepsi responden saja; dan faktor Kompetensi bukti audit hanya diukur dengan dua variabel independen yaitu efektivitas pengendalian internal dan pengalaman auditor.</w:t>
      </w:r>
      <w:r w:rsidR="005658B9" w:rsidRPr="00691F68">
        <w:rPr>
          <w:sz w:val="22"/>
          <w:szCs w:val="22"/>
          <w:lang w:val="sv-SE"/>
        </w:rPr>
        <w:t xml:space="preserve"> </w:t>
      </w: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sv-SE"/>
        </w:rPr>
      </w:pPr>
    </w:p>
    <w:p w:rsidR="001761E3" w:rsidRDefault="001761E3" w:rsidP="001761E3">
      <w:pPr>
        <w:spacing w:line="360" w:lineRule="auto"/>
        <w:ind w:firstLine="567"/>
        <w:jc w:val="both"/>
        <w:rPr>
          <w:sz w:val="22"/>
          <w:szCs w:val="22"/>
          <w:lang w:val="id-ID"/>
        </w:rPr>
      </w:pPr>
    </w:p>
    <w:p w:rsidR="00D9490A" w:rsidRPr="00D9490A" w:rsidRDefault="00D9490A" w:rsidP="00D9490A">
      <w:pPr>
        <w:spacing w:line="360" w:lineRule="auto"/>
        <w:jc w:val="both"/>
        <w:rPr>
          <w:sz w:val="22"/>
          <w:szCs w:val="22"/>
          <w:lang w:val="id-ID"/>
        </w:rPr>
      </w:pPr>
    </w:p>
    <w:p w:rsidR="005658B9" w:rsidRPr="00356FAE" w:rsidRDefault="005658B9" w:rsidP="005658B9">
      <w:pPr>
        <w:spacing w:line="360" w:lineRule="auto"/>
        <w:jc w:val="center"/>
        <w:rPr>
          <w:b/>
          <w:sz w:val="28"/>
          <w:szCs w:val="28"/>
          <w:lang w:val="id-ID"/>
        </w:rPr>
      </w:pPr>
      <w:r w:rsidRPr="00356FAE">
        <w:rPr>
          <w:b/>
          <w:sz w:val="28"/>
          <w:szCs w:val="28"/>
          <w:lang w:val="id-ID"/>
        </w:rPr>
        <w:lastRenderedPageBreak/>
        <w:t>DAFTAR RUJUKAN</w:t>
      </w:r>
    </w:p>
    <w:p w:rsidR="005658B9" w:rsidRPr="00356FAE" w:rsidRDefault="005658B9" w:rsidP="005658B9">
      <w:pPr>
        <w:spacing w:line="360" w:lineRule="auto"/>
        <w:jc w:val="both"/>
        <w:rPr>
          <w:lang w:val="id-ID"/>
        </w:rPr>
      </w:pPr>
    </w:p>
    <w:p w:rsidR="00900918" w:rsidRDefault="001761E3" w:rsidP="001761E3">
      <w:pPr>
        <w:ind w:left="567" w:hanging="567"/>
        <w:jc w:val="both"/>
        <w:rPr>
          <w:sz w:val="22"/>
          <w:szCs w:val="22"/>
          <w:lang w:val="sv-SE"/>
        </w:rPr>
      </w:pPr>
      <w:r>
        <w:rPr>
          <w:sz w:val="22"/>
          <w:szCs w:val="22"/>
          <w:lang w:val="id-ID"/>
        </w:rPr>
        <w:t>Anshari. 2009</w:t>
      </w:r>
      <w:r w:rsidR="00900918" w:rsidRPr="00356FAE">
        <w:rPr>
          <w:sz w:val="22"/>
          <w:szCs w:val="22"/>
          <w:lang w:val="id-ID"/>
        </w:rPr>
        <w:t xml:space="preserve">. </w:t>
      </w:r>
      <w:r w:rsidR="00900918" w:rsidRPr="00356FAE">
        <w:rPr>
          <w:i/>
          <w:sz w:val="22"/>
          <w:szCs w:val="22"/>
          <w:lang w:val="id-ID"/>
        </w:rPr>
        <w:t xml:space="preserve">Faktor-Faktor Yang Mempengaruhi Jenis dan Jumlah Bukti Audit Atas Laporan Kinerja Satuan Kerja Perangkat Daerah (SKPD) </w:t>
      </w:r>
      <w:r w:rsidRPr="00356FAE">
        <w:rPr>
          <w:i/>
          <w:sz w:val="22"/>
          <w:szCs w:val="22"/>
          <w:lang w:val="id-ID"/>
        </w:rPr>
        <w:t xml:space="preserve">yang </w:t>
      </w:r>
      <w:r w:rsidR="00900918" w:rsidRPr="00356FAE">
        <w:rPr>
          <w:i/>
          <w:sz w:val="22"/>
          <w:szCs w:val="22"/>
          <w:lang w:val="id-ID"/>
        </w:rPr>
        <w:t>Diperiksa Oleh Auditor Inspektorat Provinsi/</w:t>
      </w:r>
      <w:r w:rsidR="00CB0DEA">
        <w:rPr>
          <w:i/>
          <w:sz w:val="22"/>
          <w:szCs w:val="22"/>
          <w:lang w:val="id-ID"/>
        </w:rPr>
        <w:t xml:space="preserve"> </w:t>
      </w:r>
      <w:r w:rsidR="00900918" w:rsidRPr="00356FAE">
        <w:rPr>
          <w:i/>
          <w:sz w:val="22"/>
          <w:szCs w:val="22"/>
          <w:lang w:val="id-ID"/>
        </w:rPr>
        <w:t>Kabupaten/Kota Di Provinsi Sulawesi Tenggara.</w:t>
      </w:r>
      <w:r w:rsidR="00900918" w:rsidRPr="00356FAE">
        <w:rPr>
          <w:sz w:val="22"/>
          <w:szCs w:val="22"/>
          <w:lang w:val="id-ID"/>
        </w:rPr>
        <w:t xml:space="preserve"> </w:t>
      </w:r>
      <w:r w:rsidR="00900918" w:rsidRPr="00691F68">
        <w:rPr>
          <w:sz w:val="22"/>
          <w:szCs w:val="22"/>
          <w:lang w:val="sv-SE"/>
        </w:rPr>
        <w:t xml:space="preserve">Skripsi S1, Fakultas Ekonomi Universitas Airlangga. Surabaya. </w:t>
      </w:r>
    </w:p>
    <w:p w:rsidR="001761E3" w:rsidRPr="00691F68" w:rsidRDefault="001761E3" w:rsidP="001761E3">
      <w:pPr>
        <w:ind w:left="567" w:hanging="567"/>
        <w:jc w:val="both"/>
        <w:rPr>
          <w:sz w:val="22"/>
          <w:szCs w:val="22"/>
          <w:lang w:val="sv-SE"/>
        </w:rPr>
      </w:pPr>
    </w:p>
    <w:p w:rsidR="001761E3" w:rsidRDefault="00900918" w:rsidP="001761E3">
      <w:pPr>
        <w:ind w:left="567" w:hanging="567"/>
        <w:jc w:val="both"/>
        <w:rPr>
          <w:sz w:val="22"/>
          <w:szCs w:val="22"/>
          <w:lang w:val="sv-SE"/>
        </w:rPr>
      </w:pPr>
      <w:r w:rsidRPr="00691F68">
        <w:rPr>
          <w:sz w:val="22"/>
          <w:szCs w:val="22"/>
          <w:lang w:val="sv-SE"/>
        </w:rPr>
        <w:t xml:space="preserve">Firmansyah, Irman. </w:t>
      </w:r>
      <w:r w:rsidR="001761E3">
        <w:rPr>
          <w:sz w:val="22"/>
          <w:szCs w:val="22"/>
          <w:lang w:val="sv-SE"/>
        </w:rPr>
        <w:t>2005</w:t>
      </w:r>
      <w:r w:rsidRPr="00356FAE">
        <w:rPr>
          <w:sz w:val="22"/>
          <w:szCs w:val="22"/>
          <w:lang w:val="sv-SE"/>
        </w:rPr>
        <w:t xml:space="preserve">. </w:t>
      </w:r>
      <w:r w:rsidRPr="00356FAE">
        <w:rPr>
          <w:i/>
          <w:sz w:val="22"/>
          <w:szCs w:val="22"/>
          <w:lang w:val="sv-SE"/>
        </w:rPr>
        <w:t>Pengaruh Pengalaman Auditor Terhadap Kualitas Bahan Bukti Audit Yang Dikumpulkan</w:t>
      </w:r>
      <w:r w:rsidRPr="00356FAE">
        <w:rPr>
          <w:sz w:val="22"/>
          <w:szCs w:val="22"/>
          <w:lang w:val="sv-SE"/>
        </w:rPr>
        <w:t xml:space="preserve">. </w:t>
      </w:r>
      <w:r w:rsidRPr="00691F68">
        <w:rPr>
          <w:sz w:val="22"/>
          <w:szCs w:val="22"/>
          <w:lang w:val="sv-SE"/>
        </w:rPr>
        <w:t xml:space="preserve">Skripsi S1, Fakultas Ekonomi Universitas Padjajaran. Bandung. </w:t>
      </w:r>
    </w:p>
    <w:p w:rsidR="001761E3" w:rsidRPr="00691F68" w:rsidRDefault="001761E3" w:rsidP="001761E3">
      <w:pPr>
        <w:ind w:left="567" w:hanging="567"/>
        <w:jc w:val="both"/>
        <w:rPr>
          <w:sz w:val="22"/>
          <w:szCs w:val="22"/>
          <w:lang w:val="sv-SE"/>
        </w:rPr>
      </w:pPr>
    </w:p>
    <w:p w:rsidR="00900918" w:rsidRDefault="00900918" w:rsidP="001761E3">
      <w:pPr>
        <w:ind w:left="567" w:hanging="567"/>
        <w:jc w:val="both"/>
        <w:rPr>
          <w:sz w:val="22"/>
          <w:szCs w:val="22"/>
          <w:lang w:val="sv-SE"/>
        </w:rPr>
      </w:pPr>
      <w:r w:rsidRPr="00691F68">
        <w:rPr>
          <w:sz w:val="22"/>
          <w:szCs w:val="22"/>
          <w:lang w:val="sv-SE"/>
        </w:rPr>
        <w:t xml:space="preserve">Ghozali, Imam. </w:t>
      </w:r>
      <w:r w:rsidR="001761E3">
        <w:rPr>
          <w:sz w:val="22"/>
          <w:szCs w:val="22"/>
          <w:lang w:val="sv-SE"/>
        </w:rPr>
        <w:t>2005</w:t>
      </w:r>
      <w:r w:rsidRPr="00356FAE">
        <w:rPr>
          <w:sz w:val="22"/>
          <w:szCs w:val="22"/>
          <w:lang w:val="sv-SE"/>
        </w:rPr>
        <w:t xml:space="preserve">. </w:t>
      </w:r>
      <w:r w:rsidRPr="00356FAE">
        <w:rPr>
          <w:i/>
          <w:sz w:val="22"/>
          <w:szCs w:val="22"/>
          <w:lang w:val="sv-SE"/>
        </w:rPr>
        <w:t>Aplikasi Analisis Multivariate Dengan Program SPSS</w:t>
      </w:r>
      <w:r w:rsidRPr="00356FAE">
        <w:rPr>
          <w:sz w:val="22"/>
          <w:szCs w:val="22"/>
          <w:lang w:val="sv-SE"/>
        </w:rPr>
        <w:t>. Edisi Ketiga. Universitas Diponegoro</w:t>
      </w:r>
      <w:r w:rsidR="001761E3">
        <w:rPr>
          <w:sz w:val="22"/>
          <w:szCs w:val="22"/>
          <w:lang w:val="sv-SE"/>
        </w:rPr>
        <w:t>.</w:t>
      </w:r>
      <w:r w:rsidR="001761E3" w:rsidRPr="001761E3">
        <w:rPr>
          <w:sz w:val="22"/>
          <w:szCs w:val="22"/>
          <w:lang w:val="sv-SE"/>
        </w:rPr>
        <w:t xml:space="preserve"> </w:t>
      </w:r>
      <w:r w:rsidR="001761E3">
        <w:rPr>
          <w:sz w:val="22"/>
          <w:szCs w:val="22"/>
          <w:lang w:val="sv-SE"/>
        </w:rPr>
        <w:t>Semarang.</w:t>
      </w:r>
    </w:p>
    <w:p w:rsidR="001761E3" w:rsidRPr="00356FAE" w:rsidRDefault="001761E3" w:rsidP="001761E3">
      <w:pPr>
        <w:ind w:left="567" w:hanging="567"/>
        <w:jc w:val="both"/>
        <w:rPr>
          <w:sz w:val="22"/>
          <w:szCs w:val="22"/>
          <w:lang w:val="sv-SE"/>
        </w:rPr>
      </w:pPr>
    </w:p>
    <w:p w:rsidR="00900918" w:rsidRDefault="006A6147" w:rsidP="001761E3">
      <w:pPr>
        <w:ind w:left="567" w:hanging="567"/>
        <w:jc w:val="both"/>
        <w:rPr>
          <w:sz w:val="22"/>
          <w:szCs w:val="22"/>
          <w:lang w:val="fi-FI"/>
        </w:rPr>
      </w:pPr>
      <w:r>
        <w:rPr>
          <w:sz w:val="22"/>
          <w:szCs w:val="22"/>
          <w:lang w:val="sv-SE"/>
        </w:rPr>
        <w:t>Messier et all. 2005</w:t>
      </w:r>
      <w:r w:rsidR="00900918" w:rsidRPr="00356FAE">
        <w:rPr>
          <w:sz w:val="22"/>
          <w:szCs w:val="22"/>
          <w:lang w:val="sv-SE"/>
        </w:rPr>
        <w:t>.</w:t>
      </w:r>
      <w:r w:rsidR="00900918" w:rsidRPr="00356FAE">
        <w:rPr>
          <w:i/>
          <w:sz w:val="22"/>
          <w:szCs w:val="22"/>
          <w:lang w:val="sv-SE"/>
        </w:rPr>
        <w:t xml:space="preserve">  Auditing &amp; Assurance Services: A Systematic Approach</w:t>
      </w:r>
      <w:r w:rsidR="00900918" w:rsidRPr="00356FAE">
        <w:rPr>
          <w:sz w:val="22"/>
          <w:szCs w:val="22"/>
          <w:lang w:val="sv-SE"/>
        </w:rPr>
        <w:t xml:space="preserve">. </w:t>
      </w:r>
      <w:r w:rsidR="00900918" w:rsidRPr="00691F68">
        <w:rPr>
          <w:sz w:val="22"/>
          <w:szCs w:val="22"/>
          <w:lang w:val="fi-FI"/>
        </w:rPr>
        <w:t>Buku Satu. Edisi keempat. Salemba Empat.</w:t>
      </w:r>
      <w:r w:rsidRPr="006A6147">
        <w:rPr>
          <w:sz w:val="22"/>
          <w:szCs w:val="22"/>
          <w:lang w:val="fi-FI"/>
        </w:rPr>
        <w:t xml:space="preserve"> </w:t>
      </w:r>
      <w:r>
        <w:rPr>
          <w:sz w:val="22"/>
          <w:szCs w:val="22"/>
          <w:lang w:val="fi-FI"/>
        </w:rPr>
        <w:t>Jakarta.</w:t>
      </w:r>
    </w:p>
    <w:p w:rsidR="006A6147" w:rsidRPr="00691F68" w:rsidRDefault="006A6147" w:rsidP="001761E3">
      <w:pPr>
        <w:ind w:left="567" w:hanging="567"/>
        <w:jc w:val="both"/>
        <w:rPr>
          <w:sz w:val="22"/>
          <w:szCs w:val="22"/>
          <w:lang w:val="fi-FI"/>
        </w:rPr>
      </w:pPr>
    </w:p>
    <w:p w:rsidR="00CB0DEA" w:rsidRDefault="00CB0DEA" w:rsidP="001761E3">
      <w:pPr>
        <w:autoSpaceDE w:val="0"/>
        <w:autoSpaceDN w:val="0"/>
        <w:adjustRightInd w:val="0"/>
        <w:ind w:left="567" w:hanging="567"/>
        <w:jc w:val="both"/>
        <w:rPr>
          <w:sz w:val="22"/>
          <w:szCs w:val="22"/>
          <w:lang w:val="sv-SE"/>
        </w:rPr>
      </w:pPr>
      <w:r w:rsidRPr="00691F68">
        <w:rPr>
          <w:sz w:val="22"/>
          <w:szCs w:val="22"/>
          <w:lang w:val="fi-FI"/>
        </w:rPr>
        <w:t xml:space="preserve">Messier et all. </w:t>
      </w:r>
      <w:r w:rsidR="006A6147">
        <w:rPr>
          <w:sz w:val="22"/>
          <w:szCs w:val="22"/>
        </w:rPr>
        <w:t>2005</w:t>
      </w:r>
      <w:r w:rsidRPr="00AA1188">
        <w:rPr>
          <w:sz w:val="22"/>
          <w:szCs w:val="22"/>
        </w:rPr>
        <w:t>.</w:t>
      </w:r>
      <w:r w:rsidRPr="00AA1188">
        <w:rPr>
          <w:i/>
          <w:sz w:val="22"/>
          <w:szCs w:val="22"/>
        </w:rPr>
        <w:t xml:space="preserve">  Auditing &amp; Assurance Services: A Systematic Approach</w:t>
      </w:r>
      <w:r w:rsidRPr="00AA1188">
        <w:rPr>
          <w:sz w:val="22"/>
          <w:szCs w:val="22"/>
        </w:rPr>
        <w:t xml:space="preserve">. </w:t>
      </w:r>
      <w:r w:rsidRPr="00691F68">
        <w:rPr>
          <w:sz w:val="22"/>
          <w:szCs w:val="22"/>
          <w:lang w:val="sv-SE"/>
        </w:rPr>
        <w:t xml:space="preserve">Buku </w:t>
      </w:r>
      <w:r>
        <w:rPr>
          <w:sz w:val="22"/>
          <w:szCs w:val="22"/>
          <w:lang w:val="id-ID"/>
        </w:rPr>
        <w:t>Dua</w:t>
      </w:r>
      <w:r w:rsidRPr="00691F68">
        <w:rPr>
          <w:sz w:val="22"/>
          <w:szCs w:val="22"/>
          <w:lang w:val="sv-SE"/>
        </w:rPr>
        <w:t>. Edisi keempat. Salemba Empat.</w:t>
      </w:r>
      <w:r w:rsidR="006A6147" w:rsidRPr="006A6147">
        <w:rPr>
          <w:sz w:val="22"/>
          <w:szCs w:val="22"/>
          <w:lang w:val="sv-SE"/>
        </w:rPr>
        <w:t xml:space="preserve"> </w:t>
      </w:r>
      <w:r w:rsidR="006A6147">
        <w:rPr>
          <w:sz w:val="22"/>
          <w:szCs w:val="22"/>
          <w:lang w:val="sv-SE"/>
        </w:rPr>
        <w:t>Jakarta.</w:t>
      </w:r>
    </w:p>
    <w:p w:rsidR="006A6147" w:rsidRDefault="006A6147" w:rsidP="001761E3">
      <w:pPr>
        <w:autoSpaceDE w:val="0"/>
        <w:autoSpaceDN w:val="0"/>
        <w:adjustRightInd w:val="0"/>
        <w:ind w:left="567" w:hanging="567"/>
        <w:jc w:val="both"/>
        <w:rPr>
          <w:sz w:val="22"/>
          <w:szCs w:val="22"/>
          <w:lang w:val="id-ID"/>
        </w:rPr>
      </w:pPr>
    </w:p>
    <w:p w:rsidR="00900918" w:rsidRDefault="00900918" w:rsidP="001761E3">
      <w:pPr>
        <w:autoSpaceDE w:val="0"/>
        <w:autoSpaceDN w:val="0"/>
        <w:adjustRightInd w:val="0"/>
        <w:ind w:left="567" w:hanging="567"/>
        <w:jc w:val="both"/>
        <w:rPr>
          <w:rStyle w:val="st"/>
          <w:i/>
          <w:sz w:val="22"/>
          <w:szCs w:val="22"/>
          <w:lang w:val="sv-SE"/>
        </w:rPr>
      </w:pPr>
      <w:r w:rsidRPr="00691F68">
        <w:rPr>
          <w:rStyle w:val="Emphasis"/>
          <w:i w:val="0"/>
          <w:sz w:val="22"/>
          <w:szCs w:val="22"/>
          <w:lang w:val="sv-SE"/>
        </w:rPr>
        <w:t>Peraturan Pemerintah Nomor 60 Tahun 2008</w:t>
      </w:r>
      <w:r w:rsidRPr="00691F68">
        <w:rPr>
          <w:rStyle w:val="st"/>
          <w:i/>
          <w:sz w:val="22"/>
          <w:szCs w:val="22"/>
          <w:lang w:val="sv-SE"/>
        </w:rPr>
        <w:t xml:space="preserve"> </w:t>
      </w:r>
      <w:r w:rsidRPr="00691F68">
        <w:rPr>
          <w:rStyle w:val="st"/>
          <w:sz w:val="22"/>
          <w:szCs w:val="22"/>
          <w:lang w:val="sv-SE"/>
        </w:rPr>
        <w:t>Tentang</w:t>
      </w:r>
      <w:r w:rsidRPr="00691F68">
        <w:rPr>
          <w:rStyle w:val="st"/>
          <w:i/>
          <w:sz w:val="22"/>
          <w:szCs w:val="22"/>
          <w:lang w:val="sv-SE"/>
        </w:rPr>
        <w:t xml:space="preserve"> Sistem Pengendalian Intern Pemerintah (SPIP).</w:t>
      </w:r>
    </w:p>
    <w:p w:rsidR="006A6147" w:rsidRPr="00691F68" w:rsidRDefault="006A6147" w:rsidP="001761E3">
      <w:pPr>
        <w:autoSpaceDE w:val="0"/>
        <w:autoSpaceDN w:val="0"/>
        <w:adjustRightInd w:val="0"/>
        <w:ind w:left="567" w:hanging="567"/>
        <w:jc w:val="both"/>
        <w:rPr>
          <w:rStyle w:val="st"/>
          <w:i/>
          <w:sz w:val="22"/>
          <w:szCs w:val="22"/>
          <w:lang w:val="sv-SE"/>
        </w:rPr>
      </w:pPr>
    </w:p>
    <w:p w:rsidR="0011649B" w:rsidRPr="00F30061" w:rsidRDefault="006A6147" w:rsidP="001761E3">
      <w:pPr>
        <w:ind w:left="567" w:hanging="567"/>
        <w:jc w:val="both"/>
        <w:rPr>
          <w:sz w:val="22"/>
          <w:szCs w:val="22"/>
        </w:rPr>
      </w:pPr>
      <w:r>
        <w:rPr>
          <w:sz w:val="22"/>
          <w:szCs w:val="22"/>
          <w:lang w:val="sv-SE"/>
        </w:rPr>
        <w:t>Sulistyo, Dadang. 2007</w:t>
      </w:r>
      <w:r w:rsidR="00900918" w:rsidRPr="00356FAE">
        <w:rPr>
          <w:sz w:val="22"/>
          <w:szCs w:val="22"/>
          <w:lang w:val="sv-SE"/>
        </w:rPr>
        <w:t xml:space="preserve">. </w:t>
      </w:r>
      <w:r w:rsidR="00900918" w:rsidRPr="00356FAE">
        <w:rPr>
          <w:i/>
          <w:sz w:val="22"/>
          <w:szCs w:val="22"/>
          <w:lang w:val="sv-SE"/>
        </w:rPr>
        <w:t xml:space="preserve">Pengaruh Independensi, Pengetahuan </w:t>
      </w:r>
      <w:r w:rsidRPr="00356FAE">
        <w:rPr>
          <w:i/>
          <w:sz w:val="22"/>
          <w:szCs w:val="22"/>
          <w:lang w:val="sv-SE"/>
        </w:rPr>
        <w:t xml:space="preserve">dan </w:t>
      </w:r>
      <w:r w:rsidR="00900918" w:rsidRPr="00356FAE">
        <w:rPr>
          <w:i/>
          <w:sz w:val="22"/>
          <w:szCs w:val="22"/>
          <w:lang w:val="sv-SE"/>
        </w:rPr>
        <w:t>Pengalaman Auditor Terhadap Performance Auditor Dalam Mendeteksi Kekeliruan Laporan Keuangan</w:t>
      </w:r>
      <w:r w:rsidR="00900918" w:rsidRPr="00356FAE">
        <w:rPr>
          <w:sz w:val="22"/>
          <w:szCs w:val="22"/>
          <w:lang w:val="sv-SE"/>
        </w:rPr>
        <w:t xml:space="preserve">. </w:t>
      </w:r>
      <w:r w:rsidR="00900918" w:rsidRPr="00AA1188">
        <w:rPr>
          <w:sz w:val="22"/>
          <w:szCs w:val="22"/>
        </w:rPr>
        <w:t xml:space="preserve">Skripsi S1, Fakultas Ekonomi Universitas Airlangga. </w:t>
      </w:r>
      <w:smartTag w:uri="urn:schemas-microsoft-com:office:smarttags" w:element="place">
        <w:smartTag w:uri="urn:schemas-microsoft-com:office:smarttags" w:element="City">
          <w:r w:rsidR="00900918" w:rsidRPr="00AA1188">
            <w:rPr>
              <w:sz w:val="22"/>
              <w:szCs w:val="22"/>
            </w:rPr>
            <w:t>Surabaya</w:t>
          </w:r>
        </w:smartTag>
      </w:smartTag>
      <w:r w:rsidR="00900918" w:rsidRPr="00AA1188">
        <w:rPr>
          <w:sz w:val="22"/>
          <w:szCs w:val="22"/>
        </w:rPr>
        <w:t xml:space="preserve">. </w:t>
      </w:r>
    </w:p>
    <w:p w:rsidR="0011649B" w:rsidRPr="00F30061" w:rsidRDefault="0011649B" w:rsidP="001761E3">
      <w:pPr>
        <w:pStyle w:val="BodyText"/>
        <w:spacing w:line="360" w:lineRule="auto"/>
        <w:ind w:left="567" w:hanging="567"/>
        <w:jc w:val="both"/>
        <w:rPr>
          <w:sz w:val="22"/>
          <w:szCs w:val="22"/>
        </w:rPr>
      </w:pPr>
    </w:p>
    <w:sectPr w:rsidR="0011649B" w:rsidRPr="00F30061" w:rsidSect="002F4A40">
      <w:type w:val="continuous"/>
      <w:pgSz w:w="11907" w:h="16840" w:code="9"/>
      <w:pgMar w:top="1418" w:right="1247" w:bottom="1418" w:left="1247" w:header="709" w:footer="709" w:gutter="0"/>
      <w:cols w:num="2" w:space="709" w:equalWidth="0">
        <w:col w:w="4282" w:space="850"/>
        <w:col w:w="4281"/>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450" w:rsidRDefault="00393450">
      <w:r>
        <w:separator/>
      </w:r>
    </w:p>
  </w:endnote>
  <w:endnote w:type="continuationSeparator" w:id="1">
    <w:p w:rsidR="00393450" w:rsidRDefault="00393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9B" w:rsidRDefault="007B5FCB" w:rsidP="00AE6C8D">
    <w:pPr>
      <w:pStyle w:val="Footer"/>
      <w:tabs>
        <w:tab w:val="left" w:pos="4162"/>
      </w:tabs>
    </w:pPr>
    <w:fldSimple w:instr=" PAGE   \* MERGEFORMAT ">
      <w:r w:rsidR="00022388">
        <w:rPr>
          <w:noProof/>
        </w:rPr>
        <w:t>32</w:t>
      </w:r>
    </w:fldSimple>
    <w:r w:rsidR="00B8069B">
      <w:rPr>
        <w:i/>
        <w:sz w:val="20"/>
        <w:szCs w:val="20"/>
      </w:rPr>
      <w:tab/>
      <w:t xml:space="preserve"> </w:t>
    </w:r>
    <w:r w:rsidR="00B8069B">
      <w:rPr>
        <w:i/>
        <w:sz w:val="20"/>
        <w:szCs w:val="20"/>
      </w:rPr>
      <w:tab/>
      <w:t xml:space="preserve">                   Jurnal Imiah MBiA Vol.11 </w:t>
    </w:r>
    <w:r w:rsidR="00B8069B" w:rsidRPr="00676694">
      <w:rPr>
        <w:i/>
        <w:sz w:val="20"/>
        <w:szCs w:val="20"/>
      </w:rPr>
      <w:t>No</w:t>
    </w:r>
    <w:r w:rsidR="00B8069B">
      <w:rPr>
        <w:i/>
        <w:sz w:val="20"/>
        <w:szCs w:val="20"/>
      </w:rPr>
      <w:t xml:space="preserve"> 1</w:t>
    </w:r>
    <w:r w:rsidR="00B8069B" w:rsidRPr="00676694">
      <w:rPr>
        <w:i/>
        <w:sz w:val="20"/>
        <w:szCs w:val="20"/>
      </w:rPr>
      <w:t xml:space="preserve">, </w:t>
    </w:r>
    <w:r w:rsidR="00B8069B">
      <w:rPr>
        <w:i/>
        <w:sz w:val="20"/>
        <w:szCs w:val="20"/>
      </w:rPr>
      <w:t>April 2012</w:t>
    </w:r>
    <w:r w:rsidR="00B8069B" w:rsidRPr="00676694">
      <w:rPr>
        <w:i/>
        <w:sz w:val="20"/>
        <w:szCs w:val="20"/>
      </w:rPr>
      <w:t xml:space="preserve">: </w:t>
    </w:r>
    <w:r w:rsidR="00B8069B">
      <w:rPr>
        <w:i/>
        <w:sz w:val="20"/>
        <w:szCs w:val="20"/>
      </w:rPr>
      <w:t>19 - 32</w:t>
    </w:r>
  </w:p>
  <w:p w:rsidR="00B8069B" w:rsidRDefault="00B8069B" w:rsidP="00AE6C8D">
    <w:pPr>
      <w:pStyle w:val="Footer"/>
      <w:tabs>
        <w:tab w:val="left" w:pos="416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9B" w:rsidRDefault="00B8069B" w:rsidP="00356FAE">
    <w:pPr>
      <w:pStyle w:val="Footer"/>
    </w:pPr>
    <w:r>
      <w:rPr>
        <w:i/>
        <w:sz w:val="20"/>
        <w:szCs w:val="20"/>
      </w:rPr>
      <w:tab/>
      <w:t xml:space="preserve">                         Pengaruh Efektifitas Pengendalian Internal dan …… (Abu Nizarudin dan Andrian Noviardy)         </w:t>
    </w:r>
    <w:fldSimple w:instr=" PAGE   \* MERGEFORMAT ">
      <w:r w:rsidR="00022388">
        <w:rPr>
          <w:noProof/>
        </w:rPr>
        <w:t>19</w:t>
      </w:r>
    </w:fldSimple>
  </w:p>
  <w:p w:rsidR="00B8069B" w:rsidRDefault="00B8069B" w:rsidP="00356FAE">
    <w:pPr>
      <w:pStyle w:val="Footer"/>
      <w:tabs>
        <w:tab w:val="clear" w:pos="4320"/>
        <w:tab w:val="clear" w:pos="8640"/>
        <w:tab w:val="left" w:pos="694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450" w:rsidRDefault="00393450">
      <w:r>
        <w:separator/>
      </w:r>
    </w:p>
  </w:footnote>
  <w:footnote w:type="continuationSeparator" w:id="1">
    <w:p w:rsidR="00393450" w:rsidRDefault="00393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7502C8"/>
    <w:multiLevelType w:val="hybridMultilevel"/>
    <w:tmpl w:val="DD7A0DF0"/>
    <w:lvl w:ilvl="0" w:tplc="67BCEF1E">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6">
    <w:nsid w:val="20C261F0"/>
    <w:multiLevelType w:val="multilevel"/>
    <w:tmpl w:val="99B429AA"/>
    <w:lvl w:ilvl="0">
      <w:start w:val="1"/>
      <w:numFmt w:val="decimal"/>
      <w:lvlText w:val="%1."/>
      <w:lvlJc w:val="left"/>
      <w:pPr>
        <w:ind w:left="1146" w:hanging="360"/>
      </w:pPr>
    </w:lvl>
    <w:lvl w:ilvl="1">
      <w:start w:val="4"/>
      <w:numFmt w:val="decimal"/>
      <w:isLgl/>
      <w:lvlText w:val="%1.%2."/>
      <w:lvlJc w:val="left"/>
      <w:pPr>
        <w:ind w:left="1386" w:hanging="600"/>
      </w:pPr>
      <w:rPr>
        <w:rFonts w:hint="default"/>
      </w:rPr>
    </w:lvl>
    <w:lvl w:ilvl="2">
      <w:start w:val="2"/>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7">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A8C109E"/>
    <w:multiLevelType w:val="multilevel"/>
    <w:tmpl w:val="45180F6E"/>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3"/>
      <w:numFmt w:val="decimal"/>
      <w:isLgl/>
      <w:lvlText w:val="%1.%2.%3."/>
      <w:lvlJc w:val="left"/>
      <w:pPr>
        <w:ind w:left="1004" w:hanging="720"/>
      </w:pPr>
      <w:rPr>
        <w:rFonts w:hint="default"/>
      </w:rPr>
    </w:lvl>
    <w:lvl w:ilvl="3">
      <w:start w:val="2"/>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507A2215"/>
    <w:multiLevelType w:val="multilevel"/>
    <w:tmpl w:val="648A6914"/>
    <w:lvl w:ilvl="0">
      <w:start w:val="1"/>
      <w:numFmt w:val="decimal"/>
      <w:lvlText w:val="%1."/>
      <w:lvlJc w:val="left"/>
      <w:pPr>
        <w:ind w:left="2280" w:hanging="360"/>
      </w:pPr>
    </w:lvl>
    <w:lvl w:ilvl="1">
      <w:start w:val="1"/>
      <w:numFmt w:val="decimal"/>
      <w:isLgl/>
      <w:lvlText w:val="%1.%2."/>
      <w:lvlJc w:val="left"/>
      <w:pPr>
        <w:ind w:left="2670" w:hanging="750"/>
      </w:pPr>
      <w:rPr>
        <w:rFonts w:hint="default"/>
      </w:rPr>
    </w:lvl>
    <w:lvl w:ilvl="2">
      <w:start w:val="5"/>
      <w:numFmt w:val="decimal"/>
      <w:isLgl/>
      <w:lvlText w:val="%1.%2.%3."/>
      <w:lvlJc w:val="left"/>
      <w:pPr>
        <w:ind w:left="2670" w:hanging="750"/>
      </w:pPr>
      <w:rPr>
        <w:rFonts w:hint="default"/>
      </w:rPr>
    </w:lvl>
    <w:lvl w:ilvl="3">
      <w:start w:val="1"/>
      <w:numFmt w:val="decimal"/>
      <w:isLgl/>
      <w:lvlText w:val="%1.%2.%3.%4."/>
      <w:lvlJc w:val="left"/>
      <w:pPr>
        <w:ind w:left="2670" w:hanging="75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000" w:hanging="108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360" w:hanging="1440"/>
      </w:pPr>
      <w:rPr>
        <w:rFonts w:hint="default"/>
      </w:rPr>
    </w:lvl>
  </w:abstractNum>
  <w:abstractNum w:abstractNumId="13">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58C42F29"/>
    <w:multiLevelType w:val="hybridMultilevel"/>
    <w:tmpl w:val="F2ECF2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1"/>
  </w:num>
  <w:num w:numId="3">
    <w:abstractNumId w:val="10"/>
  </w:num>
  <w:num w:numId="4">
    <w:abstractNumId w:val="3"/>
  </w:num>
  <w:num w:numId="5">
    <w:abstractNumId w:val="9"/>
  </w:num>
  <w:num w:numId="6">
    <w:abstractNumId w:val="18"/>
  </w:num>
  <w:num w:numId="7">
    <w:abstractNumId w:val="2"/>
  </w:num>
  <w:num w:numId="8">
    <w:abstractNumId w:val="0"/>
  </w:num>
  <w:num w:numId="9">
    <w:abstractNumId w:val="15"/>
  </w:num>
  <w:num w:numId="10">
    <w:abstractNumId w:val="17"/>
  </w:num>
  <w:num w:numId="11">
    <w:abstractNumId w:val="20"/>
  </w:num>
  <w:num w:numId="12">
    <w:abstractNumId w:val="19"/>
  </w:num>
  <w:num w:numId="13">
    <w:abstractNumId w:val="5"/>
  </w:num>
  <w:num w:numId="14">
    <w:abstractNumId w:val="8"/>
  </w:num>
  <w:num w:numId="15">
    <w:abstractNumId w:val="16"/>
  </w:num>
  <w:num w:numId="16">
    <w:abstractNumId w:val="13"/>
  </w:num>
  <w:num w:numId="17">
    <w:abstractNumId w:val="14"/>
  </w:num>
  <w:num w:numId="18">
    <w:abstractNumId w:val="1"/>
  </w:num>
  <w:num w:numId="19">
    <w:abstractNumId w:val="6"/>
  </w:num>
  <w:num w:numId="20">
    <w:abstractNumId w:val="4"/>
  </w:num>
  <w:num w:numId="21">
    <w:abstractNumId w:val="1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hideSpellingError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22388"/>
    <w:rsid w:val="00063BA1"/>
    <w:rsid w:val="000D33F9"/>
    <w:rsid w:val="0011649B"/>
    <w:rsid w:val="00120420"/>
    <w:rsid w:val="00123B40"/>
    <w:rsid w:val="001761E3"/>
    <w:rsid w:val="00197D6D"/>
    <w:rsid w:val="001D4A2C"/>
    <w:rsid w:val="001D4A3D"/>
    <w:rsid w:val="001E4376"/>
    <w:rsid w:val="00213039"/>
    <w:rsid w:val="00274E8D"/>
    <w:rsid w:val="00287813"/>
    <w:rsid w:val="002C3E58"/>
    <w:rsid w:val="002E48CE"/>
    <w:rsid w:val="002F4A40"/>
    <w:rsid w:val="00314603"/>
    <w:rsid w:val="0032598D"/>
    <w:rsid w:val="003279DE"/>
    <w:rsid w:val="003363F0"/>
    <w:rsid w:val="0034071B"/>
    <w:rsid w:val="00356FAE"/>
    <w:rsid w:val="00390CEE"/>
    <w:rsid w:val="00393450"/>
    <w:rsid w:val="003A32A1"/>
    <w:rsid w:val="003B4155"/>
    <w:rsid w:val="003E2208"/>
    <w:rsid w:val="004623A3"/>
    <w:rsid w:val="0048597D"/>
    <w:rsid w:val="004B12CC"/>
    <w:rsid w:val="004D4562"/>
    <w:rsid w:val="005119E5"/>
    <w:rsid w:val="005479D6"/>
    <w:rsid w:val="005658B9"/>
    <w:rsid w:val="00570AFF"/>
    <w:rsid w:val="00577AA1"/>
    <w:rsid w:val="0059211A"/>
    <w:rsid w:val="005B150D"/>
    <w:rsid w:val="005B5814"/>
    <w:rsid w:val="006202D3"/>
    <w:rsid w:val="0064062F"/>
    <w:rsid w:val="006601E4"/>
    <w:rsid w:val="006706FD"/>
    <w:rsid w:val="00677FC5"/>
    <w:rsid w:val="006900AE"/>
    <w:rsid w:val="00691F68"/>
    <w:rsid w:val="006A43E7"/>
    <w:rsid w:val="006A6147"/>
    <w:rsid w:val="006E30B9"/>
    <w:rsid w:val="006E6FF2"/>
    <w:rsid w:val="006F5C61"/>
    <w:rsid w:val="007B5FCB"/>
    <w:rsid w:val="007E6E96"/>
    <w:rsid w:val="007F383B"/>
    <w:rsid w:val="00801531"/>
    <w:rsid w:val="00842978"/>
    <w:rsid w:val="00844F04"/>
    <w:rsid w:val="00850D0E"/>
    <w:rsid w:val="0086378D"/>
    <w:rsid w:val="008A5F10"/>
    <w:rsid w:val="008F6DCC"/>
    <w:rsid w:val="00900918"/>
    <w:rsid w:val="009335FE"/>
    <w:rsid w:val="00937A14"/>
    <w:rsid w:val="00964640"/>
    <w:rsid w:val="00991DEA"/>
    <w:rsid w:val="00997C5C"/>
    <w:rsid w:val="00A05CDE"/>
    <w:rsid w:val="00A263D9"/>
    <w:rsid w:val="00A26985"/>
    <w:rsid w:val="00A470E7"/>
    <w:rsid w:val="00A47ABE"/>
    <w:rsid w:val="00A51FDA"/>
    <w:rsid w:val="00A77AF2"/>
    <w:rsid w:val="00A83E37"/>
    <w:rsid w:val="00AA1188"/>
    <w:rsid w:val="00AB6A8E"/>
    <w:rsid w:val="00AD7E57"/>
    <w:rsid w:val="00AE6C8D"/>
    <w:rsid w:val="00AF753A"/>
    <w:rsid w:val="00B210BF"/>
    <w:rsid w:val="00B452CD"/>
    <w:rsid w:val="00B65CF2"/>
    <w:rsid w:val="00B80425"/>
    <w:rsid w:val="00B8069B"/>
    <w:rsid w:val="00BF0FBF"/>
    <w:rsid w:val="00C074CA"/>
    <w:rsid w:val="00C63315"/>
    <w:rsid w:val="00C76937"/>
    <w:rsid w:val="00C77AFD"/>
    <w:rsid w:val="00C92CE6"/>
    <w:rsid w:val="00CB0DEA"/>
    <w:rsid w:val="00CB1E87"/>
    <w:rsid w:val="00CE4A27"/>
    <w:rsid w:val="00D06536"/>
    <w:rsid w:val="00D6206F"/>
    <w:rsid w:val="00D65979"/>
    <w:rsid w:val="00D67C03"/>
    <w:rsid w:val="00D9490A"/>
    <w:rsid w:val="00DB5193"/>
    <w:rsid w:val="00DC1354"/>
    <w:rsid w:val="00DC4862"/>
    <w:rsid w:val="00DE7CC3"/>
    <w:rsid w:val="00DF33C7"/>
    <w:rsid w:val="00E13DDF"/>
    <w:rsid w:val="00E430CD"/>
    <w:rsid w:val="00E46277"/>
    <w:rsid w:val="00E61672"/>
    <w:rsid w:val="00E64BFF"/>
    <w:rsid w:val="00E71EBC"/>
    <w:rsid w:val="00E80984"/>
    <w:rsid w:val="00E94C8F"/>
    <w:rsid w:val="00EC09D4"/>
    <w:rsid w:val="00ED2CE4"/>
    <w:rsid w:val="00EF56EA"/>
    <w:rsid w:val="00F30061"/>
    <w:rsid w:val="00F3261F"/>
    <w:rsid w:val="00F3567E"/>
    <w:rsid w:val="00F401EF"/>
    <w:rsid w:val="00F41A32"/>
    <w:rsid w:val="00F61B50"/>
    <w:rsid w:val="00F85676"/>
    <w:rsid w:val="00FB0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BalloonText">
    <w:name w:val="Balloon Text"/>
    <w:basedOn w:val="Normal"/>
    <w:link w:val="BalloonTextChar"/>
    <w:uiPriority w:val="99"/>
    <w:unhideWhenUsed/>
    <w:rsid w:val="00570AFF"/>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rsid w:val="00570AFF"/>
    <w:rPr>
      <w:rFonts w:ascii="Tahoma" w:eastAsia="Calibri" w:hAnsi="Tahoma" w:cs="Tahoma"/>
      <w:sz w:val="16"/>
      <w:szCs w:val="16"/>
      <w:lang w:eastAsia="en-US"/>
    </w:rPr>
  </w:style>
  <w:style w:type="paragraph" w:styleId="ListParagraph">
    <w:name w:val="List Paragraph"/>
    <w:basedOn w:val="Normal"/>
    <w:uiPriority w:val="34"/>
    <w:qFormat/>
    <w:rsid w:val="00570AFF"/>
    <w:pPr>
      <w:spacing w:after="200" w:line="276" w:lineRule="auto"/>
      <w:ind w:left="720"/>
      <w:contextualSpacing/>
    </w:pPr>
    <w:rPr>
      <w:rFonts w:ascii="Calibri" w:eastAsia="Calibri" w:hAnsi="Calibri"/>
      <w:sz w:val="22"/>
      <w:szCs w:val="22"/>
    </w:rPr>
  </w:style>
  <w:style w:type="character" w:customStyle="1" w:styleId="st">
    <w:name w:val="st"/>
    <w:basedOn w:val="DefaultParagraphFont"/>
    <w:rsid w:val="00900918"/>
  </w:style>
  <w:style w:type="character" w:styleId="Emphasis">
    <w:name w:val="Emphasis"/>
    <w:basedOn w:val="DefaultParagraphFont"/>
    <w:uiPriority w:val="20"/>
    <w:qFormat/>
    <w:rsid w:val="00900918"/>
    <w:rPr>
      <w:i/>
      <w:iCs/>
    </w:rPr>
  </w:style>
  <w:style w:type="paragraph" w:styleId="NoSpacing">
    <w:name w:val="No Spacing"/>
    <w:uiPriority w:val="1"/>
    <w:qFormat/>
    <w:rsid w:val="002F4A40"/>
    <w:rPr>
      <w:sz w:val="24"/>
      <w:szCs w:val="24"/>
    </w:rPr>
  </w:style>
  <w:style w:type="character" w:customStyle="1" w:styleId="apple-converted-space">
    <w:name w:val="apple-converted-space"/>
    <w:basedOn w:val="DefaultParagraphFont"/>
    <w:rsid w:val="00C63315"/>
  </w:style>
  <w:style w:type="character" w:customStyle="1" w:styleId="atn">
    <w:name w:val="atn"/>
    <w:basedOn w:val="DefaultParagraphFont"/>
    <w:rsid w:val="00C633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20andrian_noviardy@mail.binadarma.ac.id" TargetMode="External"/><Relationship Id="rId3" Type="http://schemas.openxmlformats.org/officeDocument/2006/relationships/settings" Target="settings.xml"/><Relationship Id="rId7" Type="http://schemas.openxmlformats.org/officeDocument/2006/relationships/hyperlink" Target="mailto:Nizar_69@y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14</Pages>
  <Words>5433</Words>
  <Characters>30972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36333</CharactersWithSpaces>
  <SharedDoc>false</SharedDoc>
  <HLinks>
    <vt:vector size="12" baseType="variant">
      <vt:variant>
        <vt:i4>6291567</vt:i4>
      </vt:variant>
      <vt:variant>
        <vt:i4>3</vt:i4>
      </vt:variant>
      <vt:variant>
        <vt:i4>0</vt:i4>
      </vt:variant>
      <vt:variant>
        <vt:i4>5</vt:i4>
      </vt:variant>
      <vt:variant>
        <vt:lpwstr>mailto:andrian_noviardy@mail.binadarma.ac.id</vt:lpwstr>
      </vt:variant>
      <vt:variant>
        <vt:lpwstr/>
      </vt:variant>
      <vt:variant>
        <vt:i4>3604531</vt:i4>
      </vt:variant>
      <vt:variant>
        <vt:i4>0</vt:i4>
      </vt:variant>
      <vt:variant>
        <vt:i4>0</vt:i4>
      </vt:variant>
      <vt:variant>
        <vt:i4>5</vt:i4>
      </vt:variant>
      <vt:variant>
        <vt:lpwstr>mailto:Nizar_69@ymail.com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SAMSUNG NC108P</cp:lastModifiedBy>
  <cp:revision>11</cp:revision>
  <cp:lastPrinted>2011-12-09T02:57:00Z</cp:lastPrinted>
  <dcterms:created xsi:type="dcterms:W3CDTF">2013-05-23T03:24:00Z</dcterms:created>
  <dcterms:modified xsi:type="dcterms:W3CDTF">2013-05-24T01:31:00Z</dcterms:modified>
</cp:coreProperties>
</file>