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3261FD">
      <w:proofErr w:type="spellStart"/>
      <w:r>
        <w:t>Pertemuan</w:t>
      </w:r>
      <w:proofErr w:type="spellEnd"/>
      <w:r>
        <w:t xml:space="preserve"> 5</w:t>
      </w:r>
    </w:p>
    <w:p w:rsidR="003261FD" w:rsidRPr="00B86C1B" w:rsidRDefault="003261FD" w:rsidP="003261FD">
      <w:pPr>
        <w:spacing w:line="480" w:lineRule="auto"/>
        <w:jc w:val="both"/>
        <w:rPr>
          <w:b/>
        </w:rPr>
      </w:pPr>
      <w:r w:rsidRPr="00B86C1B">
        <w:rPr>
          <w:b/>
        </w:rPr>
        <w:t xml:space="preserve">2.2. </w:t>
      </w:r>
      <w:proofErr w:type="spellStart"/>
      <w:r w:rsidRPr="00B86C1B">
        <w:rPr>
          <w:b/>
        </w:rPr>
        <w:t>Struktur</w:t>
      </w:r>
      <w:proofErr w:type="spellEnd"/>
      <w:r w:rsidRPr="00B86C1B">
        <w:rPr>
          <w:b/>
        </w:rPr>
        <w:t xml:space="preserve"> </w:t>
      </w:r>
      <w:proofErr w:type="spellStart"/>
      <w:r w:rsidRPr="00B86C1B">
        <w:rPr>
          <w:b/>
        </w:rPr>
        <w:t>statis</w:t>
      </w:r>
      <w:proofErr w:type="spellEnd"/>
      <w:r w:rsidRPr="00B86C1B">
        <w:rPr>
          <w:b/>
        </w:rPr>
        <w:t xml:space="preserve"> </w:t>
      </w:r>
      <w:proofErr w:type="spellStart"/>
      <w:r w:rsidRPr="00B86C1B">
        <w:rPr>
          <w:b/>
        </w:rPr>
        <w:t>tak</w:t>
      </w:r>
      <w:proofErr w:type="spellEnd"/>
      <w:r w:rsidRPr="00B86C1B">
        <w:rPr>
          <w:b/>
        </w:rPr>
        <w:t xml:space="preserve"> </w:t>
      </w:r>
      <w:proofErr w:type="spellStart"/>
      <w:r w:rsidRPr="00B86C1B">
        <w:rPr>
          <w:b/>
        </w:rPr>
        <w:t>tentu</w:t>
      </w:r>
      <w:proofErr w:type="spellEnd"/>
    </w:p>
    <w:p w:rsidR="003261FD" w:rsidRDefault="003261FD" w:rsidP="003261FD">
      <w:pPr>
        <w:spacing w:line="360" w:lineRule="auto"/>
        <w:jc w:val="both"/>
      </w:pPr>
      <w:proofErr w:type="spellStart"/>
      <w:r>
        <w:t>Struktur</w:t>
      </w:r>
      <w:proofErr w:type="spellEnd"/>
      <w:r>
        <w:t xml:space="preserve"> </w:t>
      </w:r>
      <w:proofErr w:type="spellStart"/>
      <w:r>
        <w:t>statis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tentu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</w:t>
      </w:r>
      <w:proofErr w:type="spellStart"/>
      <w:r>
        <w:t>dimana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City">
        <w:r>
          <w:t>gaya</w:t>
        </w:r>
      </w:smartTag>
      <w:proofErr w:type="spellEnd"/>
      <w:proofErr w:type="gramEnd"/>
      <w:r>
        <w:t xml:space="preserve"> </w:t>
      </w:r>
      <w:proofErr w:type="spellStart"/>
      <w:r>
        <w:t>reaksi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r>
        <w:t xml:space="preserve"> </w:t>
      </w:r>
      <w:proofErr w:type="spellStart"/>
      <w:r>
        <w:t>tahanan</w:t>
      </w:r>
      <w:proofErr w:type="spellEnd"/>
      <w:r>
        <w:t xml:space="preserve"> </w:t>
      </w:r>
      <w:proofErr w:type="spellStart"/>
      <w:r>
        <w:t>sepanjang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 </w:t>
      </w:r>
      <w:proofErr w:type="spellStart"/>
      <w:r>
        <w:t>melebihi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kesetimbangan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.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menganisis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dilengkapi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keseimbangan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berkaitan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peralihan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>.</w:t>
      </w:r>
      <w:proofErr w:type="gramEnd"/>
      <w:r>
        <w:t xml:space="preserve"> </w:t>
      </w:r>
    </w:p>
    <w:p w:rsidR="003261FD" w:rsidRDefault="003261FD" w:rsidP="003261FD">
      <w:pPr>
        <w:jc w:val="both"/>
      </w:pPr>
    </w:p>
    <w:p w:rsidR="003261FD" w:rsidRDefault="003261FD" w:rsidP="003261FD">
      <w:pPr>
        <w:spacing w:line="360" w:lineRule="auto"/>
        <w:jc w:val="center"/>
      </w:pPr>
      <w:r>
        <w:object w:dxaOrig="7597" w:dyaOrig="58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0.05pt;height:290.5pt" o:ole="">
            <v:imagedata r:id="rId4" o:title=""/>
          </v:shape>
          <o:OLEObject Type="Embed" ProgID="Visio.Drawing.11" ShapeID="_x0000_i1025" DrawAspect="Content" ObjectID="_1382782946" r:id="rId5"/>
        </w:object>
      </w:r>
    </w:p>
    <w:p w:rsidR="003261FD" w:rsidRPr="00FF0ECE" w:rsidRDefault="003261FD" w:rsidP="003261FD">
      <w:pPr>
        <w:spacing w:line="360" w:lineRule="auto"/>
        <w:jc w:val="both"/>
        <w:rPr>
          <w:b/>
        </w:rPr>
      </w:pPr>
      <w:r w:rsidRPr="00FF0ECE">
        <w:rPr>
          <w:b/>
        </w:rPr>
        <w:t xml:space="preserve">       </w:t>
      </w:r>
      <w:proofErr w:type="gramStart"/>
      <w:r w:rsidRPr="00FF0ECE">
        <w:rPr>
          <w:b/>
        </w:rPr>
        <w:t>a.</w:t>
      </w:r>
      <w:r>
        <w:rPr>
          <w:b/>
        </w:rPr>
        <w:t xml:space="preserve"> </w:t>
      </w:r>
      <w:r w:rsidRPr="00FF0ECE">
        <w:rPr>
          <w:b/>
        </w:rPr>
        <w:t xml:space="preserve"> </w:t>
      </w:r>
      <w:proofErr w:type="spellStart"/>
      <w:r w:rsidRPr="00FF0ECE">
        <w:rPr>
          <w:b/>
        </w:rPr>
        <w:t>Struktur</w:t>
      </w:r>
      <w:proofErr w:type="spellEnd"/>
      <w:proofErr w:type="gramEnd"/>
      <w:r w:rsidRPr="00FF0ECE">
        <w:rPr>
          <w:b/>
        </w:rPr>
        <w:t xml:space="preserve"> </w:t>
      </w:r>
      <w:proofErr w:type="spellStart"/>
      <w:r w:rsidRPr="00FF0ECE">
        <w:rPr>
          <w:b/>
        </w:rPr>
        <w:t>statis</w:t>
      </w:r>
      <w:proofErr w:type="spellEnd"/>
      <w:r w:rsidRPr="00FF0ECE">
        <w:rPr>
          <w:b/>
        </w:rPr>
        <w:t xml:space="preserve"> </w:t>
      </w:r>
      <w:proofErr w:type="spellStart"/>
      <w:r w:rsidRPr="00FF0ECE">
        <w:rPr>
          <w:b/>
        </w:rPr>
        <w:t>tertentu</w:t>
      </w:r>
      <w:proofErr w:type="spellEnd"/>
      <w:r w:rsidRPr="00FF0ECE">
        <w:rPr>
          <w:b/>
        </w:rPr>
        <w:tab/>
      </w:r>
      <w:r w:rsidRPr="00FF0ECE">
        <w:rPr>
          <w:b/>
        </w:rPr>
        <w:tab/>
        <w:t xml:space="preserve">    b. </w:t>
      </w:r>
      <w:r>
        <w:rPr>
          <w:b/>
        </w:rPr>
        <w:t xml:space="preserve"> </w:t>
      </w:r>
      <w:proofErr w:type="spellStart"/>
      <w:r w:rsidRPr="00FF0ECE">
        <w:rPr>
          <w:b/>
        </w:rPr>
        <w:t>Struktur</w:t>
      </w:r>
      <w:proofErr w:type="spellEnd"/>
      <w:r w:rsidRPr="00FF0ECE">
        <w:rPr>
          <w:b/>
        </w:rPr>
        <w:t xml:space="preserve"> </w:t>
      </w:r>
      <w:proofErr w:type="spellStart"/>
      <w:r w:rsidRPr="00FF0ECE">
        <w:rPr>
          <w:b/>
        </w:rPr>
        <w:t>statis</w:t>
      </w:r>
      <w:proofErr w:type="spellEnd"/>
      <w:r w:rsidRPr="00FF0ECE">
        <w:rPr>
          <w:b/>
        </w:rPr>
        <w:t xml:space="preserve"> </w:t>
      </w:r>
      <w:proofErr w:type="spellStart"/>
      <w:r w:rsidRPr="00FF0ECE">
        <w:rPr>
          <w:b/>
        </w:rPr>
        <w:t>tak</w:t>
      </w:r>
      <w:proofErr w:type="spellEnd"/>
      <w:r w:rsidRPr="00FF0ECE">
        <w:rPr>
          <w:b/>
        </w:rPr>
        <w:t xml:space="preserve"> </w:t>
      </w:r>
      <w:proofErr w:type="spellStart"/>
      <w:r w:rsidRPr="00FF0ECE">
        <w:rPr>
          <w:b/>
        </w:rPr>
        <w:t>tentu</w:t>
      </w:r>
      <w:proofErr w:type="spellEnd"/>
    </w:p>
    <w:p w:rsidR="003261FD" w:rsidRDefault="003261FD" w:rsidP="003261FD">
      <w:pPr>
        <w:jc w:val="center"/>
        <w:rPr>
          <w:b/>
        </w:rPr>
      </w:pPr>
      <w:proofErr w:type="spellStart"/>
      <w:proofErr w:type="gramStart"/>
      <w:r w:rsidRPr="001D27D5">
        <w:rPr>
          <w:b/>
        </w:rPr>
        <w:t>Gambar</w:t>
      </w:r>
      <w:proofErr w:type="spellEnd"/>
      <w:r w:rsidRPr="001D27D5">
        <w:rPr>
          <w:b/>
        </w:rPr>
        <w:t xml:space="preserve"> 2.</w:t>
      </w:r>
      <w:r>
        <w:rPr>
          <w:b/>
        </w:rPr>
        <w:t>7</w:t>
      </w:r>
      <w:r w:rsidRPr="001D27D5">
        <w:rPr>
          <w:b/>
        </w:rPr>
        <w:t>.</w:t>
      </w:r>
      <w:proofErr w:type="gramEnd"/>
      <w: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tertentu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tentu</w:t>
      </w:r>
      <w:proofErr w:type="spellEnd"/>
    </w:p>
    <w:p w:rsidR="003261FD" w:rsidRDefault="003261FD" w:rsidP="003261FD">
      <w:pPr>
        <w:spacing w:line="360" w:lineRule="auto"/>
        <w:jc w:val="center"/>
      </w:pPr>
    </w:p>
    <w:p w:rsidR="003261FD" w:rsidRDefault="003261FD" w:rsidP="003261FD">
      <w:pPr>
        <w:spacing w:line="360" w:lineRule="auto"/>
        <w:jc w:val="both"/>
      </w:pPr>
      <w:proofErr w:type="spellStart"/>
      <w:proofErr w:type="gramStart"/>
      <w:r>
        <w:t>Persamaan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dimaksud</w:t>
      </w:r>
      <w:proofErr w:type="spellEnd"/>
      <w:r>
        <w:t xml:space="preserve"> </w:t>
      </w:r>
      <w:proofErr w:type="spellStart"/>
      <w:r>
        <w:t>didasarkan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terjepit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>.</w:t>
      </w:r>
      <w:proofErr w:type="gram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memisahkan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tumpuannya</w:t>
      </w:r>
      <w:proofErr w:type="spellEnd"/>
      <w:r>
        <w:t xml:space="preserve">,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dapatkan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ujungnya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dibebani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</w:t>
      </w:r>
      <w:proofErr w:type="spellStart"/>
      <w:smartTag w:uri="urn:schemas-microsoft-com:office:smarttags" w:element="City">
        <w:r>
          <w:t>gaya</w:t>
        </w:r>
      </w:smartTag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V</w:t>
      </w:r>
      <w:r w:rsidRPr="00F41099">
        <w:rPr>
          <w:vertAlign w:val="subscript"/>
        </w:rPr>
        <w:t>A</w:t>
      </w:r>
      <w:r>
        <w:t>, V</w:t>
      </w:r>
      <w:r w:rsidRPr="00F41099">
        <w:rPr>
          <w:vertAlign w:val="subscript"/>
        </w:rPr>
        <w:t>C</w:t>
      </w:r>
      <w:r>
        <w:t xml:space="preserve"> </w:t>
      </w:r>
      <w:proofErr w:type="spellStart"/>
      <w:r>
        <w:t>dan</w:t>
      </w:r>
      <w:proofErr w:type="spellEnd"/>
      <w:r>
        <w:t xml:space="preserve"> P. </w:t>
      </w:r>
      <w:proofErr w:type="spellStart"/>
      <w:r>
        <w:t>ketiga</w:t>
      </w:r>
      <w:proofErr w:type="spellEnd"/>
      <w: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berubah</w:t>
      </w:r>
      <w:proofErr w:type="spellEnd"/>
      <w:r>
        <w:t xml:space="preserve"> </w:t>
      </w:r>
      <w:proofErr w:type="spellStart"/>
      <w:r>
        <w:t>panjangnya</w:t>
      </w:r>
      <w:proofErr w:type="spellEnd"/>
      <w:r>
        <w:t xml:space="preserve"> </w:t>
      </w:r>
      <w:proofErr w:type="spellStart"/>
      <w:proofErr w:type="gramStart"/>
      <w:r>
        <w:t>sebesar</w:t>
      </w:r>
      <w:proofErr w:type="spellEnd"/>
      <w:r>
        <w:t xml:space="preserve"> </w:t>
      </w:r>
      <w:proofErr w:type="gramEnd"/>
      <w:r w:rsidRPr="0032004A">
        <w:rPr>
          <w:position w:val="-6"/>
        </w:rPr>
        <w:object w:dxaOrig="200" w:dyaOrig="279">
          <v:shape id="_x0000_i1026" type="#_x0000_t75" style="width:10pt;height:13.75pt" o:ole="">
            <v:imagedata r:id="rId6" o:title=""/>
          </v:shape>
          <o:OLEObject Type="Embed" ProgID="Equation.3" ShapeID="_x0000_i1026" DrawAspect="Content" ObjectID="_1382782947" r:id="rId7"/>
        </w:object>
      </w:r>
      <w:r>
        <w:t>.</w:t>
      </w:r>
    </w:p>
    <w:p w:rsidR="003261FD" w:rsidRDefault="003261FD" w:rsidP="003261FD">
      <w:pPr>
        <w:jc w:val="both"/>
      </w:pPr>
    </w:p>
    <w:p w:rsidR="003261FD" w:rsidRDefault="003261FD" w:rsidP="003261FD">
      <w:pPr>
        <w:jc w:val="both"/>
      </w:pPr>
    </w:p>
    <w:p w:rsidR="003261FD" w:rsidRDefault="003261FD" w:rsidP="003261FD">
      <w:pPr>
        <w:jc w:val="both"/>
      </w:pPr>
    </w:p>
    <w:p w:rsidR="003261FD" w:rsidRDefault="003261FD" w:rsidP="003261FD">
      <w:pPr>
        <w:jc w:val="both"/>
      </w:pPr>
    </w:p>
    <w:p w:rsidR="003261FD" w:rsidRDefault="003261FD" w:rsidP="003261FD">
      <w:pPr>
        <w:jc w:val="both"/>
      </w:pPr>
    </w:p>
    <w:p w:rsidR="003261FD" w:rsidRDefault="003261FD" w:rsidP="003261FD">
      <w:pPr>
        <w:jc w:val="both"/>
      </w:pPr>
    </w:p>
    <w:p w:rsidR="003261FD" w:rsidRPr="00D12B84" w:rsidRDefault="003261FD" w:rsidP="003261FD">
      <w:pPr>
        <w:spacing w:line="480" w:lineRule="auto"/>
        <w:jc w:val="both"/>
        <w:rPr>
          <w:b/>
          <w:color w:val="0000FF"/>
        </w:rPr>
      </w:pPr>
      <w:proofErr w:type="spellStart"/>
      <w:r w:rsidRPr="00D12B84">
        <w:rPr>
          <w:b/>
          <w:color w:val="0000FF"/>
        </w:rPr>
        <w:t>Contoh</w:t>
      </w:r>
      <w:proofErr w:type="spellEnd"/>
      <w:r w:rsidRPr="00D12B84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2.3 </w:t>
      </w:r>
      <w:r w:rsidRPr="00D12B84">
        <w:rPr>
          <w:b/>
          <w:color w:val="0000FF"/>
        </w:rPr>
        <w:t>:</w:t>
      </w:r>
      <w:proofErr w:type="gramEnd"/>
    </w:p>
    <w:p w:rsidR="003261FD" w:rsidRDefault="003261FD" w:rsidP="003261FD">
      <w:pPr>
        <w:spacing w:line="360" w:lineRule="auto"/>
        <w:jc w:val="both"/>
      </w:pPr>
      <w:proofErr w:type="spellStart"/>
      <w:r>
        <w:t>Sebuah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 AB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massa</w:t>
          </w:r>
        </w:smartTag>
      </w:smartTag>
      <w:proofErr w:type="spellEnd"/>
      <w:proofErr w:type="gramEnd"/>
      <w:r>
        <w:t xml:space="preserve"> </w:t>
      </w:r>
      <w:proofErr w:type="spellStart"/>
      <w:r>
        <w:t>diabaikan</w:t>
      </w:r>
      <w:proofErr w:type="spellEnd"/>
      <w:r>
        <w:t xml:space="preserve">,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sendi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A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ditumpu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 xml:space="preserve">.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!</w:t>
      </w:r>
    </w:p>
    <w:p w:rsidR="003261FD" w:rsidRDefault="003261FD" w:rsidP="003261FD">
      <w:pPr>
        <w:spacing w:line="360" w:lineRule="auto"/>
        <w:jc w:val="center"/>
      </w:pPr>
      <w:r>
        <w:object w:dxaOrig="4270" w:dyaOrig="4372">
          <v:shape id="_x0000_i1027" type="#_x0000_t75" style="width:207.25pt;height:212.25pt" o:ole="">
            <v:imagedata r:id="rId8" o:title=""/>
          </v:shape>
          <o:OLEObject Type="Embed" ProgID="Visio.Drawing.11" ShapeID="_x0000_i1027" DrawAspect="Content" ObjectID="_1382782948" r:id="rId9"/>
        </w:object>
      </w:r>
    </w:p>
    <w:p w:rsidR="003261FD" w:rsidRDefault="003261FD" w:rsidP="003261FD">
      <w:pPr>
        <w:spacing w:line="360" w:lineRule="auto"/>
        <w:jc w:val="center"/>
      </w:pPr>
      <w:r>
        <w:t xml:space="preserve">   </w:t>
      </w:r>
      <w:r>
        <w:object w:dxaOrig="5298" w:dyaOrig="2313">
          <v:shape id="_x0000_i1028" type="#_x0000_t75" style="width:264.85pt;height:115.85pt" o:ole="">
            <v:imagedata r:id="rId10" o:title=""/>
          </v:shape>
          <o:OLEObject Type="Embed" ProgID="Visio.Drawing.11" ShapeID="_x0000_i1028" DrawAspect="Content" ObjectID="_1382782949" r:id="rId11"/>
        </w:object>
      </w:r>
    </w:p>
    <w:p w:rsidR="003261FD" w:rsidRDefault="003261FD" w:rsidP="003261FD">
      <w:pPr>
        <w:jc w:val="center"/>
      </w:pPr>
      <w:proofErr w:type="spellStart"/>
      <w:proofErr w:type="gramStart"/>
      <w:r w:rsidRPr="001D27D5">
        <w:rPr>
          <w:b/>
        </w:rPr>
        <w:t>Gambar</w:t>
      </w:r>
      <w:proofErr w:type="spellEnd"/>
      <w:r w:rsidRPr="001D27D5">
        <w:rPr>
          <w:b/>
        </w:rPr>
        <w:t xml:space="preserve"> 2.</w:t>
      </w:r>
      <w:r>
        <w:rPr>
          <w:b/>
        </w:rPr>
        <w:t>8.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tentu</w:t>
      </w:r>
      <w:proofErr w:type="spellEnd"/>
    </w:p>
    <w:p w:rsidR="003261FD" w:rsidRDefault="003261FD" w:rsidP="003261FD">
      <w:pPr>
        <w:spacing w:line="360" w:lineRule="auto"/>
        <w:jc w:val="center"/>
      </w:pPr>
    </w:p>
    <w:tbl>
      <w:tblPr>
        <w:tblStyle w:val="TableGrid"/>
        <w:tblW w:w="0" w:type="auto"/>
        <w:jc w:val="center"/>
        <w:tblLook w:val="01E0"/>
      </w:tblPr>
      <w:tblGrid>
        <w:gridCol w:w="2879"/>
        <w:gridCol w:w="1449"/>
        <w:gridCol w:w="1764"/>
      </w:tblGrid>
      <w:tr w:rsidR="003261FD" w:rsidRPr="00145CE3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3261FD" w:rsidRPr="00145CE3" w:rsidRDefault="003261FD" w:rsidP="00DE3EBA">
            <w:pPr>
              <w:jc w:val="center"/>
              <w:rPr>
                <w:b/>
              </w:rPr>
            </w:pPr>
            <w:r w:rsidRPr="00145CE3">
              <w:rPr>
                <w:b/>
              </w:rPr>
              <w:t>Baja</w:t>
            </w:r>
          </w:p>
        </w:tc>
        <w:tc>
          <w:tcPr>
            <w:tcW w:w="1764" w:type="dxa"/>
            <w:vAlign w:val="center"/>
          </w:tcPr>
          <w:p w:rsidR="003261FD" w:rsidRPr="00145CE3" w:rsidRDefault="003261FD" w:rsidP="00DE3EBA">
            <w:pPr>
              <w:jc w:val="center"/>
              <w:rPr>
                <w:b/>
              </w:rPr>
            </w:pPr>
            <w:proofErr w:type="spellStart"/>
            <w:r w:rsidRPr="00145CE3">
              <w:rPr>
                <w:b/>
              </w:rPr>
              <w:t>Aluminium</w:t>
            </w:r>
            <w:proofErr w:type="spellEnd"/>
          </w:p>
        </w:tc>
      </w:tr>
      <w:tr w:rsidR="003261FD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proofErr w:type="spellStart"/>
            <w:r w:rsidRPr="00145CE3">
              <w:t>Luas</w:t>
            </w:r>
            <w:proofErr w:type="spellEnd"/>
            <w:r w:rsidRPr="00145CE3">
              <w:t xml:space="preserve"> </w:t>
            </w:r>
            <w:proofErr w:type="spellStart"/>
            <w:r w:rsidRPr="00145CE3">
              <w:t>penampang</w:t>
            </w:r>
            <w:proofErr w:type="spellEnd"/>
            <w:r w:rsidRPr="00145CE3">
              <w:t xml:space="preserve"> (mm</w:t>
            </w:r>
            <w:r>
              <w:rPr>
                <w:vertAlign w:val="superscript"/>
              </w:rPr>
              <w:t>2</w:t>
            </w:r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3261FD" w:rsidRDefault="003261FD" w:rsidP="00DE3EBA">
            <w:pPr>
              <w:jc w:val="center"/>
            </w:pPr>
            <w:r>
              <w:t>600</w:t>
            </w:r>
          </w:p>
        </w:tc>
        <w:tc>
          <w:tcPr>
            <w:tcW w:w="1764" w:type="dxa"/>
            <w:vAlign w:val="center"/>
          </w:tcPr>
          <w:p w:rsidR="003261FD" w:rsidRDefault="003261FD" w:rsidP="00DE3EBA">
            <w:pPr>
              <w:jc w:val="center"/>
            </w:pPr>
            <w:r>
              <w:t>400</w:t>
            </w:r>
          </w:p>
        </w:tc>
      </w:tr>
      <w:tr w:rsidR="003261FD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r w:rsidRPr="00145CE3">
              <w:t>E (</w:t>
            </w:r>
            <w:proofErr w:type="spellStart"/>
            <w:r w:rsidRPr="00145CE3">
              <w:t>GPa</w:t>
            </w:r>
            <w:proofErr w:type="spellEnd"/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3261FD" w:rsidRDefault="003261FD" w:rsidP="00DE3EBA">
            <w:pPr>
              <w:jc w:val="center"/>
            </w:pPr>
            <w:r>
              <w:t>200</w:t>
            </w:r>
          </w:p>
        </w:tc>
        <w:tc>
          <w:tcPr>
            <w:tcW w:w="1764" w:type="dxa"/>
            <w:vAlign w:val="center"/>
          </w:tcPr>
          <w:p w:rsidR="003261FD" w:rsidRDefault="003261FD" w:rsidP="00DE3EBA">
            <w:pPr>
              <w:jc w:val="center"/>
            </w:pPr>
            <w:r>
              <w:t>70</w:t>
            </w:r>
          </w:p>
        </w:tc>
      </w:tr>
      <w:tr w:rsidR="003261FD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proofErr w:type="spellStart"/>
            <w:r w:rsidRPr="00145CE3">
              <w:t>Panjang</w:t>
            </w:r>
            <w:proofErr w:type="spellEnd"/>
            <w:r w:rsidRPr="00145CE3">
              <w:t xml:space="preserve"> </w:t>
            </w:r>
            <w:proofErr w:type="spellStart"/>
            <w:r w:rsidRPr="00145CE3">
              <w:t>batang</w:t>
            </w:r>
            <w:proofErr w:type="spellEnd"/>
            <w:r w:rsidRPr="00145CE3">
              <w:t xml:space="preserve"> (mm)</w:t>
            </w:r>
          </w:p>
        </w:tc>
        <w:tc>
          <w:tcPr>
            <w:tcW w:w="1449" w:type="dxa"/>
            <w:vAlign w:val="center"/>
          </w:tcPr>
          <w:p w:rsidR="003261FD" w:rsidRDefault="003261FD" w:rsidP="00DE3EBA">
            <w:pPr>
              <w:jc w:val="center"/>
            </w:pPr>
            <w:r>
              <w:t>3000</w:t>
            </w:r>
          </w:p>
        </w:tc>
        <w:tc>
          <w:tcPr>
            <w:tcW w:w="1764" w:type="dxa"/>
            <w:vAlign w:val="center"/>
          </w:tcPr>
          <w:p w:rsidR="003261FD" w:rsidRDefault="003261FD" w:rsidP="00DE3EBA">
            <w:pPr>
              <w:jc w:val="center"/>
            </w:pPr>
            <w:r>
              <w:t>2000</w:t>
            </w:r>
          </w:p>
        </w:tc>
      </w:tr>
    </w:tbl>
    <w:p w:rsidR="003261FD" w:rsidRDefault="003261FD" w:rsidP="003261FD">
      <w:pPr>
        <w:spacing w:line="360" w:lineRule="auto"/>
        <w:jc w:val="both"/>
      </w:pPr>
    </w:p>
    <w:p w:rsidR="003261FD" w:rsidRPr="00221247" w:rsidRDefault="003261FD" w:rsidP="003261FD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8D1A85">
        <w:rPr>
          <w:b/>
          <w:color w:val="0000FF"/>
        </w:rPr>
        <w:t>Penyelesaian</w:t>
      </w:r>
      <w:proofErr w:type="spellEnd"/>
      <w:r w:rsidRPr="008D1A85">
        <w:rPr>
          <w:b/>
          <w:color w:val="0000FF"/>
        </w:rPr>
        <w:t xml:space="preserve"> :</w:t>
      </w:r>
      <w:proofErr w:type="gramEnd"/>
      <w:r>
        <w:t xml:space="preserve">     </w:t>
      </w:r>
    </w:p>
    <w:p w:rsidR="003261FD" w:rsidRDefault="003261FD" w:rsidP="003261FD">
      <w:pPr>
        <w:spacing w:line="360" w:lineRule="auto"/>
        <w:jc w:val="both"/>
      </w:pPr>
      <w:r w:rsidRPr="00AD4DC1">
        <w:rPr>
          <w:position w:val="-14"/>
        </w:rPr>
        <w:object w:dxaOrig="1120" w:dyaOrig="400">
          <v:shape id="_x0000_i1029" type="#_x0000_t75" style="width:55.7pt;height:20.05pt" o:ole="">
            <v:imagedata r:id="rId12" o:title=""/>
          </v:shape>
          <o:OLEObject Type="Embed" ProgID="Equation.3" ShapeID="_x0000_i1029" DrawAspect="Content" ObjectID="_1382782950" r:id="rId13"/>
        </w:object>
      </w:r>
    </w:p>
    <w:p w:rsidR="003261FD" w:rsidRDefault="003261FD" w:rsidP="003261FD">
      <w:pPr>
        <w:spacing w:line="360" w:lineRule="auto"/>
        <w:jc w:val="both"/>
      </w:pPr>
      <w:r w:rsidRPr="00AD4DC1">
        <w:rPr>
          <w:position w:val="-14"/>
        </w:rPr>
        <w:object w:dxaOrig="2940" w:dyaOrig="380">
          <v:shape id="_x0000_i1030" type="#_x0000_t75" style="width:147.15pt;height:18.8pt" o:ole="">
            <v:imagedata r:id="rId14" o:title=""/>
          </v:shape>
          <o:OLEObject Type="Embed" ProgID="Equation.3" ShapeID="_x0000_i1030" DrawAspect="Content" ObjectID="_1382782951" r:id="rId15"/>
        </w:object>
      </w:r>
    </w:p>
    <w:p w:rsidR="003261FD" w:rsidRDefault="003261FD" w:rsidP="003261FD">
      <w:pPr>
        <w:spacing w:line="360" w:lineRule="auto"/>
        <w:jc w:val="both"/>
      </w:pPr>
      <w:r w:rsidRPr="00AD4DC1">
        <w:rPr>
          <w:position w:val="-14"/>
        </w:rPr>
        <w:object w:dxaOrig="2160" w:dyaOrig="380">
          <v:shape id="_x0000_i1031" type="#_x0000_t75" style="width:108.3pt;height:18.8pt" o:ole="">
            <v:imagedata r:id="rId16" o:title=""/>
          </v:shape>
          <o:OLEObject Type="Embed" ProgID="Equation.3" ShapeID="_x0000_i1031" DrawAspect="Content" ObjectID="_1382782952" r:id="rId17"/>
        </w:object>
      </w:r>
      <w:r>
        <w:tab/>
      </w:r>
      <w:r>
        <w:tab/>
        <w:t>(a)</w:t>
      </w:r>
    </w:p>
    <w:p w:rsidR="003261FD" w:rsidRDefault="003261FD" w:rsidP="003261FD">
      <w:pPr>
        <w:spacing w:line="360" w:lineRule="auto"/>
        <w:jc w:val="both"/>
      </w:pPr>
      <w:r>
        <w:t xml:space="preserve">Dari </w:t>
      </w:r>
      <w:proofErr w:type="spellStart"/>
      <w:r>
        <w:t>segitiga</w:t>
      </w:r>
      <w:proofErr w:type="spellEnd"/>
      <w:r>
        <w:t xml:space="preserve"> yang </w:t>
      </w:r>
      <w:proofErr w:type="spellStart"/>
      <w:r>
        <w:t>terbentuk</w:t>
      </w:r>
      <w:proofErr w:type="spellEnd"/>
      <w:r>
        <w:t xml:space="preserve">, </w:t>
      </w:r>
      <w:proofErr w:type="spellStart"/>
      <w:proofErr w:type="gramStart"/>
      <w:r>
        <w:t>didapat</w:t>
      </w:r>
      <w:proofErr w:type="spellEnd"/>
      <w:r>
        <w:t xml:space="preserve"> :</w:t>
      </w:r>
      <w:proofErr w:type="gramEnd"/>
      <w:r>
        <w:t xml:space="preserve"> </w:t>
      </w:r>
    </w:p>
    <w:p w:rsidR="003261FD" w:rsidRDefault="003261FD" w:rsidP="003261FD">
      <w:pPr>
        <w:spacing w:line="360" w:lineRule="auto"/>
        <w:jc w:val="both"/>
      </w:pPr>
      <w:r w:rsidRPr="00AD4DC1">
        <w:rPr>
          <w:position w:val="-14"/>
        </w:rPr>
        <w:object w:dxaOrig="1660" w:dyaOrig="380">
          <v:shape id="_x0000_i1032" type="#_x0000_t75" style="width:83.25pt;height:18.8pt" o:ole="">
            <v:imagedata r:id="rId18" o:title=""/>
          </v:shape>
          <o:OLEObject Type="Embed" ProgID="Equation.3" ShapeID="_x0000_i1032" DrawAspect="Content" ObjectID="_1382782953" r:id="rId19"/>
        </w:object>
      </w:r>
    </w:p>
    <w:p w:rsidR="003261FD" w:rsidRDefault="003261FD" w:rsidP="003261FD">
      <w:pPr>
        <w:spacing w:line="360" w:lineRule="auto"/>
        <w:jc w:val="both"/>
      </w:pPr>
      <w:r w:rsidRPr="00DE7321">
        <w:rPr>
          <w:position w:val="-32"/>
        </w:rPr>
        <w:object w:dxaOrig="2640" w:dyaOrig="720">
          <v:shape id="_x0000_i1033" type="#_x0000_t75" style="width:132.1pt;height:36.3pt" o:ole="">
            <v:imagedata r:id="rId20" o:title=""/>
          </v:shape>
          <o:OLEObject Type="Embed" ProgID="Equation.3" ShapeID="_x0000_i1033" DrawAspect="Content" ObjectID="_1382782954" r:id="rId21"/>
        </w:object>
      </w:r>
    </w:p>
    <w:p w:rsidR="003261FD" w:rsidRDefault="003261FD" w:rsidP="003261FD">
      <w:pPr>
        <w:spacing w:line="360" w:lineRule="auto"/>
        <w:jc w:val="both"/>
      </w:pPr>
      <w:r w:rsidRPr="009155A9">
        <w:rPr>
          <w:position w:val="-24"/>
        </w:rPr>
        <w:object w:dxaOrig="5460" w:dyaOrig="660">
          <v:shape id="_x0000_i1034" type="#_x0000_t75" style="width:272.95pt;height:33.2pt" o:ole="">
            <v:imagedata r:id="rId22" o:title=""/>
          </v:shape>
          <o:OLEObject Type="Embed" ProgID="Equation.3" ShapeID="_x0000_i1034" DrawAspect="Content" ObjectID="_1382782955" r:id="rId23"/>
        </w:object>
      </w:r>
    </w:p>
    <w:p w:rsidR="003261FD" w:rsidRDefault="003261FD" w:rsidP="003261FD">
      <w:pPr>
        <w:spacing w:line="360" w:lineRule="auto"/>
        <w:jc w:val="both"/>
      </w:pPr>
      <w:r w:rsidRPr="007E7F41">
        <w:rPr>
          <w:position w:val="-24"/>
        </w:rPr>
        <w:object w:dxaOrig="1820" w:dyaOrig="620">
          <v:shape id="_x0000_i1035" type="#_x0000_t75" style="width:90.8pt;height:31.3pt" o:ole="">
            <v:imagedata r:id="rId24" o:title=""/>
          </v:shape>
          <o:OLEObject Type="Embed" ProgID="Equation.3" ShapeID="_x0000_i1035" DrawAspect="Content" ObjectID="_1382782956" r:id="rId25"/>
        </w:object>
      </w:r>
      <w:r>
        <w:tab/>
      </w:r>
      <w:r>
        <w:tab/>
      </w:r>
      <w:r>
        <w:tab/>
        <w:t>(b)</w:t>
      </w:r>
    </w:p>
    <w:p w:rsidR="003261FD" w:rsidRDefault="003261FD" w:rsidP="003261FD">
      <w:pPr>
        <w:spacing w:line="360" w:lineRule="auto"/>
        <w:jc w:val="both"/>
      </w:pPr>
      <w:proofErr w:type="spellStart"/>
      <w:r>
        <w:t>Subtitusikan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(b)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t xml:space="preserve"> (a</w:t>
      </w:r>
      <w:proofErr w:type="gramStart"/>
      <w:r>
        <w:t>) :</w:t>
      </w:r>
      <w:proofErr w:type="gramEnd"/>
    </w:p>
    <w:p w:rsidR="003261FD" w:rsidRDefault="003261FD" w:rsidP="003261FD">
      <w:pPr>
        <w:spacing w:line="360" w:lineRule="auto"/>
        <w:jc w:val="both"/>
      </w:pPr>
      <w:r w:rsidRPr="00AD4DC1">
        <w:rPr>
          <w:position w:val="-14"/>
        </w:rPr>
        <w:object w:dxaOrig="2160" w:dyaOrig="380">
          <v:shape id="_x0000_i1036" type="#_x0000_t75" style="width:108.3pt;height:18.8pt" o:ole="">
            <v:imagedata r:id="rId16" o:title=""/>
          </v:shape>
          <o:OLEObject Type="Embed" ProgID="Equation.3" ShapeID="_x0000_i1036" DrawAspect="Content" ObjectID="_1382782957" r:id="rId26"/>
        </w:object>
      </w:r>
    </w:p>
    <w:p w:rsidR="003261FD" w:rsidRDefault="003261FD" w:rsidP="003261FD">
      <w:pPr>
        <w:spacing w:line="360" w:lineRule="auto"/>
        <w:jc w:val="both"/>
      </w:pPr>
      <w:r w:rsidRPr="007E7F41">
        <w:rPr>
          <w:position w:val="-24"/>
        </w:rPr>
        <w:object w:dxaOrig="2020" w:dyaOrig="620">
          <v:shape id="_x0000_i1037" type="#_x0000_t75" style="width:100.8pt;height:31.3pt" o:ole="">
            <v:imagedata r:id="rId27" o:title=""/>
          </v:shape>
          <o:OLEObject Type="Embed" ProgID="Equation.3" ShapeID="_x0000_i1037" DrawAspect="Content" ObjectID="_1382782958" r:id="rId28"/>
        </w:object>
      </w:r>
    </w:p>
    <w:p w:rsidR="003261FD" w:rsidRDefault="003261FD" w:rsidP="003261FD">
      <w:pPr>
        <w:spacing w:line="360" w:lineRule="auto"/>
        <w:jc w:val="both"/>
      </w:pPr>
      <w:r w:rsidRPr="00870BA1">
        <w:rPr>
          <w:position w:val="-14"/>
        </w:rPr>
        <w:object w:dxaOrig="1620" w:dyaOrig="380">
          <v:shape id="_x0000_i1038" type="#_x0000_t75" style="width:80.75pt;height:18.8pt" o:ole="">
            <v:imagedata r:id="rId29" o:title=""/>
          </v:shape>
          <o:OLEObject Type="Embed" ProgID="Equation.3" ShapeID="_x0000_i1038" DrawAspect="Content" ObjectID="_1382782959" r:id="rId30"/>
        </w:object>
      </w:r>
    </w:p>
    <w:p w:rsidR="003261FD" w:rsidRDefault="003261FD" w:rsidP="003261FD">
      <w:pPr>
        <w:spacing w:line="360" w:lineRule="auto"/>
        <w:jc w:val="both"/>
      </w:pPr>
      <w:r w:rsidRPr="00870BA1">
        <w:rPr>
          <w:position w:val="-12"/>
        </w:rPr>
        <w:object w:dxaOrig="1960" w:dyaOrig="360">
          <v:shape id="_x0000_i1039" type="#_x0000_t75" style="width:98.3pt;height:18.15pt" o:ole="">
            <v:imagedata r:id="rId31" o:title=""/>
          </v:shape>
          <o:OLEObject Type="Embed" ProgID="Equation.3" ShapeID="_x0000_i1039" DrawAspect="Content" ObjectID="_1382782960" r:id="rId32"/>
        </w:object>
      </w:r>
    </w:p>
    <w:p w:rsidR="003261FD" w:rsidRDefault="003261FD" w:rsidP="003261FD">
      <w:pPr>
        <w:spacing w:line="360" w:lineRule="auto"/>
        <w:jc w:val="both"/>
      </w:pPr>
      <w:r w:rsidRPr="008B2C73">
        <w:rPr>
          <w:position w:val="-32"/>
        </w:rPr>
        <w:object w:dxaOrig="3640" w:dyaOrig="740">
          <v:shape id="_x0000_i1040" type="#_x0000_t75" style="width:182.2pt;height:36.95pt" o:ole="">
            <v:imagedata r:id="rId33" o:title=""/>
          </v:shape>
          <o:OLEObject Type="Embed" ProgID="Equation.3" ShapeID="_x0000_i1040" DrawAspect="Content" ObjectID="_1382782961" r:id="rId34"/>
        </w:object>
      </w:r>
    </w:p>
    <w:p w:rsidR="003261FD" w:rsidRDefault="003261FD" w:rsidP="003261FD">
      <w:pPr>
        <w:spacing w:line="360" w:lineRule="auto"/>
        <w:jc w:val="both"/>
      </w:pPr>
      <w:r w:rsidRPr="004435A6">
        <w:rPr>
          <w:position w:val="-30"/>
        </w:rPr>
        <w:object w:dxaOrig="4540" w:dyaOrig="720">
          <v:shape id="_x0000_i1041" type="#_x0000_t75" style="width:227.25pt;height:36.3pt" o:ole="">
            <v:imagedata r:id="rId35" o:title=""/>
          </v:shape>
          <o:OLEObject Type="Embed" ProgID="Equation.3" ShapeID="_x0000_i1041" DrawAspect="Content" ObjectID="_1382782962" r:id="rId36"/>
        </w:object>
      </w:r>
    </w:p>
    <w:p w:rsidR="003261FD" w:rsidRDefault="003261FD" w:rsidP="003261FD">
      <w:pPr>
        <w:jc w:val="both"/>
      </w:pPr>
    </w:p>
    <w:p w:rsidR="003261FD" w:rsidRPr="00440D81" w:rsidRDefault="003261FD" w:rsidP="003261FD">
      <w:pPr>
        <w:spacing w:line="360" w:lineRule="auto"/>
        <w:jc w:val="both"/>
        <w:rPr>
          <w:b/>
          <w:color w:val="0000FF"/>
        </w:rPr>
      </w:pPr>
      <w:proofErr w:type="spellStart"/>
      <w:r w:rsidRPr="00440D81">
        <w:rPr>
          <w:b/>
          <w:color w:val="0000FF"/>
        </w:rPr>
        <w:t>Contoh</w:t>
      </w:r>
      <w:proofErr w:type="spellEnd"/>
      <w:r w:rsidRPr="00440D81">
        <w:rPr>
          <w:b/>
          <w:color w:val="0000FF"/>
        </w:rPr>
        <w:t xml:space="preserve"> </w:t>
      </w:r>
      <w:proofErr w:type="gramStart"/>
      <w:r>
        <w:rPr>
          <w:b/>
          <w:color w:val="0000FF"/>
        </w:rPr>
        <w:t xml:space="preserve">2.4 </w:t>
      </w:r>
      <w:r w:rsidRPr="00440D81">
        <w:rPr>
          <w:b/>
          <w:color w:val="0000FF"/>
        </w:rPr>
        <w:t>:</w:t>
      </w:r>
      <w:proofErr w:type="gramEnd"/>
    </w:p>
    <w:p w:rsidR="003261FD" w:rsidRDefault="003261FD" w:rsidP="003261FD">
      <w:pPr>
        <w:spacing w:line="360" w:lineRule="auto"/>
        <w:jc w:val="both"/>
      </w:pPr>
      <w:proofErr w:type="spellStart"/>
      <w:proofErr w:type="gramStart"/>
      <w:r>
        <w:t>Sebuah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kaku</w:t>
      </w:r>
      <w:proofErr w:type="spellEnd"/>
      <w:r>
        <w:t xml:space="preserve"> AB </w:t>
      </w:r>
      <w:proofErr w:type="spellStart"/>
      <w:r>
        <w:t>digantung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kawat</w:t>
      </w:r>
      <w:proofErr w:type="spellEnd"/>
      <w:r>
        <w:t xml:space="preserve"> vertical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perunggu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tergambar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Kawat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memikul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P yang </w:t>
      </w:r>
      <w:proofErr w:type="spellStart"/>
      <w:r>
        <w:t>berkerja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tengah</w:t>
      </w:r>
      <w:proofErr w:type="spellEnd"/>
      <w:r>
        <w:t xml:space="preserve"> </w:t>
      </w:r>
      <w:proofErr w:type="spellStart"/>
      <w:r>
        <w:t>batang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Hitunglah</w:t>
      </w:r>
      <w:proofErr w:type="spellEnd"/>
      <w:r>
        <w:t xml:space="preserve"> </w:t>
      </w:r>
      <w:proofErr w:type="spellStart"/>
      <w:r>
        <w:t>deformasi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kwat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>.</w:t>
      </w:r>
      <w:proofErr w:type="gramEnd"/>
    </w:p>
    <w:p w:rsidR="003261FD" w:rsidRDefault="003261FD" w:rsidP="003261FD">
      <w:pPr>
        <w:spacing w:line="360" w:lineRule="auto"/>
        <w:jc w:val="center"/>
      </w:pPr>
      <w:r>
        <w:object w:dxaOrig="5553" w:dyaOrig="3191">
          <v:shape id="_x0000_i1042" type="#_x0000_t75" style="width:277.35pt;height:159.65pt" o:ole="">
            <v:imagedata r:id="rId37" o:title=""/>
          </v:shape>
          <o:OLEObject Type="Embed" ProgID="Visio.Drawing.11" ShapeID="_x0000_i1042" DrawAspect="Content" ObjectID="_1382782963" r:id="rId38"/>
        </w:object>
      </w:r>
    </w:p>
    <w:p w:rsidR="003261FD" w:rsidRPr="00221247" w:rsidRDefault="003261FD" w:rsidP="003261FD">
      <w:pPr>
        <w:spacing w:line="360" w:lineRule="auto"/>
        <w:jc w:val="center"/>
        <w:rPr>
          <w:b/>
        </w:rPr>
      </w:pPr>
      <w:proofErr w:type="spellStart"/>
      <w:proofErr w:type="gramStart"/>
      <w:r w:rsidRPr="00221247">
        <w:rPr>
          <w:b/>
        </w:rPr>
        <w:t>Gambar</w:t>
      </w:r>
      <w:proofErr w:type="spellEnd"/>
      <w:r w:rsidRPr="00221247">
        <w:rPr>
          <w:b/>
        </w:rPr>
        <w:t xml:space="preserve"> 2.</w:t>
      </w:r>
      <w:r>
        <w:rPr>
          <w:b/>
        </w:rPr>
        <w:t>9</w:t>
      </w:r>
      <w:r w:rsidRPr="00221247">
        <w:rPr>
          <w:b/>
        </w:rPr>
        <w:t>.</w:t>
      </w:r>
      <w:proofErr w:type="gramEnd"/>
      <w:r w:rsidRPr="00221247">
        <w:rPr>
          <w:b/>
        </w:rPr>
        <w:t xml:space="preserve"> </w:t>
      </w:r>
      <w:proofErr w:type="spellStart"/>
      <w:r>
        <w:rPr>
          <w:b/>
        </w:rPr>
        <w:t>Analisis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struktur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tentu</w:t>
      </w:r>
      <w:proofErr w:type="spellEnd"/>
    </w:p>
    <w:tbl>
      <w:tblPr>
        <w:tblStyle w:val="TableGrid"/>
        <w:tblW w:w="0" w:type="auto"/>
        <w:jc w:val="center"/>
        <w:tblLook w:val="01E0"/>
      </w:tblPr>
      <w:tblGrid>
        <w:gridCol w:w="2879"/>
        <w:gridCol w:w="1449"/>
        <w:gridCol w:w="1764"/>
      </w:tblGrid>
      <w:tr w:rsidR="003261FD" w:rsidRPr="00145CE3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pPr>
              <w:rPr>
                <w:b/>
              </w:rPr>
            </w:pPr>
          </w:p>
        </w:tc>
        <w:tc>
          <w:tcPr>
            <w:tcW w:w="1449" w:type="dxa"/>
            <w:vAlign w:val="center"/>
          </w:tcPr>
          <w:p w:rsidR="003261FD" w:rsidRPr="00145CE3" w:rsidRDefault="003261FD" w:rsidP="00DE3EBA">
            <w:pPr>
              <w:jc w:val="center"/>
              <w:rPr>
                <w:b/>
              </w:rPr>
            </w:pPr>
            <w:r w:rsidRPr="00145CE3">
              <w:rPr>
                <w:b/>
              </w:rPr>
              <w:t>Baja</w:t>
            </w:r>
          </w:p>
        </w:tc>
        <w:tc>
          <w:tcPr>
            <w:tcW w:w="1764" w:type="dxa"/>
            <w:vAlign w:val="center"/>
          </w:tcPr>
          <w:p w:rsidR="003261FD" w:rsidRPr="00145CE3" w:rsidRDefault="003261FD" w:rsidP="00DE3EB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Perunggu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3261FD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r>
              <w:t xml:space="preserve">Diameter </w:t>
            </w:r>
            <w:r w:rsidRPr="00145CE3">
              <w:t xml:space="preserve"> (mm)</w:t>
            </w:r>
          </w:p>
        </w:tc>
        <w:tc>
          <w:tcPr>
            <w:tcW w:w="1449" w:type="dxa"/>
            <w:vAlign w:val="center"/>
          </w:tcPr>
          <w:p w:rsidR="003261FD" w:rsidRDefault="003261FD" w:rsidP="00DE3EBA">
            <w:pPr>
              <w:jc w:val="center"/>
            </w:pPr>
            <w:r>
              <w:t>15</w:t>
            </w:r>
          </w:p>
        </w:tc>
        <w:tc>
          <w:tcPr>
            <w:tcW w:w="1764" w:type="dxa"/>
            <w:vAlign w:val="center"/>
          </w:tcPr>
          <w:p w:rsidR="003261FD" w:rsidRDefault="003261FD" w:rsidP="00DE3EBA">
            <w:pPr>
              <w:jc w:val="center"/>
            </w:pPr>
            <w:r>
              <w:t>20</w:t>
            </w:r>
          </w:p>
        </w:tc>
      </w:tr>
      <w:tr w:rsidR="003261FD" w:rsidTr="00DE3EBA">
        <w:trPr>
          <w:trHeight w:val="352"/>
          <w:jc w:val="center"/>
        </w:trPr>
        <w:tc>
          <w:tcPr>
            <w:tcW w:w="2879" w:type="dxa"/>
            <w:vAlign w:val="center"/>
          </w:tcPr>
          <w:p w:rsidR="003261FD" w:rsidRPr="00145CE3" w:rsidRDefault="003261FD" w:rsidP="00DE3EBA">
            <w:r w:rsidRPr="00145CE3">
              <w:t>E (</w:t>
            </w:r>
            <w:proofErr w:type="spellStart"/>
            <w:r w:rsidRPr="00145CE3">
              <w:t>GPa</w:t>
            </w:r>
            <w:proofErr w:type="spellEnd"/>
            <w:r w:rsidRPr="00145CE3">
              <w:t>)</w:t>
            </w:r>
          </w:p>
        </w:tc>
        <w:tc>
          <w:tcPr>
            <w:tcW w:w="1449" w:type="dxa"/>
            <w:vAlign w:val="center"/>
          </w:tcPr>
          <w:p w:rsidR="003261FD" w:rsidRDefault="003261FD" w:rsidP="00DE3EBA">
            <w:pPr>
              <w:jc w:val="center"/>
            </w:pPr>
            <w:r>
              <w:t>200</w:t>
            </w:r>
          </w:p>
        </w:tc>
        <w:tc>
          <w:tcPr>
            <w:tcW w:w="1764" w:type="dxa"/>
            <w:vAlign w:val="center"/>
          </w:tcPr>
          <w:p w:rsidR="003261FD" w:rsidRDefault="003261FD" w:rsidP="00DE3EBA">
            <w:pPr>
              <w:jc w:val="center"/>
            </w:pPr>
            <w:r>
              <w:t>100</w:t>
            </w:r>
          </w:p>
        </w:tc>
      </w:tr>
    </w:tbl>
    <w:p w:rsidR="003261FD" w:rsidRDefault="003261FD" w:rsidP="003261FD">
      <w:pPr>
        <w:jc w:val="both"/>
        <w:rPr>
          <w:b/>
          <w:color w:val="0000FF"/>
        </w:rPr>
      </w:pPr>
    </w:p>
    <w:p w:rsidR="003261FD" w:rsidRPr="00955CB5" w:rsidRDefault="003261FD" w:rsidP="003261FD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955CB5">
        <w:rPr>
          <w:b/>
          <w:color w:val="0000FF"/>
        </w:rPr>
        <w:t>Penyelesaian</w:t>
      </w:r>
      <w:proofErr w:type="spellEnd"/>
      <w:r w:rsidRPr="00955CB5">
        <w:rPr>
          <w:b/>
          <w:color w:val="0000FF"/>
        </w:rPr>
        <w:t xml:space="preserve"> :</w:t>
      </w:r>
      <w:proofErr w:type="gramEnd"/>
    </w:p>
    <w:p w:rsidR="003261FD" w:rsidRDefault="003261FD" w:rsidP="003261FD">
      <w:pPr>
        <w:jc w:val="center"/>
      </w:pPr>
      <w:r>
        <w:object w:dxaOrig="4459" w:dyaOrig="1958">
          <v:shape id="_x0000_i1043" type="#_x0000_t75" style="width:222.9pt;height:97.65pt" o:ole="">
            <v:imagedata r:id="rId39" o:title=""/>
          </v:shape>
          <o:OLEObject Type="Embed" ProgID="Visio.Drawing.11" ShapeID="_x0000_i1043" DrawAspect="Content" ObjectID="_1382782964" r:id="rId40"/>
        </w:object>
      </w:r>
    </w:p>
    <w:p w:rsidR="003261FD" w:rsidRDefault="003261FD" w:rsidP="003261FD">
      <w:pPr>
        <w:spacing w:line="360" w:lineRule="auto"/>
        <w:jc w:val="both"/>
      </w:pPr>
      <w:r w:rsidRPr="00942C05">
        <w:rPr>
          <w:position w:val="-14"/>
        </w:rPr>
        <w:object w:dxaOrig="920" w:dyaOrig="400">
          <v:shape id="_x0000_i1044" type="#_x0000_t75" style="width:45.7pt;height:20.05pt" o:ole="">
            <v:imagedata r:id="rId41" o:title=""/>
          </v:shape>
          <o:OLEObject Type="Embed" ProgID="Equation.3" ShapeID="_x0000_i1044" DrawAspect="Content" ObjectID="_1382782965" r:id="rId42"/>
        </w:object>
      </w:r>
    </w:p>
    <w:p w:rsidR="003261FD" w:rsidRDefault="003261FD" w:rsidP="003261FD">
      <w:pPr>
        <w:spacing w:line="360" w:lineRule="auto"/>
        <w:jc w:val="both"/>
      </w:pPr>
      <w:r w:rsidRPr="000F5F29">
        <w:rPr>
          <w:position w:val="-14"/>
        </w:rPr>
        <w:object w:dxaOrig="2740" w:dyaOrig="380">
          <v:shape id="_x0000_i1045" type="#_x0000_t75" style="width:137.1pt;height:18.8pt" o:ole="">
            <v:imagedata r:id="rId43" o:title=""/>
          </v:shape>
          <o:OLEObject Type="Embed" ProgID="Equation.3" ShapeID="_x0000_i1045" DrawAspect="Content" ObjectID="_1382782966" r:id="rId44"/>
        </w:object>
      </w:r>
    </w:p>
    <w:p w:rsidR="003261FD" w:rsidRDefault="003261FD" w:rsidP="003261FD">
      <w:pPr>
        <w:spacing w:line="360" w:lineRule="auto"/>
        <w:jc w:val="both"/>
      </w:pPr>
      <w:r w:rsidRPr="000F5F29">
        <w:rPr>
          <w:position w:val="-14"/>
        </w:rPr>
        <w:object w:dxaOrig="2040" w:dyaOrig="380">
          <v:shape id="_x0000_i1046" type="#_x0000_t75" style="width:102.05pt;height:18.8pt" o:ole="">
            <v:imagedata r:id="rId45" o:title=""/>
          </v:shape>
          <o:OLEObject Type="Embed" ProgID="Equation.3" ShapeID="_x0000_i1046" DrawAspect="Content" ObjectID="_1382782967" r:id="rId46"/>
        </w:object>
      </w:r>
    </w:p>
    <w:p w:rsidR="003261FD" w:rsidRDefault="003261FD" w:rsidP="003261FD">
      <w:pPr>
        <w:spacing w:line="360" w:lineRule="auto"/>
        <w:jc w:val="both"/>
      </w:pPr>
      <w:r w:rsidRPr="003D022E">
        <w:rPr>
          <w:position w:val="-24"/>
        </w:rPr>
        <w:object w:dxaOrig="4540" w:dyaOrig="620">
          <v:shape id="_x0000_i1047" type="#_x0000_t75" style="width:227.25pt;height:31.3pt" o:ole="">
            <v:imagedata r:id="rId47" o:title=""/>
          </v:shape>
          <o:OLEObject Type="Embed" ProgID="Equation.3" ShapeID="_x0000_i1047" DrawAspect="Content" ObjectID="_1382782968" r:id="rId48"/>
        </w:object>
      </w:r>
    </w:p>
    <w:p w:rsidR="003261FD" w:rsidRDefault="003261FD" w:rsidP="003261FD">
      <w:pPr>
        <w:spacing w:line="360" w:lineRule="auto"/>
        <w:jc w:val="both"/>
      </w:pPr>
      <w:r w:rsidRPr="003D022E">
        <w:rPr>
          <w:position w:val="-24"/>
        </w:rPr>
        <w:object w:dxaOrig="4080" w:dyaOrig="620">
          <v:shape id="_x0000_i1048" type="#_x0000_t75" style="width:204.1pt;height:31.3pt" o:ole="">
            <v:imagedata r:id="rId49" o:title=""/>
          </v:shape>
          <o:OLEObject Type="Embed" ProgID="Equation.3" ShapeID="_x0000_i1048" DrawAspect="Content" ObjectID="_1382782969" r:id="rId50"/>
        </w:object>
      </w:r>
    </w:p>
    <w:p w:rsidR="003261FD" w:rsidRDefault="003261FD" w:rsidP="003261FD">
      <w:pPr>
        <w:spacing w:line="360" w:lineRule="auto"/>
        <w:jc w:val="both"/>
      </w:pPr>
      <w:r w:rsidRPr="00DE7321">
        <w:rPr>
          <w:position w:val="-32"/>
        </w:rPr>
        <w:object w:dxaOrig="1600" w:dyaOrig="720">
          <v:shape id="_x0000_i1049" type="#_x0000_t75" style="width:80.15pt;height:36.3pt" o:ole="">
            <v:imagedata r:id="rId51" o:title=""/>
          </v:shape>
          <o:OLEObject Type="Embed" ProgID="Equation.3" ShapeID="_x0000_i1049" DrawAspect="Content" ObjectID="_1382782970" r:id="rId52"/>
        </w:object>
      </w:r>
    </w:p>
    <w:p w:rsidR="003261FD" w:rsidRDefault="003261FD" w:rsidP="003261FD">
      <w:pPr>
        <w:spacing w:line="360" w:lineRule="auto"/>
        <w:jc w:val="both"/>
      </w:pPr>
      <w:r w:rsidRPr="00DE7321">
        <w:rPr>
          <w:position w:val="-32"/>
        </w:rPr>
        <w:object w:dxaOrig="4880" w:dyaOrig="740">
          <v:shape id="_x0000_i1050" type="#_x0000_t75" style="width:244.15pt;height:36.95pt" o:ole="">
            <v:imagedata r:id="rId53" o:title=""/>
          </v:shape>
          <o:OLEObject Type="Embed" ProgID="Equation.3" ShapeID="_x0000_i1050" DrawAspect="Content" ObjectID="_1382782971" r:id="rId54"/>
        </w:object>
      </w:r>
    </w:p>
    <w:p w:rsidR="003261FD" w:rsidRDefault="003261FD" w:rsidP="003261FD">
      <w:pPr>
        <w:spacing w:line="360" w:lineRule="auto"/>
        <w:jc w:val="both"/>
      </w:pPr>
      <w:r w:rsidRPr="00DE7321">
        <w:rPr>
          <w:position w:val="-32"/>
        </w:rPr>
        <w:object w:dxaOrig="2200" w:dyaOrig="720">
          <v:shape id="_x0000_i1051" type="#_x0000_t75" style="width:110.2pt;height:36.3pt" o:ole="">
            <v:imagedata r:id="rId55" o:title=""/>
          </v:shape>
          <o:OLEObject Type="Embed" ProgID="Equation.3" ShapeID="_x0000_i1051" DrawAspect="Content" ObjectID="_1382782972" r:id="rId56"/>
        </w:object>
      </w:r>
    </w:p>
    <w:p w:rsidR="003261FD" w:rsidRDefault="003261FD" w:rsidP="003261FD">
      <w:pPr>
        <w:spacing w:line="360" w:lineRule="auto"/>
        <w:jc w:val="both"/>
      </w:pPr>
      <w:r w:rsidRPr="00DE7321">
        <w:rPr>
          <w:position w:val="-32"/>
        </w:rPr>
        <w:object w:dxaOrig="5280" w:dyaOrig="740">
          <v:shape id="_x0000_i1052" type="#_x0000_t75" style="width:264.2pt;height:36.95pt" o:ole="">
            <v:imagedata r:id="rId57" o:title=""/>
          </v:shape>
          <o:OLEObject Type="Embed" ProgID="Equation.3" ShapeID="_x0000_i1052" DrawAspect="Content" ObjectID="_1382782973" r:id="rId58"/>
        </w:object>
      </w:r>
    </w:p>
    <w:p w:rsidR="003261FD" w:rsidRDefault="003261FD" w:rsidP="003261FD">
      <w:pPr>
        <w:spacing w:line="360" w:lineRule="auto"/>
        <w:jc w:val="both"/>
      </w:pPr>
      <w:r w:rsidRPr="000F5F29">
        <w:rPr>
          <w:position w:val="-14"/>
        </w:rPr>
        <w:object w:dxaOrig="2040" w:dyaOrig="380">
          <v:shape id="_x0000_i1053" type="#_x0000_t75" style="width:102.05pt;height:18.8pt" o:ole="">
            <v:imagedata r:id="rId59" o:title=""/>
          </v:shape>
          <o:OLEObject Type="Embed" ProgID="Equation.3" ShapeID="_x0000_i1053" DrawAspect="Content" ObjectID="_1382782974" r:id="rId60"/>
        </w:object>
      </w:r>
    </w:p>
    <w:p w:rsidR="003261FD" w:rsidRDefault="003261FD" w:rsidP="003261FD">
      <w:pPr>
        <w:spacing w:line="360" w:lineRule="auto"/>
        <w:jc w:val="both"/>
      </w:pPr>
      <w:r w:rsidRPr="00A061F6">
        <w:rPr>
          <w:position w:val="-10"/>
        </w:rPr>
        <w:object w:dxaOrig="2820" w:dyaOrig="360">
          <v:shape id="_x0000_i1054" type="#_x0000_t75" style="width:140.85pt;height:18.15pt" o:ole="">
            <v:imagedata r:id="rId61" o:title=""/>
          </v:shape>
          <o:OLEObject Type="Embed" ProgID="Equation.3" ShapeID="_x0000_i1054" DrawAspect="Content" ObjectID="_1382782975" r:id="rId62"/>
        </w:object>
      </w:r>
    </w:p>
    <w:p w:rsidR="003261FD" w:rsidRDefault="003261FD" w:rsidP="003261FD">
      <w:pPr>
        <w:spacing w:line="360" w:lineRule="auto"/>
        <w:jc w:val="both"/>
      </w:pPr>
      <w:r w:rsidRPr="00E535F6">
        <w:rPr>
          <w:position w:val="-10"/>
        </w:rPr>
        <w:object w:dxaOrig="1260" w:dyaOrig="320">
          <v:shape id="_x0000_i1055" type="#_x0000_t75" style="width:63.25pt;height:16.3pt" o:ole="">
            <v:imagedata r:id="rId63" o:title=""/>
          </v:shape>
          <o:OLEObject Type="Embed" ProgID="Equation.3" ShapeID="_x0000_i1055" DrawAspect="Content" ObjectID="_1382782976" r:id="rId64"/>
        </w:object>
      </w:r>
    </w:p>
    <w:p w:rsidR="003261FD" w:rsidRDefault="003261FD" w:rsidP="003261FD">
      <w:pPr>
        <w:spacing w:line="360" w:lineRule="auto"/>
        <w:jc w:val="both"/>
      </w:pPr>
      <w:r w:rsidRPr="008B2C73">
        <w:rPr>
          <w:position w:val="-32"/>
        </w:rPr>
        <w:object w:dxaOrig="4819" w:dyaOrig="740">
          <v:shape id="_x0000_i1056" type="#_x0000_t75" style="width:241.05pt;height:36.95pt" o:ole="">
            <v:imagedata r:id="rId65" o:title=""/>
          </v:shape>
          <o:OLEObject Type="Embed" ProgID="Equation.3" ShapeID="_x0000_i1056" DrawAspect="Content" ObjectID="_1382782977" r:id="rId66"/>
        </w:object>
      </w:r>
    </w:p>
    <w:p w:rsidR="003261FD" w:rsidRDefault="003261FD" w:rsidP="003261FD">
      <w:pPr>
        <w:spacing w:line="360" w:lineRule="auto"/>
        <w:jc w:val="both"/>
      </w:pPr>
      <w:r w:rsidRPr="008B2C73">
        <w:rPr>
          <w:position w:val="-32"/>
        </w:rPr>
        <w:object w:dxaOrig="5280" w:dyaOrig="740">
          <v:shape id="_x0000_i1057" type="#_x0000_t75" style="width:264.2pt;height:36.95pt" o:ole="">
            <v:imagedata r:id="rId67" o:title=""/>
          </v:shape>
          <o:OLEObject Type="Embed" ProgID="Equation.3" ShapeID="_x0000_i1057" DrawAspect="Content" ObjectID="_1382782978" r:id="rId68"/>
        </w:object>
      </w:r>
    </w:p>
    <w:p w:rsidR="003261FD" w:rsidRDefault="003261FD"/>
    <w:sectPr w:rsidR="003261FD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261FD"/>
    <w:rsid w:val="002356C4"/>
    <w:rsid w:val="0032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6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8.emf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0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3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9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8.bin"/><Relationship Id="rId66" Type="http://schemas.openxmlformats.org/officeDocument/2006/relationships/oleObject" Target="embeddings/oleObject32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7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image" Target="media/image4.emf"/><Relationship Id="rId19" Type="http://schemas.openxmlformats.org/officeDocument/2006/relationships/oleObject" Target="embeddings/oleObject8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1.wmf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2.wmf"/><Relationship Id="rId30" Type="http://schemas.openxmlformats.org/officeDocument/2006/relationships/oleObject" Target="embeddings/oleObject14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fontTable" Target="fontTable.xml"/><Relationship Id="rId8" Type="http://schemas.openxmlformats.org/officeDocument/2006/relationships/image" Target="media/image3.emf"/><Relationship Id="rId51" Type="http://schemas.openxmlformats.org/officeDocument/2006/relationships/image" Target="media/image24.wmf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image" Target="media/image9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</Words>
  <Characters>2127</Characters>
  <Application>Microsoft Office Word</Application>
  <DocSecurity>0</DocSecurity>
  <Lines>17</Lines>
  <Paragraphs>4</Paragraphs>
  <ScaleCrop>false</ScaleCrop>
  <Company>Toshiba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2011-11-14T06:28:00Z</dcterms:created>
  <dcterms:modified xsi:type="dcterms:W3CDTF">2011-11-14T06:32:00Z</dcterms:modified>
</cp:coreProperties>
</file>