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CDA5" w14:textId="77777777" w:rsidR="00D01A31" w:rsidRDefault="00D01A31" w:rsidP="001E0041">
      <w:pPr>
        <w:pStyle w:val="papertitle"/>
        <w:rPr>
          <w:bCs/>
        </w:rPr>
      </w:pPr>
      <w:r>
        <w:t xml:space="preserve">A </w:t>
      </w:r>
      <w:r w:rsidRPr="00833E02">
        <w:t>Logistics Networks</w:t>
      </w:r>
      <w:r>
        <w:t xml:space="preserve"> Optimisation </w:t>
      </w:r>
      <w:r>
        <w:rPr>
          <w:bCs/>
        </w:rPr>
        <w:t xml:space="preserve">Model </w:t>
      </w:r>
    </w:p>
    <w:p w14:paraId="1B9E0298" w14:textId="0DD5C81C" w:rsidR="009909C8" w:rsidRDefault="00D01A31" w:rsidP="001E0041">
      <w:pPr>
        <w:pStyle w:val="papertitle"/>
      </w:pPr>
      <w:r w:rsidRPr="00833E02">
        <w:t>fo</w:t>
      </w:r>
      <w:r>
        <w:t xml:space="preserve">r </w:t>
      </w:r>
      <w:r w:rsidR="008876C7">
        <w:t xml:space="preserve">Warehouse Operation Selection </w:t>
      </w:r>
      <w:r>
        <w:t>Problem</w:t>
      </w:r>
    </w:p>
    <w:p w14:paraId="17D637EB" w14:textId="77777777" w:rsidR="009909C8" w:rsidRPr="00BE01CD" w:rsidRDefault="009909C8" w:rsidP="00BE01CD">
      <w:pPr>
        <w:rPr>
          <w:rFonts w:eastAsia="MS Mincho"/>
          <w:b/>
          <w:bCs/>
          <w:color w:val="FF0000"/>
          <w:sz w:val="32"/>
          <w:szCs w:val="32"/>
        </w:rPr>
        <w:sectPr w:rsidR="009909C8" w:rsidRPr="00BE01CD" w:rsidSect="00EA7604">
          <w:pgSz w:w="12240" w:h="15840" w:code="1"/>
          <w:pgMar w:top="1077" w:right="890" w:bottom="1440" w:left="890" w:header="720" w:footer="720" w:gutter="0"/>
          <w:pgNumType w:start="10"/>
          <w:cols w:space="720"/>
          <w:titlePg/>
          <w:docGrid w:linePitch="360"/>
        </w:sectPr>
      </w:pPr>
    </w:p>
    <w:p w14:paraId="102BFCC7" w14:textId="77777777" w:rsidR="009909C8" w:rsidRDefault="001E0041">
      <w:pPr>
        <w:pStyle w:val="Author"/>
        <w:rPr>
          <w:rFonts w:eastAsia="MS Mincho"/>
        </w:rPr>
      </w:pPr>
      <w:r>
        <w:rPr>
          <w:rFonts w:eastAsia="MS Mincho"/>
        </w:rPr>
        <w:lastRenderedPageBreak/>
        <w:t>Muhammad Izman Herdiansyah</w:t>
      </w:r>
    </w:p>
    <w:p w14:paraId="028D1FEF" w14:textId="77777777" w:rsidR="009909C8" w:rsidRDefault="001E0041">
      <w:pPr>
        <w:pStyle w:val="Affiliation"/>
        <w:rPr>
          <w:rFonts w:eastAsia="MS Mincho"/>
        </w:rPr>
      </w:pPr>
      <w:r>
        <w:rPr>
          <w:rFonts w:eastAsia="MS Mincho"/>
        </w:rPr>
        <w:t>Faculty of Computer Science</w:t>
      </w:r>
    </w:p>
    <w:p w14:paraId="7B0ECBCB" w14:textId="77777777" w:rsidR="009909C8" w:rsidRDefault="001E0041">
      <w:pPr>
        <w:pStyle w:val="Affiliation"/>
        <w:rPr>
          <w:rFonts w:eastAsia="MS Mincho"/>
        </w:rPr>
      </w:pPr>
      <w:proofErr w:type="spellStart"/>
      <w:r>
        <w:rPr>
          <w:rFonts w:eastAsia="MS Mincho"/>
        </w:rPr>
        <w:t>Bina</w:t>
      </w:r>
      <w:proofErr w:type="spellEnd"/>
      <w:r>
        <w:rPr>
          <w:rFonts w:eastAsia="MS Mincho"/>
        </w:rPr>
        <w:t xml:space="preserve"> </w:t>
      </w:r>
      <w:proofErr w:type="spellStart"/>
      <w:r>
        <w:rPr>
          <w:rFonts w:eastAsia="MS Mincho"/>
        </w:rPr>
        <w:t>Darma</w:t>
      </w:r>
      <w:proofErr w:type="spellEnd"/>
      <w:r>
        <w:rPr>
          <w:rFonts w:eastAsia="MS Mincho"/>
        </w:rPr>
        <w:t xml:space="preserve"> University</w:t>
      </w:r>
    </w:p>
    <w:p w14:paraId="01AD1EE4" w14:textId="77777777" w:rsidR="009909C8" w:rsidRDefault="001E0041">
      <w:pPr>
        <w:pStyle w:val="Affiliation"/>
        <w:rPr>
          <w:rFonts w:eastAsia="MS Mincho"/>
        </w:rPr>
      </w:pPr>
      <w:r>
        <w:rPr>
          <w:rFonts w:eastAsia="MS Mincho"/>
        </w:rPr>
        <w:t>Palembang, Indonesia</w:t>
      </w:r>
    </w:p>
    <w:p w14:paraId="6986C9D9" w14:textId="77777777" w:rsidR="009909C8" w:rsidRDefault="001E0041" w:rsidP="00A972E5">
      <w:pPr>
        <w:pStyle w:val="Affiliation"/>
        <w:rPr>
          <w:rFonts w:eastAsia="MS Mincho"/>
        </w:rPr>
        <w:sectPr w:rsidR="009909C8" w:rsidSect="00A972E5">
          <w:type w:val="continuous"/>
          <w:pgSz w:w="12240" w:h="15840" w:code="1"/>
          <w:pgMar w:top="1080" w:right="893" w:bottom="1440" w:left="893" w:header="720" w:footer="720" w:gutter="0"/>
          <w:cols w:space="720"/>
          <w:docGrid w:linePitch="360"/>
        </w:sectPr>
      </w:pPr>
      <w:proofErr w:type="gramStart"/>
      <w:r w:rsidRPr="00A972E5">
        <w:rPr>
          <w:rFonts w:eastAsia="MS Mincho"/>
        </w:rPr>
        <w:t>m</w:t>
      </w:r>
      <w:proofErr w:type="gramEnd"/>
      <w:r w:rsidRPr="00A972E5">
        <w:rPr>
          <w:rFonts w:eastAsia="MS Mincho"/>
        </w:rPr>
        <w:t>.herdiansyah@mail.binadarm</w:t>
      </w:r>
      <w:r w:rsidR="00A972E5">
        <w:rPr>
          <w:rFonts w:eastAsia="MS Mincho"/>
        </w:rPr>
        <w:t>a.ac.id</w:t>
      </w:r>
    </w:p>
    <w:p w14:paraId="72FA6C70" w14:textId="77777777" w:rsidR="009909C8" w:rsidRDefault="009909C8" w:rsidP="00A972E5">
      <w:pPr>
        <w:pStyle w:val="Affiliation"/>
        <w:jc w:val="both"/>
        <w:rPr>
          <w:rFonts w:eastAsia="MS Mincho"/>
        </w:rPr>
      </w:pPr>
    </w:p>
    <w:p w14:paraId="0C1EF708" w14:textId="77777777" w:rsidR="009909C8" w:rsidRDefault="009909C8">
      <w:pPr>
        <w:rPr>
          <w:rFonts w:eastAsia="MS Mincho"/>
        </w:rPr>
      </w:pPr>
    </w:p>
    <w:p w14:paraId="1AF7A894" w14:textId="77777777" w:rsidR="009909C8" w:rsidRDefault="009909C8">
      <w:pPr>
        <w:rPr>
          <w:rFonts w:eastAsia="MS Mincho"/>
        </w:rPr>
        <w:sectPr w:rsidR="009909C8">
          <w:type w:val="continuous"/>
          <w:pgSz w:w="12240" w:h="15840" w:code="1"/>
          <w:pgMar w:top="1080" w:right="893" w:bottom="1440" w:left="893" w:header="720" w:footer="720" w:gutter="0"/>
          <w:cols w:space="720"/>
          <w:docGrid w:linePitch="360"/>
        </w:sectPr>
      </w:pPr>
    </w:p>
    <w:p w14:paraId="2A0AF1DC" w14:textId="31AC82A6" w:rsidR="009909C8" w:rsidRPr="00A972E5" w:rsidRDefault="009909C8" w:rsidP="00A972E5">
      <w:pPr>
        <w:pStyle w:val="Abstract"/>
      </w:pPr>
      <w:r>
        <w:rPr>
          <w:rFonts w:eastAsia="MS Mincho"/>
          <w:i/>
          <w:iCs/>
        </w:rPr>
        <w:lastRenderedPageBreak/>
        <w:t>Abstract</w:t>
      </w:r>
      <w:r>
        <w:rPr>
          <w:rFonts w:eastAsia="MS Mincho"/>
        </w:rPr>
        <w:t>—</w:t>
      </w:r>
      <w:r w:rsidR="00A972E5" w:rsidRPr="00A972E5">
        <w:t xml:space="preserve"> </w:t>
      </w:r>
      <w:r w:rsidR="00A972E5" w:rsidRPr="0044615D">
        <w:t xml:space="preserve">One important strategic issue related to the design and operation of a physical distribution network is the determination of the best sites for warehouses for intermediate stocking points as well as its capacity. Therefore, it is important to integrate the facility location models and decision with logistical functions and components in the logistics performance analysis. This paper focuses on optimizing the capacitated multi-items, multi-facilities, multi-periods logistics network problem. It differs from previous research in that the model includes the selection of warehouse location and capacity, and also considers backlogging. A mixed integer linear programming (MILP) model is developed. To validate the model, several small data sets are used. </w:t>
      </w:r>
      <w:r w:rsidR="00A972E5" w:rsidRPr="0044615D">
        <w:rPr>
          <w:rFonts w:eastAsia="MS Gothic"/>
          <w:lang w:eastAsia="ja-JP"/>
        </w:rPr>
        <w:t xml:space="preserve">The problem is solved using commercial linear programming package, CPLEX ver. 11. </w:t>
      </w:r>
      <w:r w:rsidR="00A972E5" w:rsidRPr="0044615D">
        <w:t>From the experiments there are several managerial insights. First, networks with higher warehouse capacity can expect better reduction in total network cost. Second, the number of warehouses activated and its capacity selected are related to the total demand that must be satisfied. Third, networks with high fixed setup cost tend to increase the production level to maximum capacity and store more inventories distributed in several periods And, networks with allowing backorder have a better performance when handling low demand and high demand.</w:t>
      </w:r>
    </w:p>
    <w:p w14:paraId="00ED5254" w14:textId="71ACEB3F" w:rsidR="009909C8" w:rsidRDefault="009909C8" w:rsidP="006E3632">
      <w:pPr>
        <w:pStyle w:val="keywords"/>
      </w:pPr>
      <w:r>
        <w:t>Keywords</w:t>
      </w:r>
      <w:r w:rsidR="00EA2878">
        <w:t>—</w:t>
      </w:r>
      <w:r w:rsidR="007B5EC4">
        <w:t>Logistics Network Optimisation, Mixed Integer Linear Programming , Backlogging, Capacity Selection</w:t>
      </w:r>
    </w:p>
    <w:p w14:paraId="2B7C05FB" w14:textId="77777777" w:rsidR="009909C8" w:rsidRDefault="00A972E5">
      <w:pPr>
        <w:pStyle w:val="Heading1"/>
        <w:rPr>
          <w:rFonts w:eastAsia="MS Mincho"/>
        </w:rPr>
      </w:pPr>
      <w:r>
        <w:rPr>
          <w:rFonts w:eastAsia="MS Mincho"/>
        </w:rPr>
        <w:t xml:space="preserve"> Introduction</w:t>
      </w:r>
    </w:p>
    <w:p w14:paraId="665335D9" w14:textId="77777777" w:rsidR="006E3632" w:rsidRDefault="004B1F35" w:rsidP="006E3632">
      <w:pPr>
        <w:pStyle w:val="BodyText"/>
      </w:pPr>
      <w:r w:rsidRPr="008457BA">
        <w:t>I</w:t>
      </w:r>
      <w:r w:rsidR="00B95229">
        <w:t>n industry, o</w:t>
      </w:r>
      <w:r w:rsidRPr="008457BA">
        <w:t>ne important strategic issue related to the design and operation of a physical distribution network is the determination of the best sites for warehouses for intermediate stocking points as well as its capacity. The use of warehouses provides a company with flexibility to respond t</w:t>
      </w:r>
      <w:r w:rsidR="00B95229">
        <w:t>he</w:t>
      </w:r>
      <w:r w:rsidRPr="008457BA">
        <w:t xml:space="preserve"> changes in the marketplace and can result in significant cost savings due to economies of scale in transportation or shipping costs. Therefore, it is important to integrate the facility location models and decision with logistical functions and components in the logistics performance analysis. </w:t>
      </w:r>
    </w:p>
    <w:p w14:paraId="3D9A7E51" w14:textId="77777777" w:rsidR="006E3632" w:rsidRDefault="006E3632" w:rsidP="006E3632">
      <w:pPr>
        <w:pStyle w:val="BodyText"/>
      </w:pPr>
      <w:r w:rsidRPr="00862951">
        <w:t xml:space="preserve">In order to improve the logistics network performance in an integrated way, we need to consider the integration of production planning, and the distribution problems. This includes the merging of the production, inventory, and transportation problems in a single formulation. This is very crucial in logistics system optimization. In a company operation, a production planner is concerns with optimizing the production and inventory level in each period so that the cost is </w:t>
      </w:r>
      <w:r w:rsidRPr="00862951">
        <w:lastRenderedPageBreak/>
        <w:t>minimized. On the other hand, the distribution planner is concerns with determining the distribution plan to satisfy customer demand so that the transportation cost is minimized. Without the integrated analysis, these two processes independently could increase the inventory holding cost and yield longer lead times. Therefore, a company needs to explore a better model in order to achieve its objective of minimizing the total costs.</w:t>
      </w:r>
    </w:p>
    <w:p w14:paraId="6AECBF84" w14:textId="442AD528" w:rsidR="006E3632" w:rsidRPr="003A16D6" w:rsidRDefault="006E3632" w:rsidP="006E3632">
      <w:pPr>
        <w:pStyle w:val="BodyText"/>
      </w:pPr>
      <w:r w:rsidRPr="003A16D6">
        <w:t xml:space="preserve">The integration of production planning and distribution model systems needs to be developed in a strategic perspective, tactical as well as operational </w:t>
      </w:r>
      <w:r>
        <w:t>[1].</w:t>
      </w:r>
      <w:r w:rsidRPr="003A16D6">
        <w:t xml:space="preserve"> Strategic decisions are generally long-term in scope. These decisions include the number, location and capacities of plants and warehouses, or the flow of material through the logistics network. Tactical decisions have a time horizon of several months up to one year. These decisions include purchasing and production decisions, inventory policies and transportation strategies. The operational decisions involve the day-to-day activities of a business operation such as scheduling, and vehicle routing. The operations of production and distribution can be decoupled if there is a sufficient amount of inventory between them </w:t>
      </w:r>
      <w:r>
        <w:t>[2]</w:t>
      </w:r>
      <w:r w:rsidRPr="003A16D6">
        <w:t xml:space="preserve">. </w:t>
      </w:r>
    </w:p>
    <w:p w14:paraId="6D4650E6" w14:textId="72101404" w:rsidR="006E3632" w:rsidRDefault="006E3632" w:rsidP="006E3632">
      <w:pPr>
        <w:pStyle w:val="BodyText"/>
      </w:pPr>
      <w:r w:rsidRPr="003A16D6">
        <w:t xml:space="preserve">The importance of the integrated analysis in logistics network problems have been considered by several authors and substantial evidence exists in the real business application </w:t>
      </w:r>
      <w:r w:rsidR="00D17021">
        <w:t>([3], [4], [5]) t</w:t>
      </w:r>
      <w:r w:rsidRPr="003A16D6">
        <w:t>o demonstrate that integrating decisions can lead to substantial increases in efficiency and effectiveness. Therefore, the crucial questions that arise in business application nowadays are: how can we develop an integrated model from which we are able to improve the logistics network performance of a company</w:t>
      </w:r>
      <w:r>
        <w:t xml:space="preserve"> especially in the problem of the capacity selection of company facilities</w:t>
      </w:r>
      <w:r w:rsidRPr="003A16D6">
        <w:t>.</w:t>
      </w:r>
    </w:p>
    <w:p w14:paraId="4FFE4121" w14:textId="4445ACC3" w:rsidR="004B1F35" w:rsidRPr="008457BA" w:rsidRDefault="006E3632" w:rsidP="006E3632">
      <w:pPr>
        <w:pStyle w:val="BodyText"/>
      </w:pPr>
      <w:r>
        <w:t>T</w:t>
      </w:r>
      <w:r w:rsidRPr="008457BA">
        <w:t xml:space="preserve">his </w:t>
      </w:r>
      <w:r>
        <w:t xml:space="preserve">paper </w:t>
      </w:r>
      <w:r w:rsidRPr="008457BA">
        <w:t>focus</w:t>
      </w:r>
      <w:r>
        <w:t>es</w:t>
      </w:r>
      <w:r w:rsidRPr="008457BA">
        <w:t xml:space="preserve"> on optimizing the capacitated </w:t>
      </w:r>
      <w:r>
        <w:t>multi</w:t>
      </w:r>
      <w:r w:rsidRPr="008457BA">
        <w:t>-item</w:t>
      </w:r>
      <w:r>
        <w:t>s</w:t>
      </w:r>
      <w:r w:rsidRPr="008457BA">
        <w:t xml:space="preserve">, multi-facilities, multi-periods logistics network problem. </w:t>
      </w:r>
      <w:r w:rsidR="00140405">
        <w:t xml:space="preserve">It </w:t>
      </w:r>
      <w:r w:rsidRPr="008457BA">
        <w:t>differ</w:t>
      </w:r>
      <w:r w:rsidR="00140405">
        <w:t>s</w:t>
      </w:r>
      <w:r w:rsidRPr="008457BA">
        <w:t xml:space="preserve"> from previous research in that </w:t>
      </w:r>
      <w:r w:rsidR="00140405">
        <w:t xml:space="preserve">this paper </w:t>
      </w:r>
      <w:r w:rsidRPr="008457BA">
        <w:t>include</w:t>
      </w:r>
      <w:r w:rsidR="00140405">
        <w:t>s</w:t>
      </w:r>
      <w:r w:rsidRPr="008457BA">
        <w:t xml:space="preserve"> the selection of warehouse location and capacity, and we also consider backlogging. The problem is optimizing the production and distribution plan over a finite time horizon to satisfy demand requirements while determining the best selection of warehouses to be used from available warehouses and choosing its optimum capacity and the best strategy to distribute products to customers. </w:t>
      </w:r>
    </w:p>
    <w:p w14:paraId="737485D9" w14:textId="20A1B005" w:rsidR="006A1C1D" w:rsidRDefault="006A1C1D" w:rsidP="002E5415">
      <w:pPr>
        <w:pStyle w:val="Heading1"/>
        <w:ind w:firstLine="215"/>
        <w:rPr>
          <w:rFonts w:eastAsia="MS Mincho"/>
        </w:rPr>
      </w:pPr>
      <w:r>
        <w:rPr>
          <w:rFonts w:eastAsia="MS Mincho"/>
        </w:rPr>
        <w:lastRenderedPageBreak/>
        <w:t>Literature Review</w:t>
      </w:r>
    </w:p>
    <w:p w14:paraId="68157740" w14:textId="3563521F" w:rsidR="004B1F35" w:rsidRPr="008457BA" w:rsidRDefault="004B1F35" w:rsidP="004B1F35">
      <w:pPr>
        <w:pStyle w:val="BodyText"/>
      </w:pPr>
      <w:r w:rsidRPr="008457BA">
        <w:t>Over the past several decades, many authors have proposed models and methods for solving the facility location problem. Francis</w:t>
      </w:r>
      <w:r w:rsidR="00CD7B23">
        <w:t xml:space="preserve">, </w:t>
      </w:r>
      <w:r w:rsidR="00CD7B23" w:rsidRPr="000527B9">
        <w:rPr>
          <w:lang w:val="en-AU"/>
        </w:rPr>
        <w:t xml:space="preserve">McGinnis, </w:t>
      </w:r>
      <w:r w:rsidR="00CD7B23">
        <w:rPr>
          <w:lang w:val="en-AU"/>
        </w:rPr>
        <w:t xml:space="preserve">and </w:t>
      </w:r>
      <w:r w:rsidR="00CD7B23" w:rsidRPr="000527B9">
        <w:rPr>
          <w:lang w:val="en-AU"/>
        </w:rPr>
        <w:t>White</w:t>
      </w:r>
      <w:r w:rsidRPr="008457BA">
        <w:t xml:space="preserve"> </w:t>
      </w:r>
      <w:r w:rsidR="00CD7B23">
        <w:t>[</w:t>
      </w:r>
      <w:r w:rsidR="00FC0281">
        <w:t>6</w:t>
      </w:r>
      <w:r w:rsidR="00CD7B23">
        <w:t xml:space="preserve">] </w:t>
      </w:r>
      <w:r w:rsidRPr="008457BA">
        <w:t xml:space="preserve">provided a review on formulation and solution of facility location problem. Aiken </w:t>
      </w:r>
      <w:r w:rsidR="00CD7B23">
        <w:t>[</w:t>
      </w:r>
      <w:r w:rsidR="00FC0281">
        <w:t>7</w:t>
      </w:r>
      <w:r w:rsidR="00CD7B23">
        <w:t>]</w:t>
      </w:r>
      <w:r w:rsidRPr="008457BA">
        <w:t xml:space="preserve"> provided a review on facility location problem on physical distribution management. Current</w:t>
      </w:r>
      <w:r w:rsidR="00CD7B23">
        <w:t>, Min,</w:t>
      </w:r>
      <w:r w:rsidR="003934AB">
        <w:t xml:space="preserve"> and Schilling</w:t>
      </w:r>
      <w:r w:rsidRPr="008457BA">
        <w:t xml:space="preserve"> </w:t>
      </w:r>
      <w:r w:rsidR="00FC0281">
        <w:t>[8</w:t>
      </w:r>
      <w:r w:rsidR="003934AB">
        <w:t xml:space="preserve">] </w:t>
      </w:r>
      <w:r w:rsidRPr="008457BA">
        <w:t xml:space="preserve">provided a review on model of multi-objectives facility location problems. </w:t>
      </w:r>
      <w:proofErr w:type="spellStart"/>
      <w:r w:rsidRPr="008457BA">
        <w:t>Sridharan</w:t>
      </w:r>
      <w:proofErr w:type="spellEnd"/>
      <w:r w:rsidRPr="008457BA">
        <w:t xml:space="preserve"> </w:t>
      </w:r>
      <w:r w:rsidR="003934AB">
        <w:t>[</w:t>
      </w:r>
      <w:r w:rsidR="00FC0281">
        <w:t>9</w:t>
      </w:r>
      <w:r w:rsidR="003934AB">
        <w:t>]</w:t>
      </w:r>
      <w:r w:rsidRPr="008457BA">
        <w:t xml:space="preserve"> provided an extensive review of capacitated plant location problems. Owen and </w:t>
      </w:r>
      <w:proofErr w:type="spellStart"/>
      <w:r w:rsidRPr="008457BA">
        <w:t>Daskin</w:t>
      </w:r>
      <w:proofErr w:type="spellEnd"/>
      <w:r w:rsidRPr="008457BA">
        <w:t xml:space="preserve"> </w:t>
      </w:r>
      <w:r w:rsidR="003934AB">
        <w:t>[</w:t>
      </w:r>
      <w:r w:rsidR="00FC0281">
        <w:t>10</w:t>
      </w:r>
      <w:r w:rsidR="003934AB">
        <w:t>]</w:t>
      </w:r>
      <w:r w:rsidRPr="008457BA">
        <w:t xml:space="preserve"> reviewed facility location model in strategic planning decisions.</w:t>
      </w:r>
    </w:p>
    <w:p w14:paraId="23258F59" w14:textId="04D2A7E4" w:rsidR="004B1F35" w:rsidRPr="008457BA" w:rsidRDefault="004B1F35" w:rsidP="004B1F35">
      <w:pPr>
        <w:pStyle w:val="BodyText"/>
      </w:pPr>
      <w:r w:rsidRPr="008457BA">
        <w:t xml:space="preserve">There are many classifications of location problem that have been widely studied. One is the </w:t>
      </w:r>
      <w:proofErr w:type="spellStart"/>
      <w:r w:rsidRPr="008457BA">
        <w:t>uncapacitated</w:t>
      </w:r>
      <w:proofErr w:type="spellEnd"/>
      <w:r w:rsidRPr="008457BA">
        <w:t xml:space="preserve"> facility location problem versus capacitated problem. The </w:t>
      </w:r>
      <w:proofErr w:type="spellStart"/>
      <w:r w:rsidRPr="008457BA">
        <w:t>uncapacitated</w:t>
      </w:r>
      <w:proofErr w:type="spellEnd"/>
      <w:r w:rsidRPr="008457BA">
        <w:t xml:space="preserve"> problem was studied, among others, by </w:t>
      </w:r>
      <w:r w:rsidR="00B873F0">
        <w:t>[</w:t>
      </w:r>
      <w:r w:rsidR="00FC0281">
        <w:t>11</w:t>
      </w:r>
      <w:r w:rsidR="00B873F0">
        <w:t>], [</w:t>
      </w:r>
      <w:r w:rsidR="00FC0281">
        <w:t>12</w:t>
      </w:r>
      <w:r w:rsidR="00B873F0">
        <w:t>], [</w:t>
      </w:r>
      <w:r w:rsidR="00FC0281">
        <w:t>13</w:t>
      </w:r>
      <w:r w:rsidR="00B873F0">
        <w:t>], [</w:t>
      </w:r>
      <w:r w:rsidR="00FC0281">
        <w:t>14</w:t>
      </w:r>
      <w:r w:rsidR="00B873F0">
        <w:t>], [1</w:t>
      </w:r>
      <w:r w:rsidR="00FC0281">
        <w:t>5</w:t>
      </w:r>
      <w:r w:rsidR="00B873F0">
        <w:t>] and [1</w:t>
      </w:r>
      <w:r w:rsidR="00FC0281">
        <w:t>6</w:t>
      </w:r>
      <w:r w:rsidR="00B873F0">
        <w:t xml:space="preserve">]. </w:t>
      </w:r>
      <w:proofErr w:type="spellStart"/>
      <w:r w:rsidRPr="008457BA">
        <w:t>Resende</w:t>
      </w:r>
      <w:proofErr w:type="spellEnd"/>
      <w:r w:rsidRPr="008457BA">
        <w:t xml:space="preserve"> and </w:t>
      </w:r>
      <w:proofErr w:type="spellStart"/>
      <w:r w:rsidRPr="008457BA">
        <w:t>Werneck</w:t>
      </w:r>
      <w:proofErr w:type="spellEnd"/>
      <w:r w:rsidRPr="008457BA">
        <w:t xml:space="preserve"> </w:t>
      </w:r>
      <w:r w:rsidR="00B873F0">
        <w:t>[1</w:t>
      </w:r>
      <w:r w:rsidR="00FC0281">
        <w:t>7</w:t>
      </w:r>
      <w:r w:rsidR="00B873F0">
        <w:t>]</w:t>
      </w:r>
      <w:r w:rsidRPr="008457BA">
        <w:t xml:space="preserve"> presented a multi-starts heuristic for the </w:t>
      </w:r>
      <w:proofErr w:type="spellStart"/>
      <w:r w:rsidRPr="008457BA">
        <w:t>uncapacitated</w:t>
      </w:r>
      <w:proofErr w:type="spellEnd"/>
      <w:r w:rsidRPr="008457BA">
        <w:t xml:space="preserve"> facility location problem.</w:t>
      </w:r>
      <w:r w:rsidR="003416BD">
        <w:t xml:space="preserve"> </w:t>
      </w:r>
      <w:r w:rsidRPr="008457BA">
        <w:t xml:space="preserve">The capacitated facility location problem was studied, among others, by </w:t>
      </w:r>
      <w:r w:rsidR="00F11B33">
        <w:t>[1</w:t>
      </w:r>
      <w:r w:rsidR="00FC0281">
        <w:t>8</w:t>
      </w:r>
      <w:r w:rsidR="00F11B33">
        <w:t>], [1</w:t>
      </w:r>
      <w:r w:rsidR="00FC0281">
        <w:t>9</w:t>
      </w:r>
      <w:r w:rsidR="00F11B33">
        <w:t>], [</w:t>
      </w:r>
      <w:r w:rsidR="00FC0281">
        <w:t>20</w:t>
      </w:r>
      <w:r w:rsidR="00F11B33">
        <w:t>], [</w:t>
      </w:r>
      <w:r w:rsidR="00FC0281">
        <w:t>21</w:t>
      </w:r>
      <w:r w:rsidR="00F11B33">
        <w:t>], [</w:t>
      </w:r>
      <w:r w:rsidR="00FC0281">
        <w:t>22</w:t>
      </w:r>
      <w:r w:rsidR="00F11B33">
        <w:t>], and [</w:t>
      </w:r>
      <w:r w:rsidR="00FC0281">
        <w:t>23</w:t>
      </w:r>
      <w:r w:rsidR="00F11B33">
        <w:t>].</w:t>
      </w:r>
      <w:r w:rsidRPr="008457BA">
        <w:t xml:space="preserve"> </w:t>
      </w:r>
      <w:proofErr w:type="spellStart"/>
      <w:r w:rsidRPr="008457BA">
        <w:t>Klose</w:t>
      </w:r>
      <w:proofErr w:type="spellEnd"/>
      <w:r w:rsidRPr="008457BA">
        <w:t xml:space="preserve"> and </w:t>
      </w:r>
      <w:proofErr w:type="spellStart"/>
      <w:r w:rsidRPr="008457BA">
        <w:t>Drexl</w:t>
      </w:r>
      <w:proofErr w:type="spellEnd"/>
      <w:r w:rsidRPr="008457BA">
        <w:t xml:space="preserve"> </w:t>
      </w:r>
      <w:r w:rsidR="00C66C9A">
        <w:t>[</w:t>
      </w:r>
      <w:r w:rsidR="00FC0281">
        <w:t>24</w:t>
      </w:r>
      <w:r w:rsidR="00C66C9A">
        <w:t xml:space="preserve">] </w:t>
      </w:r>
      <w:r w:rsidRPr="008457BA">
        <w:t>provided a review on continuous location models, network location models, mixed integer programming models, and their application. Wu</w:t>
      </w:r>
      <w:r w:rsidR="00066DAB">
        <w:t>, Zhang and Zhang</w:t>
      </w:r>
      <w:r w:rsidRPr="008457BA">
        <w:t xml:space="preserve"> </w:t>
      </w:r>
      <w:r w:rsidR="00344472">
        <w:t>[25</w:t>
      </w:r>
      <w:r w:rsidR="00066DAB">
        <w:t xml:space="preserve">] also </w:t>
      </w:r>
      <w:r w:rsidRPr="008457BA">
        <w:t>provided an extension of capacitated facility location problem in which the general setup cost functions and multiple facilities in one site are considered.</w:t>
      </w:r>
    </w:p>
    <w:p w14:paraId="72F901D3" w14:textId="0009131F" w:rsidR="004B1F35" w:rsidRPr="008457BA" w:rsidRDefault="004B1F35" w:rsidP="004B1F35">
      <w:pPr>
        <w:pStyle w:val="BodyText"/>
      </w:pPr>
      <w:r w:rsidRPr="008457BA">
        <w:t xml:space="preserve">The integration of facility location and logistics aspects had also been studied by a number of authors, such as </w:t>
      </w:r>
      <w:r w:rsidR="002A3CC8">
        <w:t>[</w:t>
      </w:r>
      <w:r w:rsidR="00FC0281">
        <w:t>2</w:t>
      </w:r>
      <w:r w:rsidR="00344472">
        <w:t>6</w:t>
      </w:r>
      <w:r w:rsidR="002A3CC8">
        <w:t>], [2</w:t>
      </w:r>
      <w:r w:rsidR="00344472">
        <w:t>7</w:t>
      </w:r>
      <w:r w:rsidR="002A3CC8">
        <w:t>], [2</w:t>
      </w:r>
      <w:r w:rsidR="00344472">
        <w:t>8</w:t>
      </w:r>
      <w:r w:rsidR="002A3CC8">
        <w:t>], and [2</w:t>
      </w:r>
      <w:r w:rsidR="00344472">
        <w:t>9</w:t>
      </w:r>
      <w:r w:rsidR="002A3CC8">
        <w:t xml:space="preserve">]. </w:t>
      </w:r>
      <w:proofErr w:type="spellStart"/>
      <w:r w:rsidRPr="008457BA">
        <w:t>Jayaraman</w:t>
      </w:r>
      <w:proofErr w:type="spellEnd"/>
      <w:r w:rsidRPr="008457BA">
        <w:t xml:space="preserve"> and </w:t>
      </w:r>
      <w:proofErr w:type="spellStart"/>
      <w:r w:rsidRPr="008457BA">
        <w:t>Pirkul</w:t>
      </w:r>
      <w:proofErr w:type="spellEnd"/>
      <w:r w:rsidRPr="008457BA">
        <w:t xml:space="preserve"> </w:t>
      </w:r>
      <w:r w:rsidR="002A3CC8">
        <w:t>[2</w:t>
      </w:r>
      <w:r w:rsidR="00344472">
        <w:t>6</w:t>
      </w:r>
      <w:r w:rsidR="002A3CC8">
        <w:t xml:space="preserve">] </w:t>
      </w:r>
      <w:r w:rsidRPr="008457BA">
        <w:t xml:space="preserve">provided a study on integrated logistics model for locating production and distribution facilities in a multi-echelons environment. They model both strategic and operational decisions to design and test a production and distribution system model and evaluate its performance. </w:t>
      </w:r>
    </w:p>
    <w:p w14:paraId="55C7FA35" w14:textId="67A4EA40" w:rsidR="004B1F35" w:rsidRPr="008457BA" w:rsidRDefault="004B1F35" w:rsidP="004B1F35">
      <w:pPr>
        <w:pStyle w:val="BodyText"/>
      </w:pPr>
      <w:proofErr w:type="spellStart"/>
      <w:r w:rsidRPr="008457BA">
        <w:t>Syam</w:t>
      </w:r>
      <w:proofErr w:type="spellEnd"/>
      <w:r w:rsidRPr="008457BA">
        <w:t xml:space="preserve"> </w:t>
      </w:r>
      <w:r w:rsidR="00136475">
        <w:t>[</w:t>
      </w:r>
      <w:r w:rsidR="00344472">
        <w:t>27</w:t>
      </w:r>
      <w:r w:rsidR="00136475">
        <w:t>]</w:t>
      </w:r>
      <w:r w:rsidRPr="008457BA">
        <w:t xml:space="preserve"> stated that the critical logistics issue in current logistics problems is the determination of optimal locations for plants and warehouses, as well as the determination of optimal consolidation policies, given the set of open sites. He provided a location-consolidation model that simultaneously determines facility locations, flows, shipment compositions, and shipment cycle times in a multi-commodities, multiple plants and warehouse environment. </w:t>
      </w:r>
    </w:p>
    <w:p w14:paraId="73D69526" w14:textId="004073C1" w:rsidR="004B1F35" w:rsidRPr="008457BA" w:rsidRDefault="004B1F35" w:rsidP="004B1F35">
      <w:pPr>
        <w:pStyle w:val="BodyText"/>
      </w:pPr>
      <w:proofErr w:type="spellStart"/>
      <w:r w:rsidRPr="008457BA">
        <w:t>Melo</w:t>
      </w:r>
      <w:proofErr w:type="spellEnd"/>
      <w:r w:rsidR="00FC0281">
        <w:t>, Nickel, and Gama [</w:t>
      </w:r>
      <w:r w:rsidR="00344472">
        <w:t>28</w:t>
      </w:r>
      <w:r w:rsidR="00136475">
        <w:t>]</w:t>
      </w:r>
      <w:r w:rsidRPr="008457BA">
        <w:t xml:space="preserve"> </w:t>
      </w:r>
      <w:proofErr w:type="gramStart"/>
      <w:r w:rsidRPr="008457BA">
        <w:t>provides</w:t>
      </w:r>
      <w:proofErr w:type="gramEnd"/>
      <w:r w:rsidRPr="008457BA">
        <w:t xml:space="preserve"> a mixed integer linear programming model for dynamic facility location that captures important features of strategic supply chain planning problems. The features include the relocation of existing facilities through capacity transfer to new location, integration of inventory, transportation, and supply decision, the availability budget for investment in facility location and relocation and supply decision, the generic structure of the supply chain network. </w:t>
      </w:r>
    </w:p>
    <w:p w14:paraId="0A24C11A" w14:textId="395DD78D" w:rsidR="004B1F35" w:rsidRPr="008457BA" w:rsidRDefault="004B1F35" w:rsidP="004B1F35">
      <w:pPr>
        <w:pStyle w:val="BodyText"/>
      </w:pPr>
      <w:proofErr w:type="spellStart"/>
      <w:r w:rsidRPr="008457BA">
        <w:t>Thanh</w:t>
      </w:r>
      <w:proofErr w:type="spellEnd"/>
      <w:r w:rsidR="00136475">
        <w:t xml:space="preserve">, </w:t>
      </w:r>
      <w:proofErr w:type="spellStart"/>
      <w:r w:rsidR="00136475">
        <w:t>Bos</w:t>
      </w:r>
      <w:r w:rsidR="00FC0281">
        <w:t>tel</w:t>
      </w:r>
      <w:proofErr w:type="spellEnd"/>
      <w:r w:rsidR="00FC0281">
        <w:t xml:space="preserve"> and </w:t>
      </w:r>
      <w:proofErr w:type="spellStart"/>
      <w:r w:rsidR="00FC0281">
        <w:t>Peton</w:t>
      </w:r>
      <w:proofErr w:type="spellEnd"/>
      <w:r w:rsidR="00FC0281">
        <w:t xml:space="preserve"> [</w:t>
      </w:r>
      <w:r w:rsidR="00344472">
        <w:t>29</w:t>
      </w:r>
      <w:r w:rsidR="00136475">
        <w:t>]</w:t>
      </w:r>
      <w:r w:rsidRPr="008457BA">
        <w:t xml:space="preserve"> proposed a dynamic model for facility location and supply chain design. Their model is a mixed integer linear programming model for a multi-commodities multi-echelons production-distribution network with deterministic demand. The features are selection of suppliers, opening or closing facilities, planning capacity for </w:t>
      </w:r>
      <w:r w:rsidRPr="008457BA">
        <w:lastRenderedPageBreak/>
        <w:t xml:space="preserve">existing facilities, production management and distribution management as well as inventory management. </w:t>
      </w:r>
    </w:p>
    <w:p w14:paraId="07A30927" w14:textId="6D85B075" w:rsidR="008876C7" w:rsidRDefault="008876C7" w:rsidP="008876C7">
      <w:pPr>
        <w:pStyle w:val="Heading1"/>
        <w:rPr>
          <w:rFonts w:eastAsia="MS Mincho"/>
        </w:rPr>
      </w:pPr>
      <w:r>
        <w:rPr>
          <w:rFonts w:eastAsia="MS Mincho"/>
        </w:rPr>
        <w:t>Multi-Item, Multi-Facilities Network Problem</w:t>
      </w:r>
      <w:r w:rsidR="00ED3F1D">
        <w:rPr>
          <w:rFonts w:eastAsia="MS Mincho"/>
        </w:rPr>
        <w:t xml:space="preserve"> Formulation</w:t>
      </w:r>
    </w:p>
    <w:p w14:paraId="11EFFEBB" w14:textId="77777777" w:rsidR="00ED3F1D" w:rsidRPr="00ED3F1D" w:rsidRDefault="00ED3F1D" w:rsidP="00AA6C0B">
      <w:pPr>
        <w:pStyle w:val="BodyText"/>
      </w:pPr>
      <w:r w:rsidRPr="00ED3F1D">
        <w:t>We consider the problem of designing a distribution network that involves determining simultaneously the best selection of warehouses used and the best strategy for distributing the product from the plants to the warehouses and from the warehouses to the customers. Our problem has the following features:</w:t>
      </w:r>
    </w:p>
    <w:p w14:paraId="3F0C12E4" w14:textId="77777777" w:rsidR="00ED3F1D" w:rsidRPr="0017374F" w:rsidRDefault="00ED3F1D" w:rsidP="00AA6C0B">
      <w:pPr>
        <w:pStyle w:val="bulletlist"/>
      </w:pPr>
      <w:proofErr w:type="gramStart"/>
      <w:r w:rsidRPr="002E5415">
        <w:rPr>
          <w:i/>
        </w:rPr>
        <w:t>l</w:t>
      </w:r>
      <w:proofErr w:type="gramEnd"/>
      <w:r w:rsidRPr="0017374F">
        <w:t xml:space="preserve"> plants P1, P2, …, Pl where the product can be produced.</w:t>
      </w:r>
    </w:p>
    <w:p w14:paraId="4D3D8F31" w14:textId="77777777" w:rsidR="00ED3F1D" w:rsidRPr="0017374F" w:rsidRDefault="00ED3F1D" w:rsidP="00AA6C0B">
      <w:pPr>
        <w:pStyle w:val="bulletlist"/>
      </w:pPr>
      <w:proofErr w:type="gramStart"/>
      <w:r w:rsidRPr="002E5415">
        <w:rPr>
          <w:i/>
        </w:rPr>
        <w:t>m</w:t>
      </w:r>
      <w:proofErr w:type="gramEnd"/>
      <w:r w:rsidRPr="0017374F">
        <w:t xml:space="preserve"> potential warehouses sites W1, W2, …, </w:t>
      </w:r>
      <w:proofErr w:type="spellStart"/>
      <w:r w:rsidRPr="0017374F">
        <w:t>Wm</w:t>
      </w:r>
      <w:proofErr w:type="spellEnd"/>
      <w:r w:rsidRPr="0017374F">
        <w:t xml:space="preserve"> where the product can be stored.</w:t>
      </w:r>
    </w:p>
    <w:p w14:paraId="4DAB26E3" w14:textId="77777777" w:rsidR="00ED3F1D" w:rsidRPr="0017374F" w:rsidRDefault="00ED3F1D" w:rsidP="00AA6C0B">
      <w:pPr>
        <w:pStyle w:val="bulletlist"/>
      </w:pPr>
      <w:proofErr w:type="gramStart"/>
      <w:r w:rsidRPr="0017374F">
        <w:rPr>
          <w:i/>
        </w:rPr>
        <w:t>q</w:t>
      </w:r>
      <w:proofErr w:type="gramEnd"/>
      <w:r w:rsidRPr="0017374F">
        <w:t xml:space="preserve"> products identified as 1,2,…q, which can be produced in the plants over a period of time. In general, it is assumed that in each time period, the production facility is allowed to produce more than one product, coupled with limited production capacity.</w:t>
      </w:r>
    </w:p>
    <w:p w14:paraId="39FFB55F" w14:textId="77777777" w:rsidR="00ED3F1D" w:rsidRPr="0017374F" w:rsidRDefault="00ED3F1D" w:rsidP="00AA6C0B">
      <w:pPr>
        <w:pStyle w:val="bulletlist"/>
      </w:pPr>
      <w:proofErr w:type="gramStart"/>
      <w:r w:rsidRPr="002E5415">
        <w:rPr>
          <w:i/>
        </w:rPr>
        <w:t>r</w:t>
      </w:r>
      <w:proofErr w:type="gramEnd"/>
      <w:r w:rsidRPr="0017374F">
        <w:t xml:space="preserve"> capacity level available identified as 1,2,…, R of the potential warehouses sites</w:t>
      </w:r>
    </w:p>
    <w:p w14:paraId="21DDCE5D" w14:textId="055AEB7F" w:rsidR="00ED3F1D" w:rsidRPr="0017374F" w:rsidRDefault="00ED3F1D" w:rsidP="00AA6C0B">
      <w:pPr>
        <w:pStyle w:val="bulletlist"/>
      </w:pPr>
      <w:proofErr w:type="gramStart"/>
      <w:r w:rsidRPr="002E5415">
        <w:rPr>
          <w:i/>
        </w:rPr>
        <w:t>n</w:t>
      </w:r>
      <w:proofErr w:type="gramEnd"/>
      <w:r w:rsidRPr="0017374F">
        <w:t xml:space="preserve"> customer locations C1, C2, …, </w:t>
      </w:r>
      <w:proofErr w:type="spellStart"/>
      <w:r w:rsidRPr="0017374F">
        <w:t>Cn</w:t>
      </w:r>
      <w:proofErr w:type="spellEnd"/>
      <w:r w:rsidRPr="0017374F">
        <w:t xml:space="preserve"> where the product is required.</w:t>
      </w:r>
    </w:p>
    <w:p w14:paraId="554278E3" w14:textId="77777777" w:rsidR="00ED3F1D" w:rsidRPr="0017374F" w:rsidRDefault="00ED3F1D" w:rsidP="00AA6C0B">
      <w:pPr>
        <w:pStyle w:val="bulletlist"/>
      </w:pPr>
      <w:r w:rsidRPr="0017374F">
        <w:t>Plant production capacities for each product and storage capacities of the potential warehouses are known.</w:t>
      </w:r>
    </w:p>
    <w:p w14:paraId="722471A8" w14:textId="77777777" w:rsidR="00ED3F1D" w:rsidRPr="0017374F" w:rsidRDefault="00ED3F1D" w:rsidP="00AA6C0B">
      <w:pPr>
        <w:pStyle w:val="bulletlist"/>
      </w:pPr>
      <w:r w:rsidRPr="0017374F">
        <w:t xml:space="preserve">Customer requirements at each </w:t>
      </w:r>
      <w:proofErr w:type="spellStart"/>
      <w:r w:rsidRPr="0017374F">
        <w:t>centre</w:t>
      </w:r>
      <w:proofErr w:type="spellEnd"/>
      <w:r w:rsidRPr="0017374F">
        <w:t xml:space="preserve"> are deterministic and known for each period. Furthermore, backorders are </w:t>
      </w:r>
      <w:r>
        <w:t xml:space="preserve">allowed and </w:t>
      </w:r>
      <w:r w:rsidRPr="0017374F">
        <w:t>permitted.</w:t>
      </w:r>
    </w:p>
    <w:p w14:paraId="7B292806" w14:textId="77777777" w:rsidR="00ED3F1D" w:rsidRPr="0017374F" w:rsidRDefault="00ED3F1D" w:rsidP="00AA6C0B">
      <w:pPr>
        <w:pStyle w:val="bulletlist"/>
      </w:pPr>
      <w:r w:rsidRPr="0017374F">
        <w:t>All products are assumed delivered directly to warehouse.</w:t>
      </w:r>
    </w:p>
    <w:p w14:paraId="74F160E4" w14:textId="77777777" w:rsidR="00ED3F1D" w:rsidRPr="0017374F" w:rsidRDefault="00ED3F1D" w:rsidP="00AA6C0B">
      <w:pPr>
        <w:pStyle w:val="bulletlist"/>
      </w:pPr>
      <w:r w:rsidRPr="0017374F">
        <w:t>A planning horizon of T periods.</w:t>
      </w:r>
    </w:p>
    <w:p w14:paraId="6B1F0EA0" w14:textId="77777777" w:rsidR="00ED3F1D" w:rsidRPr="0017374F" w:rsidRDefault="00ED3F1D" w:rsidP="00AA6C0B">
      <w:pPr>
        <w:pStyle w:val="bulletlist"/>
      </w:pPr>
      <w:r w:rsidRPr="0017374F">
        <w:t>A homogeneous fleet of vehicles to transport the product through the network.</w:t>
      </w:r>
    </w:p>
    <w:p w14:paraId="3F6553E0" w14:textId="2C62A194" w:rsidR="0080212F" w:rsidRPr="0017374F" w:rsidRDefault="0080212F" w:rsidP="0080212F">
      <w:pPr>
        <w:pStyle w:val="Heading2"/>
      </w:pPr>
      <w:r w:rsidRPr="0017374F">
        <w:t>Model Parameters</w:t>
      </w:r>
    </w:p>
    <w:p w14:paraId="5D7F5337" w14:textId="1540BDF4" w:rsidR="0080212F" w:rsidRPr="0017374F" w:rsidRDefault="0080212F" w:rsidP="007A23A4">
      <w:pPr>
        <w:pStyle w:val="BodyText"/>
        <w:rPr>
          <w:i/>
          <w:iCs/>
        </w:rPr>
      </w:pPr>
      <w:r>
        <w:t xml:space="preserve">For each product </w:t>
      </w:r>
      <w:r w:rsidRPr="0080212F">
        <w:rPr>
          <w:i/>
        </w:rPr>
        <w:t>q</w:t>
      </w:r>
      <w:r>
        <w:t xml:space="preserve"> </w:t>
      </w:r>
      <w:r w:rsidRPr="0017374F">
        <w:t>the</w:t>
      </w:r>
      <w:r>
        <w:t>re are</w:t>
      </w:r>
      <w:r w:rsidRPr="0017374F">
        <w:t xml:space="preserve"> following notation for </w:t>
      </w:r>
      <w:r>
        <w:t>the</w:t>
      </w:r>
      <w:r w:rsidRPr="0017374F">
        <w:t xml:space="preserve"> cost data:</w:t>
      </w:r>
      <m:oMath>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iq</m:t>
            </m:r>
          </m:sub>
          <m:sup>
            <m:r>
              <w:rPr>
                <w:rFonts w:ascii="Cambria Math" w:hAnsi="Cambria Math"/>
              </w:rPr>
              <m:t>t</m:t>
            </m:r>
          </m:sup>
        </m:sSubSup>
      </m:oMath>
      <w:proofErr w:type="gramStart"/>
      <w:r>
        <w:t xml:space="preserve"> :</w:t>
      </w:r>
      <w:proofErr w:type="gramEnd"/>
      <w:r>
        <w:t xml:space="preserve"> </w:t>
      </w:r>
      <w:r w:rsidRPr="0017374F">
        <w:t>setup cost</w:t>
      </w:r>
      <w:r w:rsidR="004D2E77">
        <w:t>;</w:t>
      </w:r>
      <w:r w:rsidRPr="0017374F">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iq</m:t>
            </m:r>
          </m:sub>
          <m:sup>
            <m:r>
              <w:rPr>
                <w:rFonts w:ascii="Cambria Math" w:hAnsi="Cambria Math"/>
              </w:rPr>
              <m:t>t</m:t>
            </m:r>
          </m:sup>
        </m:sSubSup>
      </m:oMath>
      <w:r>
        <w:t xml:space="preserve"> : </w:t>
      </w:r>
      <w:r w:rsidRPr="0017374F">
        <w:t>unit</w:t>
      </w:r>
      <w:r w:rsidR="004D2E77">
        <w:t xml:space="preserve"> cost of production; </w:t>
      </w:r>
      <m:oMath>
        <m:sSubSup>
          <m:sSubSupPr>
            <m:ctrlPr>
              <w:rPr>
                <w:rFonts w:ascii="Cambria Math" w:hAnsi="Cambria Math"/>
                <w:i/>
              </w:rPr>
            </m:ctrlPr>
          </m:sSubSupPr>
          <m:e>
            <m:r>
              <w:rPr>
                <w:rFonts w:ascii="Cambria Math" w:hAnsi="Cambria Math"/>
              </w:rPr>
              <m:t>c</m:t>
            </m:r>
          </m:e>
          <m:sub>
            <m:r>
              <w:rPr>
                <w:rFonts w:ascii="Cambria Math" w:hAnsi="Cambria Math"/>
              </w:rPr>
              <m:t>ijq</m:t>
            </m:r>
          </m:sub>
          <m:sup>
            <m:r>
              <w:rPr>
                <w:rFonts w:ascii="Cambria Math" w:hAnsi="Cambria Math"/>
              </w:rPr>
              <m:t>t</m:t>
            </m:r>
          </m:sup>
        </m:sSubSup>
      </m:oMath>
      <w:r>
        <w:t xml:space="preserve"> : </w:t>
      </w:r>
      <w:r w:rsidRPr="0017374F">
        <w:t xml:space="preserve">unit cost of transportation to deliver product from plant </w:t>
      </w:r>
      <w:r w:rsidR="004D2E77">
        <w:t>to warehouse</w:t>
      </w:r>
      <w:r w:rsidR="004D2E77">
        <w:rPr>
          <w:i/>
        </w:rPr>
        <w:t>;</w:t>
      </w:r>
      <w:r w:rsidR="004D2E77">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jkq</m:t>
            </m:r>
          </m:sub>
          <m:sup>
            <m:r>
              <w:rPr>
                <w:rFonts w:ascii="Cambria Math" w:hAnsi="Cambria Math"/>
              </w:rPr>
              <m:t>t</m:t>
            </m:r>
          </m:sup>
        </m:sSubSup>
      </m:oMath>
      <w:r>
        <w:t xml:space="preserve"> : </w:t>
      </w:r>
      <w:r w:rsidRPr="0017374F">
        <w:t xml:space="preserve">unit cost of transportation to deliver product from warehouse </w:t>
      </w:r>
      <w:r w:rsidR="004D2E77">
        <w:t>to customer</w:t>
      </w:r>
      <w:r w:rsidR="004D2E77">
        <w:rPr>
          <w:i/>
          <w:iCs/>
        </w:rPr>
        <w:t>;</w:t>
      </w:r>
      <w:r w:rsidR="004D2E77">
        <w:rPr>
          <w:iCs/>
        </w:rPr>
        <w:t xml:space="preserve"> </w:t>
      </w:r>
      <m:oMath>
        <m:sSubSup>
          <m:sSubSupPr>
            <m:ctrlPr>
              <w:rPr>
                <w:rFonts w:ascii="Cambria Math" w:hAnsi="Cambria Math"/>
                <w:i/>
              </w:rPr>
            </m:ctrlPr>
          </m:sSubSupPr>
          <m:e>
            <m:r>
              <w:rPr>
                <w:rFonts w:ascii="Cambria Math" w:hAnsi="Cambria Math"/>
              </w:rPr>
              <m:t>h</m:t>
            </m:r>
          </m:e>
          <m:sub>
            <m:r>
              <w:rPr>
                <w:rFonts w:ascii="Cambria Math" w:hAnsi="Cambria Math"/>
              </w:rPr>
              <m:t>jq</m:t>
            </m:r>
          </m:sub>
          <m:sup>
            <m:r>
              <w:rPr>
                <w:rFonts w:ascii="Cambria Math" w:hAnsi="Cambria Math"/>
              </w:rPr>
              <m:t>t</m:t>
            </m:r>
          </m:sup>
        </m:sSubSup>
      </m:oMath>
      <w:r>
        <w:t xml:space="preserve"> : </w:t>
      </w:r>
      <w:r w:rsidRPr="0017374F">
        <w:t>unit inventory holding cost at warehouse</w:t>
      </w:r>
      <w:r w:rsidR="007A23A4">
        <w:rPr>
          <w:i/>
          <w:iCs/>
        </w:rPr>
        <w:t xml:space="preserve">; </w:t>
      </w:r>
      <m:oMath>
        <m:sSubSup>
          <m:sSubSupPr>
            <m:ctrlPr>
              <w:rPr>
                <w:rFonts w:ascii="Cambria Math" w:hAnsi="Cambria Math"/>
                <w:i/>
              </w:rPr>
            </m:ctrlPr>
          </m:sSubSupPr>
          <m:e>
            <m:r>
              <w:rPr>
                <w:rFonts w:ascii="Cambria Math" w:hAnsi="Cambria Math"/>
              </w:rPr>
              <m:t>b</m:t>
            </m:r>
          </m:e>
          <m:sub>
            <m:r>
              <w:rPr>
                <w:rFonts w:ascii="Cambria Math" w:hAnsi="Cambria Math"/>
              </w:rPr>
              <m:t>jq</m:t>
            </m:r>
          </m:sub>
          <m:sup>
            <m:r>
              <w:rPr>
                <w:rFonts w:ascii="Cambria Math" w:hAnsi="Cambria Math"/>
              </w:rPr>
              <m:t>t</m:t>
            </m:r>
          </m:sup>
        </m:sSubSup>
      </m:oMath>
      <w:r>
        <w:rPr>
          <w:rFonts w:ascii="Cambria Math"/>
        </w:rPr>
        <w:t xml:space="preserve"> : </w:t>
      </w:r>
      <w:r w:rsidRPr="00BE73B5">
        <w:rPr>
          <w:rFonts w:ascii="Cambria Math"/>
        </w:rPr>
        <w:t>unit backorder cost</w:t>
      </w:r>
      <w:r>
        <w:rPr>
          <w:rFonts w:ascii="Cambria Math"/>
        </w:rPr>
        <w:t xml:space="preserve"> </w:t>
      </w:r>
      <w:r w:rsidR="007A23A4">
        <w:t>at warehouse</w:t>
      </w:r>
      <w:r w:rsidR="007A23A4">
        <w:rPr>
          <w:i/>
        </w:rPr>
        <w:t xml:space="preserve">; </w:t>
      </w:r>
      <w:r w:rsidR="007A23A4" w:rsidRPr="007A23A4">
        <w:t xml:space="preserve">and </w:t>
      </w:r>
      <m:oMath>
        <m:sSubSup>
          <m:sSubSupPr>
            <m:ctrlPr>
              <w:rPr>
                <w:rFonts w:ascii="Cambria Math" w:hAnsi="Cambria Math"/>
                <w:i/>
              </w:rPr>
            </m:ctrlPr>
          </m:sSubSupPr>
          <m:e>
            <m:r>
              <w:rPr>
                <w:rFonts w:ascii="Cambria Math" w:hAnsi="Cambria Math"/>
              </w:rPr>
              <m:t>g</m:t>
            </m:r>
          </m:e>
          <m:sub>
            <m:r>
              <w:rPr>
                <w:rFonts w:ascii="Cambria Math" w:hAnsi="Cambria Math"/>
              </w:rPr>
              <m:t>rj</m:t>
            </m:r>
          </m:sub>
          <m:sup>
            <m:r>
              <w:rPr>
                <w:rFonts w:ascii="Cambria Math" w:hAnsi="Cambria Math"/>
              </w:rPr>
              <m:t>t</m:t>
            </m:r>
          </m:sup>
        </m:sSubSup>
      </m:oMath>
      <w:r>
        <w:t xml:space="preserve">: </w:t>
      </w:r>
      <w:r w:rsidRPr="0017374F">
        <w:t xml:space="preserve">fixed cost of operating </w:t>
      </w:r>
      <w:r w:rsidR="007A23A4">
        <w:t>a warehouse</w:t>
      </w:r>
      <w:r w:rsidR="007A23A4">
        <w:rPr>
          <w:i/>
          <w:iCs/>
        </w:rPr>
        <w:t>.</w:t>
      </w:r>
    </w:p>
    <w:p w14:paraId="49961289" w14:textId="393FFC83" w:rsidR="0080212F" w:rsidRPr="005A3131" w:rsidRDefault="0080212F" w:rsidP="008B1CFC">
      <w:pPr>
        <w:pStyle w:val="BodyText"/>
      </w:pPr>
      <w:r w:rsidRPr="0017374F">
        <w:t>The other notations that we use are:</w:t>
      </w:r>
      <w:r w:rsidR="00C27B0A">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iq</m:t>
            </m:r>
          </m:sub>
          <m:sup/>
        </m:sSubSup>
      </m:oMath>
      <w:r w:rsidR="00BA5185">
        <w:t xml:space="preserve"> </w:t>
      </w:r>
      <w:r w:rsidR="00C27B0A">
        <w:t>for</w:t>
      </w:r>
      <w:r w:rsidR="00BA5185">
        <w:t xml:space="preserve"> </w:t>
      </w:r>
      <w:r w:rsidRPr="0017374F">
        <w:t>capacity of plant</w:t>
      </w:r>
      <w:r w:rsidR="00BA5185">
        <w:t>,</w:t>
      </w:r>
      <w:r w:rsidR="00C27B0A">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rj</m:t>
            </m:r>
          </m:sub>
          <m:sup/>
        </m:sSubSup>
      </m:oMath>
      <w:r w:rsidR="00C27B0A">
        <w:t xml:space="preserve"> for capacity of </w:t>
      </w:r>
      <w:r w:rsidRPr="0017374F">
        <w:t>potential warehouse,</w:t>
      </w:r>
      <w:r w:rsidR="00334B98">
        <w:t xml:space="preserve"> </w:t>
      </w:r>
      <m:oMath>
        <m:sSubSup>
          <m:sSubSupPr>
            <m:ctrlPr>
              <w:rPr>
                <w:rFonts w:ascii="Cambria Math" w:hAnsi="Cambria Math"/>
                <w:i/>
              </w:rPr>
            </m:ctrlPr>
          </m:sSubSupPr>
          <m:e>
            <m:r>
              <w:rPr>
                <w:rFonts w:ascii="Cambria Math" w:hAnsi="Cambria Math"/>
              </w:rPr>
              <m:t>D</m:t>
            </m:r>
          </m:e>
          <m:sub>
            <m:r>
              <w:rPr>
                <w:rFonts w:ascii="Cambria Math" w:hAnsi="Cambria Math"/>
              </w:rPr>
              <m:t>kq</m:t>
            </m:r>
          </m:sub>
          <m:sup>
            <m:r>
              <w:rPr>
                <w:rFonts w:ascii="Cambria Math" w:hAnsi="Cambria Math"/>
              </w:rPr>
              <m:t>t</m:t>
            </m:r>
          </m:sup>
        </m:sSubSup>
      </m:oMath>
      <w:r w:rsidR="00334B98">
        <w:t xml:space="preserve"> for </w:t>
      </w:r>
      <w:r w:rsidRPr="0017374F">
        <w:t>demand for product</w:t>
      </w:r>
      <w:r w:rsidR="00334B98">
        <w:t>,</w:t>
      </w:r>
      <w:r w:rsidRPr="0017374F">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jq</m:t>
            </m:r>
          </m:sub>
          <m:sup>
            <m:r>
              <w:rPr>
                <w:rFonts w:ascii="Cambria Math" w:hAnsi="Cambria Math"/>
              </w:rPr>
              <m:t>t</m:t>
            </m:r>
          </m:sup>
        </m:sSubSup>
      </m:oMath>
      <w:r w:rsidR="008B1CFC">
        <w:t xml:space="preserve"> for </w:t>
      </w:r>
      <w:r w:rsidRPr="005A3131">
        <w:t xml:space="preserve">inventory level at warehouse </w:t>
      </w:r>
      <w:r w:rsidR="008B1CFC">
        <w:t xml:space="preserve">at the end of period, </w:t>
      </w:r>
      <m:oMath>
        <m:sSubSup>
          <m:sSubSupPr>
            <m:ctrlPr>
              <w:rPr>
                <w:rFonts w:ascii="Cambria Math" w:hAnsi="Cambria Math"/>
                <w:i/>
              </w:rPr>
            </m:ctrlPr>
          </m:sSubSupPr>
          <m:e>
            <m:r>
              <w:rPr>
                <w:rFonts w:ascii="Cambria Math" w:hAnsi="Cambria Math"/>
              </w:rPr>
              <m:t>Ib</m:t>
            </m:r>
          </m:e>
          <m:sub>
            <m:r>
              <w:rPr>
                <w:rFonts w:ascii="Cambria Math" w:hAnsi="Cambria Math"/>
              </w:rPr>
              <m:t>jq</m:t>
            </m:r>
          </m:sub>
          <m:sup>
            <m:r>
              <w:rPr>
                <w:rFonts w:ascii="Cambria Math" w:hAnsi="Cambria Math"/>
              </w:rPr>
              <m:t>t</m:t>
            </m:r>
          </m:sup>
        </m:sSubSup>
        <m:r>
          <w:rPr>
            <w:rFonts w:ascii="Cambria Math" w:hAnsi="Cambria Math"/>
          </w:rPr>
          <m:t xml:space="preserve"> </m:t>
        </m:r>
      </m:oMath>
      <w:r w:rsidR="008B1CFC">
        <w:t xml:space="preserve">for </w:t>
      </w:r>
      <w:r w:rsidRPr="005A3131">
        <w:t xml:space="preserve">backorder level of product </w:t>
      </w:r>
      <w:r w:rsidR="008B1CFC">
        <w:t>at warehouse,</w:t>
      </w:r>
      <m:oMath>
        <m:r>
          <w:rPr>
            <w:rFonts w:ascii="Cambria Math" w:hAnsi="Cambria Math"/>
          </w:rPr>
          <m:t xml:space="preserve"> </m:t>
        </m:r>
        <m:sSubSup>
          <m:sSubSupPr>
            <m:ctrlPr>
              <w:rPr>
                <w:rFonts w:ascii="Cambria Math" w:hAnsi="Cambria Math"/>
                <w:i/>
              </w:rPr>
            </m:ctrlPr>
          </m:sSubSupPr>
          <m:e>
            <m:r>
              <w:rPr>
                <w:rFonts w:ascii="Cambria Math" w:hAnsi="Cambria Math"/>
              </w:rPr>
              <m:t>Ih</m:t>
            </m:r>
          </m:e>
          <m:sub>
            <m:r>
              <w:rPr>
                <w:rFonts w:ascii="Cambria Math" w:hAnsi="Cambria Math"/>
              </w:rPr>
              <m:t>jq</m:t>
            </m:r>
          </m:sub>
          <m:sup>
            <m:r>
              <w:rPr>
                <w:rFonts w:ascii="Cambria Math" w:hAnsi="Cambria Math"/>
              </w:rPr>
              <m:t>t</m:t>
            </m:r>
          </m:sup>
        </m:sSubSup>
      </m:oMath>
      <w:proofErr w:type="gramStart"/>
      <w:r w:rsidRPr="005A3131">
        <w:t xml:space="preserve"> </w:t>
      </w:r>
      <w:r w:rsidR="005A3131" w:rsidRPr="005A3131">
        <w:t xml:space="preserve"> </w:t>
      </w:r>
      <w:r w:rsidR="008B1CFC">
        <w:t>for</w:t>
      </w:r>
      <w:proofErr w:type="gramEnd"/>
      <w:r w:rsidR="008B1CFC">
        <w:t xml:space="preserve"> product </w:t>
      </w:r>
      <w:r w:rsidRPr="005A3131">
        <w:t>inventory level that is carried over from th</w:t>
      </w:r>
      <w:r w:rsidR="008B1CFC">
        <w:t>e previous period at warehouse</w:t>
      </w:r>
      <w:r w:rsidRPr="005A3131">
        <w:t>.</w:t>
      </w:r>
    </w:p>
    <w:p w14:paraId="49E692DD" w14:textId="5523DA12" w:rsidR="0080212F" w:rsidRPr="005A3131" w:rsidRDefault="0080212F" w:rsidP="005A3131">
      <w:pPr>
        <w:pStyle w:val="Heading2"/>
      </w:pPr>
      <w:r w:rsidRPr="005A3131">
        <w:lastRenderedPageBreak/>
        <w:t>Decision Variables</w:t>
      </w:r>
    </w:p>
    <w:p w14:paraId="343C8A31" w14:textId="48B484EB" w:rsidR="0080212F" w:rsidRPr="005A3131" w:rsidRDefault="0080212F" w:rsidP="00632E11">
      <w:pPr>
        <w:pStyle w:val="BodyText"/>
      </w:pPr>
      <w:r w:rsidRPr="005A3131">
        <w:t>The decision variables that we use are:</w:t>
      </w:r>
      <w:r w:rsidR="007633D2">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iq</m:t>
            </m:r>
          </m:sub>
          <m:sup>
            <m:r>
              <w:rPr>
                <w:rFonts w:ascii="Cambria Math" w:hAnsi="Cambria Math"/>
              </w:rPr>
              <m:t>t</m:t>
            </m:r>
          </m:sup>
        </m:sSubSup>
      </m:oMath>
      <w:r w:rsidR="00FB58FF">
        <w:t xml:space="preserve"> </w:t>
      </w:r>
      <w:r w:rsidRPr="005A3131">
        <w:t xml:space="preserve">represents the amount of product </w:t>
      </w:r>
      <w:r w:rsidRPr="005A3131">
        <w:rPr>
          <w:i/>
        </w:rPr>
        <w:t>q</w:t>
      </w:r>
      <w:r w:rsidRPr="005A3131">
        <w:t xml:space="preserve"> produced at plant </w:t>
      </w:r>
      <w:proofErr w:type="spellStart"/>
      <w:r w:rsidRPr="005A3131">
        <w:rPr>
          <w:i/>
          <w:iCs/>
        </w:rPr>
        <w:t>i</w:t>
      </w:r>
      <w:proofErr w:type="spellEnd"/>
      <w:r w:rsidR="007633D2">
        <w:t xml:space="preserve"> in period t; </w:t>
      </w:r>
      <m:oMath>
        <m:sSubSup>
          <m:sSubSupPr>
            <m:ctrlPr>
              <w:rPr>
                <w:rFonts w:ascii="Cambria Math" w:hAnsi="Cambria Math"/>
                <w:i/>
              </w:rPr>
            </m:ctrlPr>
          </m:sSubSupPr>
          <m:e>
            <m:r>
              <w:rPr>
                <w:rFonts w:ascii="Cambria Math" w:hAnsi="Cambria Math"/>
              </w:rPr>
              <m:t>X</m:t>
            </m:r>
          </m:e>
          <m:sub>
            <m:r>
              <w:rPr>
                <w:rFonts w:ascii="Cambria Math" w:hAnsi="Cambria Math"/>
              </w:rPr>
              <m:t>ijq</m:t>
            </m:r>
          </m:sub>
          <m:sup>
            <m:r>
              <w:rPr>
                <w:rFonts w:ascii="Cambria Math" w:hAnsi="Cambria Math"/>
              </w:rPr>
              <m:t>t</m:t>
            </m:r>
          </m:sup>
        </m:sSubSup>
      </m:oMath>
      <w:r w:rsidR="00FB58FF">
        <w:t xml:space="preserve"> </w:t>
      </w:r>
      <w:r w:rsidRPr="005A3131">
        <w:t xml:space="preserve">represents the amount of product </w:t>
      </w:r>
      <w:r w:rsidRPr="005A3131">
        <w:rPr>
          <w:i/>
        </w:rPr>
        <w:t>q</w:t>
      </w:r>
      <w:r w:rsidRPr="005A3131">
        <w:t xml:space="preserve"> transported from plant </w:t>
      </w:r>
      <w:proofErr w:type="spellStart"/>
      <w:r w:rsidRPr="005A3131">
        <w:rPr>
          <w:i/>
        </w:rPr>
        <w:t>i</w:t>
      </w:r>
      <w:proofErr w:type="spellEnd"/>
      <w:r w:rsidRPr="005A3131">
        <w:t xml:space="preserve"> to warehouse </w:t>
      </w:r>
      <w:r w:rsidRPr="005A3131">
        <w:rPr>
          <w:i/>
        </w:rPr>
        <w:t>j</w:t>
      </w:r>
      <w:r w:rsidR="00632E11">
        <w:t xml:space="preserve"> in period t; </w:t>
      </w:r>
      <m:oMath>
        <m:sSubSup>
          <m:sSubSupPr>
            <m:ctrlPr>
              <w:rPr>
                <w:rFonts w:ascii="Cambria Math" w:hAnsi="Cambria Math"/>
                <w:i/>
              </w:rPr>
            </m:ctrlPr>
          </m:sSubSupPr>
          <m:e>
            <m:r>
              <w:rPr>
                <w:rFonts w:ascii="Cambria Math" w:hAnsi="Cambria Math"/>
              </w:rPr>
              <m:t>Y</m:t>
            </m:r>
          </m:e>
          <m:sub>
            <m:r>
              <w:rPr>
                <w:rFonts w:ascii="Cambria Math" w:hAnsi="Cambria Math"/>
              </w:rPr>
              <m:t>jkq</m:t>
            </m:r>
          </m:sub>
          <m:sup>
            <m:r>
              <w:rPr>
                <w:rFonts w:ascii="Cambria Math" w:hAnsi="Cambria Math"/>
              </w:rPr>
              <m:t>t</m:t>
            </m:r>
          </m:sup>
        </m:sSubSup>
      </m:oMath>
      <w:r w:rsidR="00FB58FF">
        <w:t xml:space="preserve"> </w:t>
      </w:r>
      <w:r w:rsidRPr="005A3131">
        <w:t xml:space="preserve">represents the amount of product </w:t>
      </w:r>
      <w:r w:rsidRPr="005A3131">
        <w:rPr>
          <w:i/>
        </w:rPr>
        <w:t>q</w:t>
      </w:r>
      <w:r w:rsidRPr="005A3131">
        <w:t xml:space="preserve"> transported from warehouse </w:t>
      </w:r>
      <w:r w:rsidRPr="005A3131">
        <w:rPr>
          <w:i/>
        </w:rPr>
        <w:t>j</w:t>
      </w:r>
      <w:r w:rsidRPr="005A3131">
        <w:t xml:space="preserve"> to customer </w:t>
      </w:r>
      <w:r w:rsidRPr="005A3131">
        <w:rPr>
          <w:i/>
        </w:rPr>
        <w:t>k</w:t>
      </w:r>
      <w:r w:rsidR="00632E11">
        <w:t xml:space="preserve"> in period t; </w:t>
      </w:r>
      <m:oMath>
        <m:sSubSup>
          <m:sSubSupPr>
            <m:ctrlPr>
              <w:rPr>
                <w:rFonts w:ascii="Cambria Math" w:hAnsi="Cambria Math"/>
                <w:i/>
              </w:rPr>
            </m:ctrlPr>
          </m:sSubSupPr>
          <m:e>
            <m:r>
              <w:rPr>
                <w:rFonts w:ascii="Cambria Math" w:hAnsi="Cambria Math"/>
              </w:rPr>
              <m:t>z</m:t>
            </m:r>
          </m:e>
          <m:sub>
            <m:r>
              <w:rPr>
                <w:rFonts w:ascii="Cambria Math" w:hAnsi="Cambria Math"/>
              </w:rPr>
              <m:t>iq</m:t>
            </m:r>
          </m:sub>
          <m:sup>
            <m:r>
              <w:rPr>
                <w:rFonts w:ascii="Cambria Math" w:hAnsi="Cambria Math"/>
              </w:rPr>
              <m:t>t</m:t>
            </m:r>
          </m:sup>
        </m:sSubSup>
      </m:oMath>
      <w:r w:rsidR="00FB58FF">
        <w:t xml:space="preserve"> </w:t>
      </w:r>
      <w:r w:rsidRPr="005A3131">
        <w:t xml:space="preserve">represents the binary setup variable at plant </w:t>
      </w:r>
      <w:proofErr w:type="spellStart"/>
      <w:r w:rsidRPr="005A3131">
        <w:rPr>
          <w:i/>
        </w:rPr>
        <w:t>i</w:t>
      </w:r>
      <w:proofErr w:type="spellEnd"/>
      <w:r w:rsidRPr="005A3131">
        <w:rPr>
          <w:i/>
        </w:rPr>
        <w:t xml:space="preserve"> </w:t>
      </w:r>
      <w:r w:rsidRPr="005A3131">
        <w:t>in</w:t>
      </w:r>
      <w:r w:rsidRPr="005A3131">
        <w:rPr>
          <w:i/>
        </w:rPr>
        <w:t xml:space="preserve"> </w:t>
      </w:r>
      <w:r w:rsidRPr="005A3131">
        <w:t xml:space="preserve">producing product </w:t>
      </w:r>
      <w:r w:rsidRPr="005A3131">
        <w:rPr>
          <w:i/>
        </w:rPr>
        <w:t>q</w:t>
      </w:r>
      <w:r w:rsidR="00632E11">
        <w:t xml:space="preserve"> in period t; and </w:t>
      </w:r>
      <m:oMath>
        <m:sSubSup>
          <m:sSubSupPr>
            <m:ctrlPr>
              <w:rPr>
                <w:rFonts w:ascii="Cambria Math" w:hAnsi="Cambria Math"/>
                <w:i/>
              </w:rPr>
            </m:ctrlPr>
          </m:sSubSupPr>
          <m:e>
            <m:r>
              <w:rPr>
                <w:rFonts w:ascii="Cambria Math" w:hAnsi="Cambria Math"/>
              </w:rPr>
              <m:t>u</m:t>
            </m:r>
          </m:e>
          <m:sub>
            <m:r>
              <w:rPr>
                <w:rFonts w:ascii="Cambria Math" w:hAnsi="Cambria Math"/>
              </w:rPr>
              <m:t>rj</m:t>
            </m:r>
          </m:sub>
          <m:sup>
            <m:r>
              <w:rPr>
                <w:rFonts w:ascii="Cambria Math" w:hAnsi="Cambria Math"/>
              </w:rPr>
              <m:t>t</m:t>
            </m:r>
          </m:sup>
        </m:sSubSup>
      </m:oMath>
      <w:r w:rsidR="00FB58FF">
        <w:t xml:space="preserve"> </w:t>
      </w:r>
      <w:r w:rsidRPr="005A3131">
        <w:t xml:space="preserve">represents the binary variable at warehouse </w:t>
      </w:r>
      <w:r w:rsidRPr="005A3131">
        <w:rPr>
          <w:i/>
        </w:rPr>
        <w:t xml:space="preserve">j </w:t>
      </w:r>
      <w:r w:rsidRPr="005A3131">
        <w:t xml:space="preserve">with capacity level </w:t>
      </w:r>
      <w:r w:rsidRPr="005A3131">
        <w:rPr>
          <w:i/>
        </w:rPr>
        <w:t xml:space="preserve">r </w:t>
      </w:r>
      <w:r w:rsidRPr="005A3131">
        <w:t>in period t.</w:t>
      </w:r>
    </w:p>
    <w:p w14:paraId="302E661E" w14:textId="6C485FCE" w:rsidR="000A187D" w:rsidRPr="0017374F" w:rsidRDefault="000A187D" w:rsidP="000A187D">
      <w:pPr>
        <w:pStyle w:val="Heading2"/>
      </w:pPr>
      <w:r w:rsidRPr="0017374F">
        <w:t>Problem Formulation</w:t>
      </w:r>
    </w:p>
    <w:p w14:paraId="2E9F07BF" w14:textId="4EFA2361" w:rsidR="000A187D" w:rsidRPr="0017374F" w:rsidRDefault="000A187D" w:rsidP="000A187D">
      <w:pPr>
        <w:pStyle w:val="BodyText"/>
      </w:pPr>
      <w:r>
        <w:t>The</w:t>
      </w:r>
      <w:r w:rsidRPr="0017374F">
        <w:t xml:space="preserve"> problem is to minimize the total cost of production, transportation, and inventory over the T periods. The model assumes no starting inventory. The studied can be formulated as a MILP as follows:</w:t>
      </w:r>
    </w:p>
    <w:p w14:paraId="25F8EB80" w14:textId="77777777" w:rsidR="000A187D" w:rsidRPr="0017374F" w:rsidRDefault="000A187D" w:rsidP="005713BD">
      <w:pPr>
        <w:pStyle w:val="BodyText"/>
      </w:pPr>
      <w:r w:rsidRPr="0017374F">
        <w:t>Minimize</w:t>
      </w:r>
    </w:p>
    <w:p w14:paraId="596F616B" w14:textId="051FB1F2" w:rsidR="000A187D" w:rsidRPr="000A187D" w:rsidRDefault="00010A88" w:rsidP="005713BD">
      <w:pPr>
        <w:pStyle w:val="BodyText"/>
      </w:pPr>
      <m:oMathPara>
        <m:oMath>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sup>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l</m:t>
                  </m:r>
                </m:sup>
                <m:e>
                  <m:nary>
                    <m:naryPr>
                      <m:chr m:val="∑"/>
                      <m:limLoc m:val="undOvr"/>
                      <m:ctrlPr>
                        <w:rPr>
                          <w:rFonts w:ascii="Cambria Math" w:hAnsi="Cambria Math"/>
                        </w:rPr>
                      </m:ctrlPr>
                    </m:naryPr>
                    <m:sub>
                      <m:r>
                        <w:rPr>
                          <w:rFonts w:ascii="Cambria Math" w:hAnsi="Cambria Math"/>
                        </w:rPr>
                        <m:t>q</m:t>
                      </m:r>
                      <m:r>
                        <m:rPr>
                          <m:sty m:val="p"/>
                        </m:rPr>
                        <w:rPr>
                          <w:rFonts w:ascii="Cambria Math" w:hAnsi="Cambria Math"/>
                        </w:rPr>
                        <m:t>=1</m:t>
                      </m:r>
                    </m:sub>
                    <m:sup>
                      <m:r>
                        <w:rPr>
                          <w:rFonts w:ascii="Cambria Math" w:hAnsi="Cambria Math"/>
                        </w:rPr>
                        <m:t>q</m:t>
                      </m:r>
                    </m:sup>
                    <m:e>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iq</m:t>
                              </m:r>
                            </m:sub>
                            <m:sup>
                              <m:r>
                                <w:rPr>
                                  <w:rFonts w:ascii="Cambria Math" w:hAnsi="Cambria Math"/>
                                </w:rPr>
                                <m:t>t</m:t>
                              </m:r>
                            </m:sup>
                          </m:sSubSup>
                          <m:sSubSup>
                            <m:sSubSupPr>
                              <m:ctrlPr>
                                <w:rPr>
                                  <w:rFonts w:ascii="Cambria Math" w:hAnsi="Cambria Math"/>
                                </w:rPr>
                              </m:ctrlPr>
                            </m:sSubSupPr>
                            <m:e>
                              <m:r>
                                <w:rPr>
                                  <w:rFonts w:ascii="Cambria Math" w:hAnsi="Cambria Math"/>
                                </w:rPr>
                                <m:t>p</m:t>
                              </m:r>
                            </m:e>
                            <m:sub>
                              <m:r>
                                <w:rPr>
                                  <w:rFonts w:ascii="Cambria Math" w:hAnsi="Cambria Math"/>
                                </w:rPr>
                                <m:t>iq</m:t>
                              </m:r>
                            </m:sub>
                            <m:sup>
                              <m:r>
                                <w:rPr>
                                  <w:rFonts w:ascii="Cambria Math" w:hAnsi="Cambria Math"/>
                                </w:rPr>
                                <m:t>t</m:t>
                              </m:r>
                            </m:sup>
                          </m:sSubSup>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iq</m:t>
                              </m:r>
                            </m:sub>
                            <m:sup>
                              <m:r>
                                <w:rPr>
                                  <w:rFonts w:ascii="Cambria Math" w:hAnsi="Cambria Math"/>
                                </w:rPr>
                                <m:t>t</m:t>
                              </m:r>
                            </m:sup>
                          </m:sSubSup>
                          <m:sSubSup>
                            <m:sSubSupPr>
                              <m:ctrlPr>
                                <w:rPr>
                                  <w:rFonts w:ascii="Cambria Math" w:hAnsi="Cambria Math"/>
                                </w:rPr>
                              </m:ctrlPr>
                            </m:sSubSupPr>
                            <m:e>
                              <m:r>
                                <w:rPr>
                                  <w:rFonts w:ascii="Cambria Math" w:hAnsi="Cambria Math"/>
                                </w:rPr>
                                <m:t>z</m:t>
                              </m:r>
                            </m:e>
                            <m:sub>
                              <m:r>
                                <w:rPr>
                                  <w:rFonts w:ascii="Cambria Math" w:hAnsi="Cambria Math"/>
                                </w:rPr>
                                <m:t>iq</m:t>
                              </m:r>
                            </m:sub>
                            <m:sup>
                              <m:r>
                                <w:rPr>
                                  <w:rFonts w:ascii="Cambria Math" w:hAnsi="Cambria Math"/>
                                </w:rPr>
                                <m:t>t</m:t>
                              </m:r>
                            </m:sup>
                          </m:sSubSup>
                        </m:e>
                      </m:d>
                    </m:e>
                  </m:nary>
                </m:e>
              </m:nary>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sup>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l</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nary>
                        <m:naryPr>
                          <m:chr m:val="∑"/>
                          <m:limLoc m:val="undOvr"/>
                          <m:ctrlPr>
                            <w:rPr>
                              <w:rFonts w:ascii="Cambria Math" w:hAnsi="Cambria Math"/>
                            </w:rPr>
                          </m:ctrlPr>
                        </m:naryPr>
                        <m:sub>
                          <m:r>
                            <w:rPr>
                              <w:rFonts w:ascii="Cambria Math" w:hAnsi="Cambria Math"/>
                            </w:rPr>
                            <m:t>q</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X</m:t>
                              </m:r>
                            </m:e>
                            <m:sub>
                              <m:r>
                                <w:rPr>
                                  <w:rFonts w:ascii="Cambria Math" w:hAnsi="Cambria Math"/>
                                </w:rPr>
                                <m:t>ijq</m:t>
                              </m:r>
                            </m:sub>
                            <m:sup>
                              <m:r>
                                <w:rPr>
                                  <w:rFonts w:ascii="Cambria Math" w:hAnsi="Cambria Math"/>
                                </w:rPr>
                                <m:t>t</m:t>
                              </m:r>
                            </m:sup>
                          </m:sSubSup>
                          <m:sSubSup>
                            <m:sSubSupPr>
                              <m:ctrlPr>
                                <w:rPr>
                                  <w:rFonts w:ascii="Cambria Math" w:hAnsi="Cambria Math"/>
                                </w:rPr>
                              </m:ctrlPr>
                            </m:sSubSupPr>
                            <m:e>
                              <m:r>
                                <w:rPr>
                                  <w:rFonts w:ascii="Cambria Math" w:hAnsi="Cambria Math"/>
                                </w:rPr>
                                <m:t>c</m:t>
                              </m:r>
                            </m:e>
                            <m:sub>
                              <m:r>
                                <w:rPr>
                                  <w:rFonts w:ascii="Cambria Math" w:hAnsi="Cambria Math"/>
                                </w:rPr>
                                <m:t>ijq</m:t>
                              </m:r>
                            </m:sub>
                            <m:sup>
                              <m:r>
                                <w:rPr>
                                  <w:rFonts w:ascii="Cambria Math" w:hAnsi="Cambria Math"/>
                                </w:rPr>
                                <m:t>t</m:t>
                              </m:r>
                            </m:sup>
                          </m:sSubSup>
                        </m:e>
                      </m:nary>
                    </m:e>
                  </m:nary>
                </m:e>
              </m:nary>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nary>
                    <m:naryPr>
                      <m:chr m:val="∑"/>
                      <m:limLoc m:val="undOvr"/>
                      <m:ctrlPr>
                        <w:rPr>
                          <w:rFonts w:ascii="Cambria Math" w:hAnsi="Cambria Math"/>
                        </w:rPr>
                      </m:ctrlPr>
                    </m:naryPr>
                    <m:sub>
                      <m:r>
                        <w:rPr>
                          <w:rFonts w:ascii="Cambria Math" w:hAnsi="Cambria Math"/>
                        </w:rPr>
                        <m:t>q</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Ih</m:t>
                          </m:r>
                        </m:e>
                        <m:sub>
                          <m:r>
                            <w:rPr>
                              <w:rFonts w:ascii="Cambria Math" w:hAnsi="Cambria Math"/>
                            </w:rPr>
                            <m:t>jq</m:t>
                          </m:r>
                        </m:sub>
                        <m:sup>
                          <m:r>
                            <w:rPr>
                              <w:rFonts w:ascii="Cambria Math" w:hAnsi="Cambria Math"/>
                            </w:rPr>
                            <m:t>t</m:t>
                          </m:r>
                        </m:sup>
                      </m:sSubSup>
                      <m:sSubSup>
                        <m:sSubSupPr>
                          <m:ctrlPr>
                            <w:rPr>
                              <w:rFonts w:ascii="Cambria Math" w:hAnsi="Cambria Math"/>
                            </w:rPr>
                          </m:ctrlPr>
                        </m:sSubSupPr>
                        <m:e>
                          <m:r>
                            <w:rPr>
                              <w:rFonts w:ascii="Cambria Math" w:hAnsi="Cambria Math"/>
                            </w:rPr>
                            <m:t>h</m:t>
                          </m:r>
                        </m:e>
                        <m:sub>
                          <m:r>
                            <w:rPr>
                              <w:rFonts w:ascii="Cambria Math" w:hAnsi="Cambria Math"/>
                            </w:rPr>
                            <m:t>jq</m:t>
                          </m:r>
                        </m:sub>
                        <m:sup>
                          <m:r>
                            <w:rPr>
                              <w:rFonts w:ascii="Cambria Math" w:hAnsi="Cambria Math"/>
                            </w:rPr>
                            <m:t>t</m:t>
                          </m:r>
                        </m:sup>
                      </m:sSubSup>
                    </m:e>
                  </m:nary>
                </m:e>
              </m:nary>
            </m:e>
          </m:nary>
        </m:oMath>
      </m:oMathPara>
    </w:p>
    <w:p w14:paraId="20F9307F" w14:textId="27EED5E1" w:rsidR="000A187D" w:rsidRPr="000A187D" w:rsidRDefault="000A187D" w:rsidP="005713BD">
      <w:pPr>
        <w:pStyle w:val="BodyText"/>
      </w:pPr>
      <m:oMathPara>
        <m:oMath>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nary>
                    <m:naryPr>
                      <m:chr m:val="∑"/>
                      <m:limLoc m:val="undOvr"/>
                      <m:ctrlPr>
                        <w:rPr>
                          <w:rFonts w:ascii="Cambria Math" w:hAnsi="Cambria Math"/>
                        </w:rPr>
                      </m:ctrlPr>
                    </m:naryPr>
                    <m:sub>
                      <m:r>
                        <w:rPr>
                          <w:rFonts w:ascii="Cambria Math" w:hAnsi="Cambria Math"/>
                        </w:rPr>
                        <m:t>q</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Ib</m:t>
                          </m:r>
                        </m:e>
                        <m:sub>
                          <m:r>
                            <w:rPr>
                              <w:rFonts w:ascii="Cambria Math" w:hAnsi="Cambria Math"/>
                            </w:rPr>
                            <m:t>jq</m:t>
                          </m:r>
                        </m:sub>
                        <m:sup>
                          <m:r>
                            <w:rPr>
                              <w:rFonts w:ascii="Cambria Math" w:hAnsi="Cambria Math"/>
                            </w:rPr>
                            <m:t>t</m:t>
                          </m:r>
                        </m:sup>
                      </m:sSubSup>
                      <m:sSubSup>
                        <m:sSubSupPr>
                          <m:ctrlPr>
                            <w:rPr>
                              <w:rFonts w:ascii="Cambria Math" w:hAnsi="Cambria Math"/>
                            </w:rPr>
                          </m:ctrlPr>
                        </m:sSubSupPr>
                        <m:e>
                          <m:r>
                            <w:rPr>
                              <w:rFonts w:ascii="Cambria Math" w:hAnsi="Cambria Math"/>
                            </w:rPr>
                            <m:t>b</m:t>
                          </m:r>
                        </m:e>
                        <m:sub>
                          <m:r>
                            <w:rPr>
                              <w:rFonts w:ascii="Cambria Math" w:hAnsi="Cambria Math"/>
                            </w:rPr>
                            <m:t>jq</m:t>
                          </m:r>
                        </m:sub>
                        <m:sup>
                          <m:r>
                            <w:rPr>
                              <w:rFonts w:ascii="Cambria Math" w:hAnsi="Cambria Math"/>
                            </w:rPr>
                            <m:t>t</m:t>
                          </m:r>
                        </m:sup>
                      </m:sSubSup>
                    </m:e>
                  </m:nary>
                </m:e>
              </m:nary>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sup>
            <m:e>
              <m:nary>
                <m:naryPr>
                  <m:chr m:val="∑"/>
                  <m:limLoc m:val="undOvr"/>
                  <m:ctrlPr>
                    <w:rPr>
                      <w:rFonts w:ascii="Cambria Math" w:hAnsi="Cambria Math"/>
                    </w:rPr>
                  </m:ctrlPr>
                </m:naryPr>
                <m:sub>
                  <m:r>
                    <w:rPr>
                      <w:rFonts w:ascii="Cambria Math" w:hAnsi="Cambria Math"/>
                    </w:rPr>
                    <m:t>r</m:t>
                  </m:r>
                  <m:r>
                    <m:rPr>
                      <m:sty m:val="p"/>
                    </m:rPr>
                    <w:rPr>
                      <w:rFonts w:ascii="Cambria Math" w:hAnsi="Cambria Math"/>
                    </w:rPr>
                    <m:t>=1</m:t>
                  </m:r>
                </m:sub>
                <m:sup>
                  <m:r>
                    <w:rPr>
                      <w:rFonts w:ascii="Cambria Math" w:hAnsi="Cambria Math"/>
                    </w:rPr>
                    <m:t>R</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bSup>
                        <m:sSubSupPr>
                          <m:ctrlPr>
                            <w:rPr>
                              <w:rFonts w:ascii="Cambria Math" w:hAnsi="Cambria Math"/>
                            </w:rPr>
                          </m:ctrlPr>
                        </m:sSubSupPr>
                        <m:e>
                          <m:r>
                            <w:rPr>
                              <w:rFonts w:ascii="Cambria Math" w:hAnsi="Cambria Math"/>
                            </w:rPr>
                            <m:t>g</m:t>
                          </m:r>
                        </m:e>
                        <m:sub>
                          <m:r>
                            <w:rPr>
                              <w:rFonts w:ascii="Cambria Math" w:hAnsi="Cambria Math"/>
                            </w:rPr>
                            <m:t>rj</m:t>
                          </m:r>
                        </m:sub>
                        <m:sup>
                          <m:r>
                            <w:rPr>
                              <w:rFonts w:ascii="Cambria Math" w:hAnsi="Cambria Math"/>
                            </w:rPr>
                            <m:t>t</m:t>
                          </m:r>
                        </m:sup>
                      </m:sSubSup>
                      <m:sSubSup>
                        <m:sSubSupPr>
                          <m:ctrlPr>
                            <w:rPr>
                              <w:rFonts w:ascii="Cambria Math" w:hAnsi="Cambria Math"/>
                            </w:rPr>
                          </m:ctrlPr>
                        </m:sSubSupPr>
                        <m:e>
                          <m:r>
                            <w:rPr>
                              <w:rFonts w:ascii="Cambria Math" w:hAnsi="Cambria Math"/>
                            </w:rPr>
                            <m:t>u</m:t>
                          </m:r>
                        </m:e>
                        <m:sub>
                          <m:r>
                            <w:rPr>
                              <w:rFonts w:ascii="Cambria Math" w:hAnsi="Cambria Math"/>
                            </w:rPr>
                            <m:t>rj</m:t>
                          </m:r>
                        </m:sub>
                        <m:sup>
                          <m:r>
                            <w:rPr>
                              <w:rFonts w:ascii="Cambria Math" w:hAnsi="Cambria Math"/>
                            </w:rPr>
                            <m:t>t</m:t>
                          </m:r>
                        </m:sup>
                      </m:sSubSup>
                    </m:e>
                  </m:nary>
                </m:e>
              </m:nary>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q</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Y</m:t>
                              </m:r>
                            </m:e>
                            <m:sub>
                              <m:r>
                                <w:rPr>
                                  <w:rFonts w:ascii="Cambria Math" w:hAnsi="Cambria Math"/>
                                </w:rPr>
                                <m:t>jkq</m:t>
                              </m:r>
                            </m:sub>
                            <m:sup>
                              <m:r>
                                <w:rPr>
                                  <w:rFonts w:ascii="Cambria Math" w:hAnsi="Cambria Math"/>
                                </w:rPr>
                                <m:t>t</m:t>
                              </m:r>
                            </m:sup>
                          </m:sSubSup>
                          <m:sSubSup>
                            <m:sSubSupPr>
                              <m:ctrlPr>
                                <w:rPr>
                                  <w:rFonts w:ascii="Cambria Math" w:hAnsi="Cambria Math"/>
                                </w:rPr>
                              </m:ctrlPr>
                            </m:sSubSupPr>
                            <m:e>
                              <m:r>
                                <w:rPr>
                                  <w:rFonts w:ascii="Cambria Math" w:hAnsi="Cambria Math"/>
                                </w:rPr>
                                <m:t>c</m:t>
                              </m:r>
                            </m:e>
                            <m:sub>
                              <m:r>
                                <w:rPr>
                                  <w:rFonts w:ascii="Cambria Math" w:hAnsi="Cambria Math"/>
                                </w:rPr>
                                <m:t>jkq</m:t>
                              </m:r>
                            </m:sub>
                            <m:sup>
                              <m:r>
                                <w:rPr>
                                  <w:rFonts w:ascii="Cambria Math" w:hAnsi="Cambria Math"/>
                                </w:rPr>
                                <m:t>t</m:t>
                              </m:r>
                            </m:sup>
                          </m:sSubSup>
                        </m:e>
                      </m:nary>
                    </m:e>
                  </m:nary>
                </m:e>
              </m:nary>
            </m:e>
          </m:nary>
        </m:oMath>
      </m:oMathPara>
    </w:p>
    <w:p w14:paraId="12C63DD3" w14:textId="2E5C5AB6" w:rsidR="000A187D" w:rsidRPr="00233674" w:rsidRDefault="00233674" w:rsidP="00233674">
      <w:pPr>
        <w:pStyle w:val="BodyText"/>
        <w:rPr>
          <w:bCs/>
          <w:szCs w:val="24"/>
        </w:rPr>
      </w:pPr>
      <w:proofErr w:type="gramStart"/>
      <w:r>
        <w:rPr>
          <w:bCs/>
          <w:szCs w:val="24"/>
        </w:rPr>
        <w:t>where</w:t>
      </w:r>
      <w:proofErr w:type="gramEnd"/>
      <w:r>
        <w:rPr>
          <w:bCs/>
          <w:szCs w:val="24"/>
        </w:rPr>
        <w:t xml:space="preserve"> </w:t>
      </w:r>
      <w:r w:rsidR="000A187D" w:rsidRPr="0017374F">
        <w:t xml:space="preserve"> </w:t>
      </w:r>
      <w:r>
        <w:tab/>
      </w:r>
      <w:r>
        <w:tab/>
      </w:r>
      <w:r>
        <w:tab/>
      </w:r>
      <w:r>
        <w:tab/>
      </w:r>
      <w:r>
        <w:tab/>
        <w:t xml:space="preserve">          </w:t>
      </w:r>
      <w:r w:rsidR="000A187D" w:rsidRPr="0017374F">
        <w:t>(1)</w:t>
      </w:r>
    </w:p>
    <w:p w14:paraId="29993794" w14:textId="41E51FEA" w:rsidR="000A187D" w:rsidRPr="00C96174" w:rsidRDefault="00010A88" w:rsidP="00C96174">
      <w:pPr>
        <w:pStyle w:val="BodyText"/>
        <w:rPr>
          <w:bCs/>
        </w:rPr>
      </w:pPr>
      <m:oMath>
        <m:sSubSup>
          <m:sSubSupPr>
            <m:ctrlPr>
              <w:rPr>
                <w:rFonts w:ascii="Cambria Math" w:hAnsi="Cambria Math"/>
                <w:bCs/>
              </w:rPr>
            </m:ctrlPr>
          </m:sSubSupPr>
          <m:e>
            <m:r>
              <w:rPr>
                <w:rFonts w:ascii="Cambria Math" w:hAnsi="Cambria Math"/>
              </w:rPr>
              <m:t>z</m:t>
            </m:r>
          </m:e>
          <m:sub>
            <m:r>
              <w:rPr>
                <w:rFonts w:ascii="Cambria Math" w:hAnsi="Cambria Math"/>
              </w:rPr>
              <m:t>iq</m:t>
            </m:r>
          </m:sub>
          <m:sup>
            <m:r>
              <w:rPr>
                <w:rFonts w:ascii="Cambria Math" w:hAnsi="Cambria Math"/>
              </w:rPr>
              <m:t>t</m:t>
            </m:r>
          </m:sup>
        </m:sSubSup>
        <m:r>
          <m:rPr>
            <m:sty m:val="p"/>
          </m:rPr>
          <w:rPr>
            <w:rFonts w:ascii="Cambria Math" w:hAnsi="Cambria Math"/>
          </w:rPr>
          <m:t>=</m:t>
        </m:r>
        <m:d>
          <m:dPr>
            <m:begChr m:val="{"/>
            <m:endChr m:val=""/>
            <m:ctrlPr>
              <w:rPr>
                <w:rFonts w:ascii="Cambria Math" w:hAnsi="Cambria Math"/>
                <w:bCs/>
              </w:rPr>
            </m:ctrlPr>
          </m:dPr>
          <m:e>
            <m:eqArr>
              <m:eqArrPr>
                <m:ctrlPr>
                  <w:rPr>
                    <w:rFonts w:ascii="Cambria Math" w:hAnsi="Cambria Math"/>
                    <w:bCs/>
                  </w:rPr>
                </m:ctrlPr>
              </m:eqArrPr>
              <m:e>
                <m:r>
                  <m:rPr>
                    <m:sty m:val="p"/>
                  </m:rPr>
                  <w:rPr>
                    <w:rFonts w:ascii="Cambria Math" w:hAnsi="Cambria Math"/>
                  </w:rPr>
                  <m:t xml:space="preserve">1, </m:t>
                </m:r>
                <m:r>
                  <w:rPr>
                    <w:rFonts w:ascii="Cambria Math" w:hAnsi="Cambria Math"/>
                  </w:rPr>
                  <m:t>if</m:t>
                </m:r>
                <m:r>
                  <m:rPr>
                    <m:sty m:val="p"/>
                  </m:rPr>
                  <w:rPr>
                    <w:rFonts w:ascii="Cambria Math" w:hAnsi="Cambria Math"/>
                  </w:rPr>
                  <m:t xml:space="preserve"> </m:t>
                </m:r>
                <m:sSubSup>
                  <m:sSubSupPr>
                    <m:ctrlPr>
                      <w:rPr>
                        <w:rFonts w:ascii="Cambria Math" w:hAnsi="Cambria Math"/>
                        <w:bCs/>
                      </w:rPr>
                    </m:ctrlPr>
                  </m:sSubSupPr>
                  <m:e>
                    <m:r>
                      <w:rPr>
                        <w:rFonts w:ascii="Cambria Math" w:hAnsi="Cambria Math"/>
                      </w:rPr>
                      <m:t>X</m:t>
                    </m:r>
                  </m:e>
                  <m:sub>
                    <m:r>
                      <w:rPr>
                        <w:rFonts w:ascii="Cambria Math" w:hAnsi="Cambria Math"/>
                      </w:rPr>
                      <m:t>iq</m:t>
                    </m:r>
                  </m:sub>
                  <m:sup>
                    <m:r>
                      <w:rPr>
                        <w:rFonts w:ascii="Cambria Math" w:hAnsi="Cambria Math"/>
                      </w:rPr>
                      <m:t>t</m:t>
                    </m:r>
                  </m:sup>
                </m:sSubSup>
                <m:r>
                  <m:rPr>
                    <m:sty m:val="p"/>
                  </m:rPr>
                  <w:rPr>
                    <w:rFonts w:ascii="Cambria Math" w:hAnsi="Cambria Math"/>
                  </w:rPr>
                  <m:t>&gt;0</m:t>
                </m:r>
              </m:e>
              <m:e>
                <m:r>
                  <m:rPr>
                    <m:sty m:val="p"/>
                  </m:rPr>
                  <w:rPr>
                    <w:rFonts w:ascii="Cambria Math" w:hAnsi="Cambria Math"/>
                  </w:rPr>
                  <m:t>0, &amp;</m:t>
                </m:r>
                <m:r>
                  <w:rPr>
                    <w:rFonts w:ascii="Cambria Math" w:hAnsi="Cambria Math"/>
                  </w:rPr>
                  <m:t>else</m:t>
                </m:r>
                <m:r>
                  <m:rPr>
                    <m:sty m:val="p"/>
                  </m:rPr>
                  <w:rPr>
                    <w:rFonts w:ascii="Cambria Math" w:hAnsi="Cambria Math"/>
                  </w:rPr>
                  <m:t xml:space="preserve">           </m:t>
                </m:r>
              </m:e>
            </m:eqArr>
          </m:e>
        </m:d>
      </m:oMath>
      <w:r w:rsidR="000A187D">
        <w:rPr>
          <w:bCs/>
        </w:rPr>
        <w:t xml:space="preserve">    </w:t>
      </w:r>
      <w:proofErr w:type="gramStart"/>
      <w:r w:rsidR="00C96174">
        <w:rPr>
          <w:bCs/>
        </w:rPr>
        <w:t>and</w:t>
      </w:r>
      <w:proofErr w:type="gramEnd"/>
      <w:r w:rsidR="00C96174">
        <w:rPr>
          <w:bCs/>
        </w:rPr>
        <w:t xml:space="preserve">   </w:t>
      </w:r>
      <m:oMath>
        <m:sSubSup>
          <m:sSubSupPr>
            <m:ctrlPr>
              <w:rPr>
                <w:rFonts w:ascii="Cambria Math" w:hAnsi="Cambria Math"/>
                <w:bCs/>
              </w:rPr>
            </m:ctrlPr>
          </m:sSubSupPr>
          <m:e>
            <m:r>
              <w:rPr>
                <w:rFonts w:ascii="Cambria Math" w:hAnsi="Cambria Math"/>
              </w:rPr>
              <m:t>u</m:t>
            </m:r>
          </m:e>
          <m:sub>
            <m:r>
              <w:rPr>
                <w:rFonts w:ascii="Cambria Math" w:hAnsi="Cambria Math"/>
              </w:rPr>
              <m:t>rj</m:t>
            </m:r>
          </m:sub>
          <m:sup>
            <m:r>
              <w:rPr>
                <w:rFonts w:ascii="Cambria Math" w:hAnsi="Cambria Math"/>
              </w:rPr>
              <m:t>t</m:t>
            </m:r>
          </m:sup>
        </m:sSubSup>
        <m:r>
          <m:rPr>
            <m:sty m:val="p"/>
          </m:rPr>
          <w:rPr>
            <w:rFonts w:ascii="Cambria Math" w:hAnsi="Cambria Math"/>
          </w:rPr>
          <m:t>=</m:t>
        </m:r>
        <m:d>
          <m:dPr>
            <m:begChr m:val="{"/>
            <m:endChr m:val=""/>
            <m:ctrlPr>
              <w:rPr>
                <w:rFonts w:ascii="Cambria Math" w:hAnsi="Cambria Math"/>
                <w:bCs/>
              </w:rPr>
            </m:ctrlPr>
          </m:dPr>
          <m:e>
            <m:eqArr>
              <m:eqArrPr>
                <m:ctrlPr>
                  <w:rPr>
                    <w:rFonts w:ascii="Cambria Math" w:hAnsi="Cambria Math"/>
                    <w:bCs/>
                  </w:rPr>
                </m:ctrlPr>
              </m:eqArrPr>
              <m:e>
                <m:r>
                  <m:rPr>
                    <m:sty m:val="p"/>
                  </m:rPr>
                  <w:rPr>
                    <w:rFonts w:ascii="Cambria Math" w:hAnsi="Cambria Math"/>
                  </w:rPr>
                  <m:t xml:space="preserve">1, </m:t>
                </m:r>
                <m:r>
                  <w:rPr>
                    <w:rFonts w:ascii="Cambria Math" w:hAnsi="Cambria Math"/>
                  </w:rPr>
                  <m:t>if</m:t>
                </m:r>
                <m:r>
                  <m:rPr>
                    <m:sty m:val="p"/>
                  </m:rPr>
                  <w:rPr>
                    <w:rFonts w:ascii="Cambria Math" w:hAnsi="Cambria Math"/>
                  </w:rPr>
                  <m:t xml:space="preserve"> </m:t>
                </m:r>
                <m:sSubSup>
                  <m:sSubSupPr>
                    <m:ctrlPr>
                      <w:rPr>
                        <w:rFonts w:ascii="Cambria Math" w:hAnsi="Cambria Math"/>
                        <w:bCs/>
                      </w:rPr>
                    </m:ctrlPr>
                  </m:sSubSupPr>
                  <m:e>
                    <m:r>
                      <w:rPr>
                        <w:rFonts w:ascii="Cambria Math" w:hAnsi="Cambria Math"/>
                      </w:rPr>
                      <m:t>Y</m:t>
                    </m:r>
                  </m:e>
                  <m:sub>
                    <m:r>
                      <w:rPr>
                        <w:rFonts w:ascii="Cambria Math" w:hAnsi="Cambria Math"/>
                      </w:rPr>
                      <m:t>jkq</m:t>
                    </m:r>
                  </m:sub>
                  <m:sup>
                    <m:r>
                      <w:rPr>
                        <w:rFonts w:ascii="Cambria Math" w:hAnsi="Cambria Math"/>
                      </w:rPr>
                      <m:t>t</m:t>
                    </m:r>
                  </m:sup>
                </m:sSubSup>
                <m:r>
                  <m:rPr>
                    <m:sty m:val="p"/>
                  </m:rPr>
                  <w:rPr>
                    <w:rFonts w:ascii="Cambria Math" w:hAnsi="Cambria Math"/>
                  </w:rPr>
                  <m:t>&gt;0</m:t>
                </m:r>
              </m:e>
              <m:e>
                <m:r>
                  <m:rPr>
                    <m:sty m:val="p"/>
                  </m:rPr>
                  <w:rPr>
                    <w:rFonts w:ascii="Cambria Math" w:hAnsi="Cambria Math"/>
                  </w:rPr>
                  <m:t>0, &amp;</m:t>
                </m:r>
                <m:r>
                  <w:rPr>
                    <w:rFonts w:ascii="Cambria Math" w:hAnsi="Cambria Math"/>
                  </w:rPr>
                  <m:t>else</m:t>
                </m:r>
                <m:r>
                  <m:rPr>
                    <m:sty m:val="p"/>
                  </m:rPr>
                  <w:rPr>
                    <w:rFonts w:ascii="Cambria Math" w:hAnsi="Cambria Math"/>
                  </w:rPr>
                  <m:t xml:space="preserve">.           </m:t>
                </m:r>
              </m:e>
            </m:eqArr>
          </m:e>
        </m:d>
      </m:oMath>
    </w:p>
    <w:p w14:paraId="04F84C8C" w14:textId="0A842F38" w:rsidR="0080212F" w:rsidRDefault="00313D21" w:rsidP="00AA6C0B">
      <w:pPr>
        <w:pStyle w:val="BodyText"/>
      </w:pPr>
      <w:r>
        <w:t>Subject to following constraints:</w:t>
      </w:r>
    </w:p>
    <w:p w14:paraId="1037359B" w14:textId="693EC9F7"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X</m:t>
            </m:r>
          </m:e>
          <m:sub>
            <m:r>
              <w:rPr>
                <w:rFonts w:ascii="Cambria Math" w:hAnsi="Cambria Math"/>
              </w:rPr>
              <m:t>iq</m:t>
            </m:r>
          </m:sub>
          <m:sup>
            <m:r>
              <w:rPr>
                <w:rFonts w:ascii="Cambria Math" w:hAnsi="Cambria Math"/>
              </w:rPr>
              <m:t>t</m:t>
            </m:r>
          </m:sup>
        </m:sSubSup>
        <m:r>
          <w:rPr>
            <w:rFonts w:ascii="Cambria Math" w:hAnsi="Cambria Math"/>
          </w:rPr>
          <m:t>≤M</m:t>
        </m:r>
        <m:sSubSup>
          <m:sSubSupPr>
            <m:ctrlPr>
              <w:rPr>
                <w:rFonts w:ascii="Cambria Math" w:hAnsi="Cambria Math"/>
                <w:bCs/>
                <w:i/>
              </w:rPr>
            </m:ctrlPr>
          </m:sSubSupPr>
          <m:e>
            <m:r>
              <w:rPr>
                <w:rFonts w:ascii="Cambria Math" w:hAnsi="Cambria Math"/>
              </w:rPr>
              <m:t>z</m:t>
            </m:r>
          </m:e>
          <m:sub>
            <m:r>
              <w:rPr>
                <w:rFonts w:ascii="Cambria Math" w:hAnsi="Cambria Math"/>
              </w:rPr>
              <m:t>iq</m:t>
            </m:r>
          </m:sub>
          <m:sup>
            <m:r>
              <w:rPr>
                <w:rFonts w:ascii="Cambria Math" w:hAnsi="Cambria Math"/>
              </w:rPr>
              <m:t>t</m:t>
            </m:r>
          </m:sup>
        </m:sSubSup>
      </m:oMath>
      <w:r w:rsidR="00313D21" w:rsidRPr="0017374F">
        <w:rPr>
          <w:bCs/>
        </w:rPr>
        <w:t xml:space="preserve"> </w:t>
      </w:r>
      <w:r w:rsidR="00313D21">
        <w:rPr>
          <w:bCs/>
        </w:rPr>
        <w:tab/>
      </w:r>
      <w:r w:rsidR="00313D21" w:rsidRPr="0017374F">
        <w:rPr>
          <w:bCs/>
        </w:rPr>
        <w:t>(2)</w:t>
      </w:r>
    </w:p>
    <w:p w14:paraId="31104171" w14:textId="3602EF67"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qi</m:t>
            </m:r>
          </m:sub>
          <m:sup/>
          <m:e>
            <m:sSubSup>
              <m:sSubSupPr>
                <m:ctrlPr>
                  <w:rPr>
                    <w:rFonts w:ascii="Cambria Math" w:hAnsi="Cambria Math"/>
                    <w:bCs/>
                    <w:i/>
                  </w:rPr>
                </m:ctrlPr>
              </m:sSubSupPr>
              <m:e>
                <m:r>
                  <w:rPr>
                    <w:rFonts w:ascii="Cambria Math" w:hAnsi="Cambria Math"/>
                  </w:rPr>
                  <m:t>X</m:t>
                </m:r>
              </m:e>
              <m:sub>
                <m:r>
                  <w:rPr>
                    <w:rFonts w:ascii="Cambria Math" w:hAnsi="Cambria Math"/>
                  </w:rPr>
                  <m:t>iq</m:t>
                </m:r>
              </m:sub>
              <m:sup>
                <m:r>
                  <w:rPr>
                    <w:rFonts w:ascii="Cambria Math" w:hAnsi="Cambria Math"/>
                  </w:rPr>
                  <m:t>t</m:t>
                </m:r>
              </m:sup>
            </m:sSubSup>
          </m:e>
        </m:nary>
        <m:r>
          <w:rPr>
            <w:rFonts w:ascii="Cambria Math" w:hAnsi="Cambria Math"/>
          </w:rPr>
          <m:t>≤</m:t>
        </m:r>
        <m:sSubSup>
          <m:sSubSupPr>
            <m:ctrlPr>
              <w:rPr>
                <w:rFonts w:ascii="Cambria Math" w:hAnsi="Cambria Math"/>
                <w:bCs/>
                <w:i/>
              </w:rPr>
            </m:ctrlPr>
          </m:sSubSupPr>
          <m:e>
            <m:r>
              <w:rPr>
                <w:rFonts w:ascii="Cambria Math" w:hAnsi="Cambria Math"/>
              </w:rPr>
              <m:t>P</m:t>
            </m:r>
          </m:e>
          <m:sub>
            <m:r>
              <w:rPr>
                <w:rFonts w:ascii="Cambria Math" w:hAnsi="Cambria Math"/>
              </w:rPr>
              <m:t>i</m:t>
            </m:r>
          </m:sub>
          <m:sup/>
        </m:sSubSup>
      </m:oMath>
      <w:r w:rsidR="00313D21" w:rsidRPr="0017374F">
        <w:rPr>
          <w:bCs/>
        </w:rPr>
        <w:tab/>
        <w:t xml:space="preserve"> (3)</w:t>
      </w:r>
    </w:p>
    <w:p w14:paraId="57AB667D" w14:textId="6F1F2AB3" w:rsidR="00313D21" w:rsidRPr="0017374F" w:rsidRDefault="00010A88" w:rsidP="00313D21">
      <w:pPr>
        <w:pStyle w:val="BodyTextIndent"/>
        <w:tabs>
          <w:tab w:val="right" w:pos="5103"/>
        </w:tabs>
        <w:ind w:left="0"/>
        <w:rPr>
          <w:bCs/>
          <w:i/>
        </w:rPr>
      </w:pPr>
      <m:oMath>
        <m:nary>
          <m:naryPr>
            <m:chr m:val="∑"/>
            <m:limLoc m:val="undOvr"/>
            <m:ctrlPr>
              <w:rPr>
                <w:rFonts w:ascii="Cambria Math" w:hAnsi="Cambria Math"/>
                <w:bCs/>
                <w:i/>
              </w:rPr>
            </m:ctrlPr>
          </m:naryPr>
          <m:sub>
            <m:r>
              <w:rPr>
                <w:rFonts w:ascii="Cambria Math" w:hAnsi="Cambria Math"/>
              </w:rPr>
              <m:t>qj</m:t>
            </m:r>
          </m:sub>
          <m:sup/>
          <m:e>
            <m:sSubSup>
              <m:sSubSupPr>
                <m:ctrlPr>
                  <w:rPr>
                    <w:rFonts w:ascii="Cambria Math" w:hAnsi="Cambria Math"/>
                    <w:bCs/>
                    <w:i/>
                  </w:rPr>
                </m:ctrlPr>
              </m:sSubSupPr>
              <m:e>
                <m:r>
                  <w:rPr>
                    <w:rFonts w:ascii="Cambria Math" w:hAnsi="Cambria Math"/>
                  </w:rPr>
                  <m:t>X</m:t>
                </m:r>
              </m:e>
              <m:sub>
                <m:r>
                  <w:rPr>
                    <w:rFonts w:ascii="Cambria Math" w:hAnsi="Cambria Math"/>
                  </w:rPr>
                  <m:t>ijq</m:t>
                </m:r>
              </m:sub>
              <m:sup>
                <m:r>
                  <w:rPr>
                    <w:rFonts w:ascii="Cambria Math" w:hAnsi="Cambria Math"/>
                  </w:rPr>
                  <m:t>t</m:t>
                </m:r>
              </m:sup>
            </m:sSubSup>
          </m:e>
        </m:nary>
        <m:r>
          <w:rPr>
            <w:rFonts w:ascii="Cambria Math" w:hAnsi="Cambria Math"/>
          </w:rPr>
          <m:t>≤</m:t>
        </m:r>
        <m:sSubSup>
          <m:sSubSupPr>
            <m:ctrlPr>
              <w:rPr>
                <w:rFonts w:ascii="Cambria Math" w:hAnsi="Cambria Math"/>
                <w:bCs/>
                <w:i/>
              </w:rPr>
            </m:ctrlPr>
          </m:sSubSupPr>
          <m:e>
            <m:r>
              <w:rPr>
                <w:rFonts w:ascii="Cambria Math" w:hAnsi="Cambria Math"/>
              </w:rPr>
              <m:t>X</m:t>
            </m:r>
          </m:e>
          <m:sub>
            <m:r>
              <w:rPr>
                <w:rFonts w:ascii="Cambria Math" w:hAnsi="Cambria Math"/>
              </w:rPr>
              <m:t>iq</m:t>
            </m:r>
          </m:sub>
          <m:sup>
            <m:r>
              <w:rPr>
                <w:rFonts w:ascii="Cambria Math" w:hAnsi="Cambria Math"/>
              </w:rPr>
              <m:t>t</m:t>
            </m:r>
          </m:sup>
        </m:sSubSup>
      </m:oMath>
      <w:r w:rsidR="00313D21" w:rsidRPr="0017374F">
        <w:rPr>
          <w:bCs/>
          <w:i/>
        </w:rPr>
        <w:tab/>
      </w:r>
      <w:r w:rsidR="00313D21" w:rsidRPr="0017374F">
        <w:rPr>
          <w:bCs/>
        </w:rPr>
        <w:t xml:space="preserve"> (4)</w:t>
      </w:r>
    </w:p>
    <w:p w14:paraId="6587AC77" w14:textId="3FAC1BE2"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qi</m:t>
            </m:r>
          </m:sub>
          <m:sup/>
          <m:e>
            <m:sSubSup>
              <m:sSubSupPr>
                <m:ctrlPr>
                  <w:rPr>
                    <w:rFonts w:ascii="Cambria Math" w:hAnsi="Cambria Math"/>
                    <w:bCs/>
                    <w:i/>
                  </w:rPr>
                </m:ctrlPr>
              </m:sSubSupPr>
              <m:e>
                <m:r>
                  <w:rPr>
                    <w:rFonts w:ascii="Cambria Math" w:hAnsi="Cambria Math"/>
                  </w:rPr>
                  <m:t>X</m:t>
                </m:r>
              </m:e>
              <m:sub>
                <m:r>
                  <w:rPr>
                    <w:rFonts w:ascii="Cambria Math" w:hAnsi="Cambria Math"/>
                  </w:rPr>
                  <m:t>ijq</m:t>
                </m:r>
              </m:sub>
              <m:sup>
                <m:r>
                  <w:rPr>
                    <w:rFonts w:ascii="Cambria Math" w:hAnsi="Cambria Math"/>
                  </w:rPr>
                  <m:t>t</m:t>
                </m:r>
              </m:sup>
            </m:sSubSup>
          </m:e>
        </m:nary>
        <m:r>
          <w:rPr>
            <w:rFonts w:ascii="Cambria Math"/>
          </w:rPr>
          <m:t>+</m:t>
        </m:r>
        <m:nary>
          <m:naryPr>
            <m:chr m:val="∑"/>
            <m:limLoc m:val="undOvr"/>
            <m:ctrlPr>
              <w:rPr>
                <w:rFonts w:ascii="Cambria Math" w:hAnsi="Cambria Math"/>
                <w:bCs/>
                <w:i/>
              </w:rPr>
            </m:ctrlPr>
          </m:naryPr>
          <m:sub>
            <m:r>
              <w:rPr>
                <w:rFonts w:ascii="Cambria Math" w:hAnsi="Cambria Math"/>
              </w:rPr>
              <m:t>q</m:t>
            </m:r>
          </m:sub>
          <m:sup/>
          <m:e>
            <m:d>
              <m:dPr>
                <m:ctrlPr>
                  <w:rPr>
                    <w:rFonts w:ascii="Cambria Math" w:hAnsi="Cambria Math"/>
                    <w:bCs/>
                    <w:i/>
                  </w:rPr>
                </m:ctrlPr>
              </m:dPr>
              <m:e>
                <m:sSubSup>
                  <m:sSubSupPr>
                    <m:ctrlPr>
                      <w:rPr>
                        <w:rFonts w:ascii="Cambria Math" w:hAnsi="Cambria Math"/>
                        <w:bCs/>
                        <w:i/>
                      </w:rPr>
                    </m:ctrlPr>
                  </m:sSubSupPr>
                  <m:e>
                    <m:r>
                      <w:rPr>
                        <w:rFonts w:ascii="Cambria Math" w:hAnsi="Cambria Math"/>
                      </w:rPr>
                      <m:t>Ih</m:t>
                    </m:r>
                  </m:e>
                  <m:sub>
                    <m:r>
                      <w:rPr>
                        <w:rFonts w:ascii="Cambria Math" w:hAnsi="Cambria Math"/>
                      </w:rPr>
                      <m:t>jq</m:t>
                    </m:r>
                  </m:sub>
                  <m:sup>
                    <m:r>
                      <w:rPr>
                        <w:rFonts w:ascii="Cambria Math" w:hAnsi="Cambria Math"/>
                      </w:rPr>
                      <m:t>t-</m:t>
                    </m:r>
                    <m:r>
                      <w:rPr>
                        <w:rFonts w:ascii="Cambria Math"/>
                      </w:rPr>
                      <m:t>1</m:t>
                    </m:r>
                  </m:sup>
                </m:sSubSup>
                <m:r>
                  <w:rPr>
                    <w:rFonts w:ascii="Cambria Math" w:hAnsi="Cambria Math"/>
                  </w:rPr>
                  <m:t>-</m:t>
                </m:r>
                <m:sSubSup>
                  <m:sSubSupPr>
                    <m:ctrlPr>
                      <w:rPr>
                        <w:rFonts w:ascii="Cambria Math" w:hAnsi="Cambria Math"/>
                        <w:bCs/>
                        <w:i/>
                      </w:rPr>
                    </m:ctrlPr>
                  </m:sSubSupPr>
                  <m:e>
                    <m:r>
                      <w:rPr>
                        <w:rFonts w:ascii="Cambria Math" w:hAnsi="Cambria Math"/>
                      </w:rPr>
                      <m:t>Ib</m:t>
                    </m:r>
                  </m:e>
                  <m:sub>
                    <m:r>
                      <w:rPr>
                        <w:rFonts w:ascii="Cambria Math" w:hAnsi="Cambria Math"/>
                      </w:rPr>
                      <m:t>jq</m:t>
                    </m:r>
                  </m:sub>
                  <m:sup>
                    <m:r>
                      <w:rPr>
                        <w:rFonts w:ascii="Cambria Math" w:hAnsi="Cambria Math"/>
                      </w:rPr>
                      <m:t>t-</m:t>
                    </m:r>
                    <m:r>
                      <w:rPr>
                        <w:rFonts w:ascii="Cambria Math"/>
                      </w:rPr>
                      <m:t>1</m:t>
                    </m:r>
                  </m:sup>
                </m:sSubSup>
              </m:e>
            </m:d>
          </m:e>
        </m:nary>
        <m:r>
          <w:rPr>
            <w:rFonts w:ascii="Cambria Math" w:hAnsi="Cambria Math"/>
          </w:rPr>
          <m:t>-</m:t>
        </m:r>
        <m:nary>
          <m:naryPr>
            <m:chr m:val="∑"/>
            <m:limLoc m:val="undOvr"/>
            <m:ctrlPr>
              <w:rPr>
                <w:rFonts w:ascii="Cambria Math" w:hAnsi="Cambria Math"/>
                <w:bCs/>
                <w:i/>
              </w:rPr>
            </m:ctrlPr>
          </m:naryPr>
          <m:sub>
            <m:r>
              <w:rPr>
                <w:rFonts w:ascii="Cambria Math" w:hAnsi="Cambria Math"/>
              </w:rPr>
              <m:t>qk</m:t>
            </m:r>
          </m:sub>
          <m:sup/>
          <m:e>
            <m:sSubSup>
              <m:sSubSupPr>
                <m:ctrlPr>
                  <w:rPr>
                    <w:rFonts w:ascii="Cambria Math" w:hAnsi="Cambria Math"/>
                    <w:bCs/>
                    <w:i/>
                  </w:rPr>
                </m:ctrlPr>
              </m:sSubSupPr>
              <m:e>
                <m:r>
                  <w:rPr>
                    <w:rFonts w:ascii="Cambria Math" w:hAnsi="Cambria Math"/>
                  </w:rPr>
                  <m:t>Y</m:t>
                </m:r>
              </m:e>
              <m:sub>
                <m:r>
                  <w:rPr>
                    <w:rFonts w:ascii="Cambria Math" w:hAnsi="Cambria Math"/>
                  </w:rPr>
                  <m:t>jkq</m:t>
                </m:r>
              </m:sub>
              <m:sup>
                <m:r>
                  <w:rPr>
                    <w:rFonts w:ascii="Cambria Math" w:hAnsi="Cambria Math"/>
                  </w:rPr>
                  <m:t>t</m:t>
                </m:r>
              </m:sup>
            </m:sSubSup>
          </m:e>
        </m:nary>
        <m:r>
          <w:rPr>
            <w:rFonts w:ascii="Cambria Math" w:hAnsi="Cambria Math"/>
          </w:rPr>
          <m:t>≤</m:t>
        </m:r>
        <m:nary>
          <m:naryPr>
            <m:chr m:val="∑"/>
            <m:limLoc m:val="undOvr"/>
            <m:ctrlPr>
              <w:rPr>
                <w:rFonts w:ascii="Cambria Math" w:hAnsi="Cambria Math"/>
                <w:bCs/>
                <w:i/>
              </w:rPr>
            </m:ctrlPr>
          </m:naryPr>
          <m:sub>
            <m:r>
              <w:rPr>
                <w:rFonts w:ascii="Cambria Math" w:hAnsi="Cambria Math"/>
              </w:rPr>
              <m:t>r</m:t>
            </m:r>
          </m:sub>
          <m:sup/>
          <m:e>
            <m:sSubSup>
              <m:sSubSupPr>
                <m:ctrlPr>
                  <w:rPr>
                    <w:rFonts w:ascii="Cambria Math" w:hAnsi="Cambria Math"/>
                    <w:bCs/>
                    <w:i/>
                  </w:rPr>
                </m:ctrlPr>
              </m:sSubSupPr>
              <m:e>
                <m:r>
                  <w:rPr>
                    <w:rFonts w:ascii="Cambria Math" w:hAnsi="Cambria Math"/>
                  </w:rPr>
                  <m:t>W</m:t>
                </m:r>
              </m:e>
              <m:sub>
                <m:r>
                  <w:rPr>
                    <w:rFonts w:ascii="Cambria Math" w:hAnsi="Cambria Math"/>
                  </w:rPr>
                  <m:t>rj</m:t>
                </m:r>
              </m:sub>
              <m:sup/>
            </m:sSubSup>
            <m:sSubSup>
              <m:sSubSupPr>
                <m:ctrlPr>
                  <w:rPr>
                    <w:rFonts w:ascii="Cambria Math" w:hAnsi="Cambria Math"/>
                    <w:bCs/>
                    <w:i/>
                  </w:rPr>
                </m:ctrlPr>
              </m:sSubSupPr>
              <m:e>
                <m:r>
                  <w:rPr>
                    <w:rFonts w:ascii="Cambria Math" w:hAnsi="Cambria Math"/>
                  </w:rPr>
                  <m:t>u</m:t>
                </m:r>
              </m:e>
              <m:sub>
                <m:r>
                  <w:rPr>
                    <w:rFonts w:ascii="Cambria Math" w:hAnsi="Cambria Math"/>
                  </w:rPr>
                  <m:t>rj</m:t>
                </m:r>
              </m:sub>
              <m:sup>
                <m:r>
                  <w:rPr>
                    <w:rFonts w:ascii="Cambria Math" w:hAnsi="Cambria Math"/>
                  </w:rPr>
                  <m:t>t</m:t>
                </m:r>
              </m:sup>
            </m:sSubSup>
          </m:e>
        </m:nary>
      </m:oMath>
      <w:r w:rsidR="00313D21" w:rsidRPr="0017374F">
        <w:rPr>
          <w:bCs/>
          <w:i/>
        </w:rPr>
        <w:tab/>
      </w:r>
      <w:r w:rsidR="00313D21" w:rsidRPr="0017374F">
        <w:rPr>
          <w:bCs/>
        </w:rPr>
        <w:t xml:space="preserve"> (5)</w:t>
      </w:r>
    </w:p>
    <w:p w14:paraId="20F03004" w14:textId="1050B72E"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qi</m:t>
            </m:r>
          </m:sub>
          <m:sup/>
          <m:e>
            <m:sSubSup>
              <m:sSubSupPr>
                <m:ctrlPr>
                  <w:rPr>
                    <w:rFonts w:ascii="Cambria Math" w:hAnsi="Cambria Math"/>
                    <w:bCs/>
                    <w:i/>
                  </w:rPr>
                </m:ctrlPr>
              </m:sSubSupPr>
              <m:e>
                <m:r>
                  <w:rPr>
                    <w:rFonts w:ascii="Cambria Math" w:hAnsi="Cambria Math"/>
                  </w:rPr>
                  <m:t>X</m:t>
                </m:r>
              </m:e>
              <m:sub>
                <m:r>
                  <w:rPr>
                    <w:rFonts w:ascii="Cambria Math" w:hAnsi="Cambria Math"/>
                  </w:rPr>
                  <m:t>ijq</m:t>
                </m:r>
              </m:sub>
              <m:sup>
                <m:r>
                  <w:rPr>
                    <w:rFonts w:ascii="Cambria Math" w:hAnsi="Cambria Math"/>
                  </w:rPr>
                  <m:t>t</m:t>
                </m:r>
              </m:sup>
            </m:sSubSup>
          </m:e>
        </m:nary>
        <m:r>
          <w:rPr>
            <w:rFonts w:ascii="Cambria Math"/>
          </w:rPr>
          <m:t>+</m:t>
        </m:r>
        <m:nary>
          <m:naryPr>
            <m:chr m:val="∑"/>
            <m:limLoc m:val="undOvr"/>
            <m:ctrlPr>
              <w:rPr>
                <w:rFonts w:ascii="Cambria Math" w:hAnsi="Cambria Math"/>
                <w:bCs/>
                <w:i/>
              </w:rPr>
            </m:ctrlPr>
          </m:naryPr>
          <m:sub>
            <m:r>
              <w:rPr>
                <w:rFonts w:ascii="Cambria Math" w:hAnsi="Cambria Math"/>
              </w:rPr>
              <m:t>q</m:t>
            </m:r>
          </m:sub>
          <m:sup/>
          <m:e>
            <m:d>
              <m:dPr>
                <m:ctrlPr>
                  <w:rPr>
                    <w:rFonts w:ascii="Cambria Math" w:hAnsi="Cambria Math"/>
                    <w:bCs/>
                    <w:i/>
                  </w:rPr>
                </m:ctrlPr>
              </m:dPr>
              <m:e>
                <m:sSubSup>
                  <m:sSubSupPr>
                    <m:ctrlPr>
                      <w:rPr>
                        <w:rFonts w:ascii="Cambria Math" w:hAnsi="Cambria Math"/>
                        <w:bCs/>
                        <w:i/>
                      </w:rPr>
                    </m:ctrlPr>
                  </m:sSubSupPr>
                  <m:e>
                    <m:r>
                      <w:rPr>
                        <w:rFonts w:ascii="Cambria Math" w:hAnsi="Cambria Math"/>
                      </w:rPr>
                      <m:t>Ih</m:t>
                    </m:r>
                  </m:e>
                  <m:sub>
                    <m:r>
                      <w:rPr>
                        <w:rFonts w:ascii="Cambria Math" w:hAnsi="Cambria Math"/>
                      </w:rPr>
                      <m:t>jq</m:t>
                    </m:r>
                  </m:sub>
                  <m:sup>
                    <m:r>
                      <w:rPr>
                        <w:rFonts w:ascii="Cambria Math" w:hAnsi="Cambria Math"/>
                      </w:rPr>
                      <m:t>t-</m:t>
                    </m:r>
                    <m:r>
                      <w:rPr>
                        <w:rFonts w:ascii="Cambria Math"/>
                      </w:rPr>
                      <m:t>1</m:t>
                    </m:r>
                  </m:sup>
                </m:sSubSup>
                <m:r>
                  <w:rPr>
                    <w:rFonts w:ascii="Cambria Math" w:hAnsi="Cambria Math"/>
                  </w:rPr>
                  <m:t>-</m:t>
                </m:r>
                <m:sSubSup>
                  <m:sSubSupPr>
                    <m:ctrlPr>
                      <w:rPr>
                        <w:rFonts w:ascii="Cambria Math" w:hAnsi="Cambria Math"/>
                        <w:bCs/>
                        <w:i/>
                      </w:rPr>
                    </m:ctrlPr>
                  </m:sSubSupPr>
                  <m:e>
                    <m:r>
                      <w:rPr>
                        <w:rFonts w:ascii="Cambria Math" w:hAnsi="Cambria Math"/>
                      </w:rPr>
                      <m:t>Ib</m:t>
                    </m:r>
                  </m:e>
                  <m:sub>
                    <m:r>
                      <w:rPr>
                        <w:rFonts w:ascii="Cambria Math" w:hAnsi="Cambria Math"/>
                      </w:rPr>
                      <m:t>jq</m:t>
                    </m:r>
                  </m:sub>
                  <m:sup>
                    <m:r>
                      <w:rPr>
                        <w:rFonts w:ascii="Cambria Math" w:hAnsi="Cambria Math"/>
                      </w:rPr>
                      <m:t>t-</m:t>
                    </m:r>
                    <m:r>
                      <w:rPr>
                        <w:rFonts w:ascii="Cambria Math"/>
                      </w:rPr>
                      <m:t>1</m:t>
                    </m:r>
                  </m:sup>
                </m:sSubSup>
              </m:e>
            </m:d>
          </m:e>
        </m:nary>
        <m:r>
          <w:rPr>
            <w:rFonts w:ascii="Cambria Math" w:hAnsi="Cambria Math"/>
          </w:rPr>
          <m:t>≥</m:t>
        </m:r>
        <m:nary>
          <m:naryPr>
            <m:chr m:val="∑"/>
            <m:limLoc m:val="undOvr"/>
            <m:ctrlPr>
              <w:rPr>
                <w:rFonts w:ascii="Cambria Math" w:hAnsi="Cambria Math"/>
                <w:bCs/>
                <w:i/>
              </w:rPr>
            </m:ctrlPr>
          </m:naryPr>
          <m:sub>
            <m:r>
              <w:rPr>
                <w:rFonts w:ascii="Cambria Math" w:hAnsi="Cambria Math"/>
              </w:rPr>
              <m:t>qk</m:t>
            </m:r>
          </m:sub>
          <m:sup/>
          <m:e>
            <m:sSubSup>
              <m:sSubSupPr>
                <m:ctrlPr>
                  <w:rPr>
                    <w:rFonts w:ascii="Cambria Math" w:hAnsi="Cambria Math"/>
                    <w:bCs/>
                    <w:i/>
                  </w:rPr>
                </m:ctrlPr>
              </m:sSubSupPr>
              <m:e>
                <m:r>
                  <w:rPr>
                    <w:rFonts w:ascii="Cambria Math" w:hAnsi="Cambria Math"/>
                  </w:rPr>
                  <m:t>Y</m:t>
                </m:r>
              </m:e>
              <m:sub>
                <m:r>
                  <w:rPr>
                    <w:rFonts w:ascii="Cambria Math" w:hAnsi="Cambria Math"/>
                  </w:rPr>
                  <m:t>jkq</m:t>
                </m:r>
              </m:sub>
              <m:sup>
                <m:r>
                  <w:rPr>
                    <w:rFonts w:ascii="Cambria Math" w:hAnsi="Cambria Math"/>
                  </w:rPr>
                  <m:t>t</m:t>
                </m:r>
              </m:sup>
            </m:sSubSup>
          </m:e>
        </m:nary>
      </m:oMath>
      <w:r w:rsidR="00313D21" w:rsidRPr="0017374F">
        <w:rPr>
          <w:bCs/>
        </w:rPr>
        <w:tab/>
        <w:t xml:space="preserve"> (6)</w:t>
      </w:r>
    </w:p>
    <w:p w14:paraId="396EDAAD" w14:textId="3FD0B200"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X</m:t>
                </m:r>
              </m:e>
              <m:sub>
                <m:r>
                  <w:rPr>
                    <w:rFonts w:ascii="Cambria Math" w:hAnsi="Cambria Math"/>
                  </w:rPr>
                  <m:t>ijq</m:t>
                </m:r>
              </m:sub>
              <m:sup>
                <m:r>
                  <w:rPr>
                    <w:rFonts w:ascii="Cambria Math" w:hAnsi="Cambria Math"/>
                  </w:rPr>
                  <m:t>t</m:t>
                </m:r>
              </m:sup>
            </m:sSubSup>
          </m:e>
        </m:nary>
        <m:r>
          <w:rPr>
            <w:rFonts w:ascii="Cambria Math"/>
          </w:rPr>
          <m:t>+</m:t>
        </m:r>
        <m:sSubSup>
          <m:sSubSupPr>
            <m:ctrlPr>
              <w:rPr>
                <w:rFonts w:ascii="Cambria Math" w:hAnsi="Cambria Math"/>
                <w:bCs/>
                <w:i/>
              </w:rPr>
            </m:ctrlPr>
          </m:sSubSupPr>
          <m:e>
            <m:r>
              <w:rPr>
                <w:rFonts w:ascii="Cambria Math" w:hAnsi="Cambria Math"/>
              </w:rPr>
              <m:t>Ih</m:t>
            </m:r>
          </m:e>
          <m:sub>
            <m:r>
              <w:rPr>
                <w:rFonts w:ascii="Cambria Math" w:hAnsi="Cambria Math"/>
              </w:rPr>
              <m:t>jq</m:t>
            </m:r>
          </m:sub>
          <m:sup>
            <m:r>
              <w:rPr>
                <w:rFonts w:ascii="Cambria Math" w:hAnsi="Cambria Math"/>
              </w:rPr>
              <m:t>t-</m:t>
            </m:r>
            <m:r>
              <w:rPr>
                <w:rFonts w:ascii="Cambria Math"/>
              </w:rPr>
              <m:t>1</m:t>
            </m:r>
          </m:sup>
        </m:sSubSup>
        <m:r>
          <w:rPr>
            <w:rFonts w:ascii="Cambria Math" w:hAnsi="Cambria Math"/>
          </w:rPr>
          <m:t>-</m:t>
        </m:r>
        <m:sSubSup>
          <m:sSubSupPr>
            <m:ctrlPr>
              <w:rPr>
                <w:rFonts w:ascii="Cambria Math" w:hAnsi="Cambria Math"/>
                <w:bCs/>
                <w:i/>
              </w:rPr>
            </m:ctrlPr>
          </m:sSubSupPr>
          <m:e>
            <m:r>
              <w:rPr>
                <w:rFonts w:ascii="Cambria Math" w:hAnsi="Cambria Math"/>
              </w:rPr>
              <m:t>Ib</m:t>
            </m:r>
          </m:e>
          <m:sub>
            <m:r>
              <w:rPr>
                <w:rFonts w:ascii="Cambria Math" w:hAnsi="Cambria Math"/>
              </w:rPr>
              <m:t>jq</m:t>
            </m:r>
          </m:sub>
          <m:sup>
            <m:r>
              <w:rPr>
                <w:rFonts w:ascii="Cambria Math" w:hAnsi="Cambria Math"/>
              </w:rPr>
              <m:t>t-</m:t>
            </m:r>
            <m:r>
              <w:rPr>
                <w:rFonts w:ascii="Cambria Math"/>
              </w:rPr>
              <m:t>1</m:t>
            </m:r>
          </m:sup>
        </m:sSubSup>
        <m:r>
          <w:rPr>
            <w:rFonts w:ascii="Cambria Math"/>
          </w:rPr>
          <m:t>=</m:t>
        </m:r>
        <m:nary>
          <m:naryPr>
            <m:chr m:val="∑"/>
            <m:limLoc m:val="undOvr"/>
            <m:ctrlPr>
              <w:rPr>
                <w:rFonts w:ascii="Cambria Math" w:hAnsi="Cambria Math"/>
                <w:bCs/>
                <w:i/>
              </w:rPr>
            </m:ctrlPr>
          </m:naryPr>
          <m:sub>
            <m:r>
              <w:rPr>
                <w:rFonts w:ascii="Cambria Math" w:hAnsi="Cambria Math"/>
              </w:rPr>
              <m:t>k</m:t>
            </m:r>
          </m:sub>
          <m:sup/>
          <m:e>
            <m:sSubSup>
              <m:sSubSupPr>
                <m:ctrlPr>
                  <w:rPr>
                    <w:rFonts w:ascii="Cambria Math" w:hAnsi="Cambria Math"/>
                    <w:bCs/>
                    <w:i/>
                  </w:rPr>
                </m:ctrlPr>
              </m:sSubSupPr>
              <m:e>
                <m:r>
                  <w:rPr>
                    <w:rFonts w:ascii="Cambria Math" w:hAnsi="Cambria Math"/>
                  </w:rPr>
                  <m:t>Y</m:t>
                </m:r>
              </m:e>
              <m:sub>
                <m:r>
                  <w:rPr>
                    <w:rFonts w:ascii="Cambria Math" w:hAnsi="Cambria Math"/>
                  </w:rPr>
                  <m:t>jkq</m:t>
                </m:r>
              </m:sub>
              <m:sup>
                <m:r>
                  <w:rPr>
                    <w:rFonts w:ascii="Cambria Math" w:hAnsi="Cambria Math"/>
                  </w:rPr>
                  <m:t>t</m:t>
                </m:r>
              </m:sup>
            </m:sSubSup>
          </m:e>
        </m:nary>
        <m:r>
          <w:rPr>
            <w:rFonts w:ascii="Cambria Math"/>
          </w:rPr>
          <m:t>+</m:t>
        </m:r>
        <m:sSubSup>
          <m:sSubSupPr>
            <m:ctrlPr>
              <w:rPr>
                <w:rFonts w:ascii="Cambria Math" w:hAnsi="Cambria Math"/>
                <w:bCs/>
                <w:i/>
              </w:rPr>
            </m:ctrlPr>
          </m:sSubSupPr>
          <m:e>
            <m:r>
              <w:rPr>
                <w:rFonts w:ascii="Cambria Math" w:hAnsi="Cambria Math"/>
              </w:rPr>
              <m:t>Ih</m:t>
            </m:r>
          </m:e>
          <m:sub>
            <m:r>
              <w:rPr>
                <w:rFonts w:ascii="Cambria Math" w:hAnsi="Cambria Math"/>
              </w:rPr>
              <m:t>jq</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Ib</m:t>
            </m:r>
          </m:e>
          <m:sub>
            <m:r>
              <w:rPr>
                <w:rFonts w:ascii="Cambria Math" w:hAnsi="Cambria Math"/>
              </w:rPr>
              <m:t>jq</m:t>
            </m:r>
          </m:sub>
          <m:sup>
            <m:r>
              <w:rPr>
                <w:rFonts w:ascii="Cambria Math"/>
              </w:rPr>
              <m:t>t</m:t>
            </m:r>
          </m:sup>
        </m:sSubSup>
      </m:oMath>
      <w:r w:rsidR="00313D21" w:rsidRPr="0017374F">
        <w:rPr>
          <w:bCs/>
        </w:rPr>
        <w:tab/>
        <w:t xml:space="preserve"> (7)</w:t>
      </w:r>
    </w:p>
    <w:p w14:paraId="6CC7F4CA" w14:textId="5B10EE7F"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qk</m:t>
            </m:r>
          </m:sub>
          <m:sup/>
          <m:e>
            <m:sSubSup>
              <m:sSubSupPr>
                <m:ctrlPr>
                  <w:rPr>
                    <w:rFonts w:ascii="Cambria Math" w:hAnsi="Cambria Math"/>
                    <w:bCs/>
                    <w:i/>
                  </w:rPr>
                </m:ctrlPr>
              </m:sSubSupPr>
              <m:e>
                <m:r>
                  <w:rPr>
                    <w:rFonts w:ascii="Cambria Math" w:hAnsi="Cambria Math"/>
                  </w:rPr>
                  <m:t>Y</m:t>
                </m:r>
              </m:e>
              <m:sub>
                <m:r>
                  <w:rPr>
                    <w:rFonts w:ascii="Cambria Math" w:hAnsi="Cambria Math"/>
                  </w:rPr>
                  <m:t>jkq</m:t>
                </m:r>
              </m:sub>
              <m:sup>
                <m:r>
                  <w:rPr>
                    <w:rFonts w:ascii="Cambria Math" w:hAnsi="Cambria Math"/>
                  </w:rPr>
                  <m:t>t</m:t>
                </m:r>
              </m:sup>
            </m:sSubSup>
          </m:e>
        </m:nary>
        <m:r>
          <w:rPr>
            <w:rFonts w:ascii="Cambria Math" w:hAnsi="Cambria Math"/>
          </w:rPr>
          <m:t>≤</m:t>
        </m:r>
        <m:nary>
          <m:naryPr>
            <m:chr m:val="∑"/>
            <m:limLoc m:val="undOvr"/>
            <m:ctrlPr>
              <w:rPr>
                <w:rFonts w:ascii="Cambria Math" w:hAnsi="Cambria Math"/>
                <w:bCs/>
                <w:i/>
              </w:rPr>
            </m:ctrlPr>
          </m:naryPr>
          <m:sub>
            <m:r>
              <w:rPr>
                <w:rFonts w:ascii="Cambria Math" w:hAnsi="Cambria Math"/>
              </w:rPr>
              <m:t>r</m:t>
            </m:r>
          </m:sub>
          <m:sup/>
          <m:e>
            <m:sSubSup>
              <m:sSubSupPr>
                <m:ctrlPr>
                  <w:rPr>
                    <w:rFonts w:ascii="Cambria Math" w:hAnsi="Cambria Math"/>
                    <w:bCs/>
                    <w:i/>
                  </w:rPr>
                </m:ctrlPr>
              </m:sSubSupPr>
              <m:e>
                <m:r>
                  <w:rPr>
                    <w:rFonts w:ascii="Cambria Math" w:hAnsi="Cambria Math"/>
                  </w:rPr>
                  <m:t>W</m:t>
                </m:r>
              </m:e>
              <m:sub>
                <m:r>
                  <w:rPr>
                    <w:rFonts w:ascii="Cambria Math" w:hAnsi="Cambria Math"/>
                  </w:rPr>
                  <m:t>rj</m:t>
                </m:r>
              </m:sub>
              <m:sup/>
            </m:sSubSup>
            <m:sSubSup>
              <m:sSubSupPr>
                <m:ctrlPr>
                  <w:rPr>
                    <w:rFonts w:ascii="Cambria Math" w:hAnsi="Cambria Math"/>
                    <w:bCs/>
                    <w:i/>
                  </w:rPr>
                </m:ctrlPr>
              </m:sSubSupPr>
              <m:e>
                <m:r>
                  <w:rPr>
                    <w:rFonts w:ascii="Cambria Math" w:hAnsi="Cambria Math"/>
                  </w:rPr>
                  <m:t>u</m:t>
                </m:r>
              </m:e>
              <m:sub>
                <m:r>
                  <w:rPr>
                    <w:rFonts w:ascii="Cambria Math" w:hAnsi="Cambria Math"/>
                  </w:rPr>
                  <m:t>rj</m:t>
                </m:r>
              </m:sub>
              <m:sup>
                <m:r>
                  <w:rPr>
                    <w:rFonts w:ascii="Cambria Math" w:hAnsi="Cambria Math"/>
                  </w:rPr>
                  <m:t>t</m:t>
                </m:r>
              </m:sup>
            </m:sSubSup>
          </m:e>
        </m:nary>
      </m:oMath>
      <w:r w:rsidR="00313D21" w:rsidRPr="0017374F">
        <w:rPr>
          <w:bCs/>
        </w:rPr>
        <w:tab/>
        <w:t xml:space="preserve"> (8)</w:t>
      </w:r>
    </w:p>
    <w:p w14:paraId="4E06D055" w14:textId="51EC56EE"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D</m:t>
            </m:r>
          </m:e>
          <m:sub>
            <m:r>
              <w:rPr>
                <w:rFonts w:ascii="Cambria Math" w:hAnsi="Cambria Math"/>
              </w:rPr>
              <m:t>qk</m:t>
            </m:r>
          </m:sub>
          <m:sup>
            <m:r>
              <w:rPr>
                <w:rFonts w:ascii="Cambria Math" w:hAnsi="Cambria Math"/>
              </w:rPr>
              <m:t>t</m:t>
            </m:r>
          </m:sup>
        </m:sSubSup>
        <m:r>
          <w:rPr>
            <w:rFonts w:ascii="Cambria Math"/>
          </w:rPr>
          <m:t>=</m:t>
        </m:r>
        <m:nary>
          <m:naryPr>
            <m:chr m:val="∑"/>
            <m:limLoc m:val="undOvr"/>
            <m:ctrlPr>
              <w:rPr>
                <w:rFonts w:ascii="Cambria Math" w:hAnsi="Cambria Math"/>
                <w:bCs/>
                <w:i/>
              </w:rPr>
            </m:ctrlPr>
          </m:naryPr>
          <m:sub>
            <m:r>
              <w:rPr>
                <w:rFonts w:ascii="Cambria Math" w:hAnsi="Cambria Math"/>
              </w:rPr>
              <m:t>qj</m:t>
            </m:r>
          </m:sub>
          <m:sup/>
          <m:e>
            <m:sSubSup>
              <m:sSubSupPr>
                <m:ctrlPr>
                  <w:rPr>
                    <w:rFonts w:ascii="Cambria Math" w:hAnsi="Cambria Math"/>
                    <w:bCs/>
                    <w:i/>
                  </w:rPr>
                </m:ctrlPr>
              </m:sSubSupPr>
              <m:e>
                <m:r>
                  <w:rPr>
                    <w:rFonts w:ascii="Cambria Math" w:hAnsi="Cambria Math"/>
                  </w:rPr>
                  <m:t>Y</m:t>
                </m:r>
              </m:e>
              <m:sub>
                <m:r>
                  <w:rPr>
                    <w:rFonts w:ascii="Cambria Math" w:hAnsi="Cambria Math"/>
                  </w:rPr>
                  <m:t>jkq</m:t>
                </m:r>
              </m:sub>
              <m:sup>
                <m:r>
                  <w:rPr>
                    <w:rFonts w:ascii="Cambria Math" w:hAnsi="Cambria Math"/>
                  </w:rPr>
                  <m:t>t</m:t>
                </m:r>
              </m:sup>
            </m:sSubSup>
          </m:e>
        </m:nary>
      </m:oMath>
      <w:r w:rsidR="00313D21" w:rsidRPr="0017374F">
        <w:rPr>
          <w:bCs/>
        </w:rPr>
        <w:tab/>
        <w:t xml:space="preserve"> (9)</w:t>
      </w:r>
    </w:p>
    <w:p w14:paraId="76733CE5" w14:textId="6417C116"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q</m:t>
            </m:r>
          </m:sub>
          <m:sup/>
          <m:e>
            <m:sSubSup>
              <m:sSubSupPr>
                <m:ctrlPr>
                  <w:rPr>
                    <w:rFonts w:ascii="Cambria Math" w:hAnsi="Cambria Math"/>
                    <w:bCs/>
                    <w:i/>
                  </w:rPr>
                </m:ctrlPr>
              </m:sSubSupPr>
              <m:e>
                <m:r>
                  <w:rPr>
                    <w:rFonts w:ascii="Cambria Math" w:hAnsi="Cambria Math"/>
                  </w:rPr>
                  <m:t>X</m:t>
                </m:r>
              </m:e>
              <m:sub>
                <m:r>
                  <w:rPr>
                    <w:rFonts w:ascii="Cambria Math" w:hAnsi="Cambria Math"/>
                  </w:rPr>
                  <m:t>ijq</m:t>
                </m:r>
              </m:sub>
              <m:sup>
                <m:r>
                  <w:rPr>
                    <w:rFonts w:ascii="Cambria Math" w:hAnsi="Cambria Math"/>
                  </w:rPr>
                  <m:t>t</m:t>
                </m:r>
              </m:sup>
            </m:sSubSup>
          </m:e>
        </m:nary>
        <m:r>
          <w:rPr>
            <w:rFonts w:ascii="Cambria Math" w:hAnsi="Cambria Math"/>
          </w:rPr>
          <m:t>≤</m:t>
        </m:r>
        <m:sSubSup>
          <m:sSubSupPr>
            <m:ctrlPr>
              <w:rPr>
                <w:rFonts w:ascii="Cambria Math" w:hAnsi="Cambria Math"/>
                <w:bCs/>
                <w:i/>
              </w:rPr>
            </m:ctrlPr>
          </m:sSubSupPr>
          <m:e>
            <m:r>
              <w:rPr>
                <w:rFonts w:ascii="Cambria Math" w:hAnsi="Cambria Math"/>
              </w:rPr>
              <m:t>T</m:t>
            </m:r>
          </m:e>
          <m:sub>
            <m:r>
              <w:rPr>
                <w:rFonts w:ascii="Cambria Math" w:hAnsi="Cambria Math"/>
              </w:rPr>
              <m:t>ij</m:t>
            </m:r>
          </m:sub>
          <m:sup>
            <m:r>
              <w:rPr>
                <w:rFonts w:ascii="Cambria Math" w:hAnsi="Cambria Math"/>
              </w:rPr>
              <m:t>t</m:t>
            </m:r>
          </m:sup>
        </m:sSubSup>
      </m:oMath>
      <w:r w:rsidR="00313D21" w:rsidRPr="0017374F">
        <w:rPr>
          <w:bCs/>
        </w:rPr>
        <w:tab/>
        <w:t xml:space="preserve"> (10)</w:t>
      </w:r>
    </w:p>
    <w:p w14:paraId="3DF40C3C" w14:textId="0304B6ED"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rPr>
              <m:t>q</m:t>
            </m:r>
          </m:sub>
          <m:sup/>
          <m:e>
            <m:sSubSup>
              <m:sSubSupPr>
                <m:ctrlPr>
                  <w:rPr>
                    <w:rFonts w:ascii="Cambria Math" w:hAnsi="Cambria Math"/>
                    <w:bCs/>
                    <w:i/>
                  </w:rPr>
                </m:ctrlPr>
              </m:sSubSupPr>
              <m:e>
                <m:r>
                  <w:rPr>
                    <w:rFonts w:ascii="Cambria Math"/>
                  </w:rPr>
                  <m:t>Y</m:t>
                </m:r>
              </m:e>
              <m:sub>
                <m:r>
                  <w:rPr>
                    <w:rFonts w:ascii="Cambria Math"/>
                  </w:rPr>
                  <m:t>jkq</m:t>
                </m:r>
              </m:sub>
              <m:sup>
                <m:r>
                  <w:rPr>
                    <w:rFonts w:ascii="Cambria Math"/>
                  </w:rPr>
                  <m:t>t</m:t>
                </m:r>
              </m:sup>
            </m:sSubSup>
          </m:e>
        </m:nary>
        <m:r>
          <w:rPr>
            <w:rFonts w:ascii="Cambria Math" w:hAnsi="Cambria Math"/>
          </w:rPr>
          <m:t>≤</m:t>
        </m:r>
        <m:sSubSup>
          <m:sSubSupPr>
            <m:ctrlPr>
              <w:rPr>
                <w:rFonts w:ascii="Cambria Math" w:hAnsi="Cambria Math"/>
                <w:bCs/>
                <w:i/>
              </w:rPr>
            </m:ctrlPr>
          </m:sSubSupPr>
          <m:e>
            <m:r>
              <w:rPr>
                <w:rFonts w:ascii="Cambria Math"/>
              </w:rPr>
              <m:t>U</m:t>
            </m:r>
          </m:e>
          <m:sub>
            <m:r>
              <w:rPr>
                <w:rFonts w:ascii="Cambria Math"/>
              </w:rPr>
              <m:t>jk</m:t>
            </m:r>
          </m:sub>
          <m:sup>
            <m:r>
              <w:rPr>
                <w:rFonts w:ascii="Cambria Math"/>
              </w:rPr>
              <m:t>t</m:t>
            </m:r>
          </m:sup>
        </m:sSubSup>
      </m:oMath>
      <w:r w:rsidR="00313D21" w:rsidRPr="0017374F">
        <w:rPr>
          <w:bCs/>
        </w:rPr>
        <w:t xml:space="preserve"> </w:t>
      </w:r>
      <w:r w:rsidR="00313D21" w:rsidRPr="0017374F">
        <w:rPr>
          <w:bCs/>
        </w:rPr>
        <w:tab/>
        <w:t xml:space="preserve"> (11)</w:t>
      </w:r>
    </w:p>
    <w:p w14:paraId="56863B21" w14:textId="46EF3615"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r</m:t>
            </m:r>
          </m:sub>
          <m:sup/>
          <m:e>
            <m:sSubSup>
              <m:sSubSupPr>
                <m:ctrlPr>
                  <w:rPr>
                    <w:rFonts w:ascii="Cambria Math" w:hAnsi="Cambria Math"/>
                    <w:bCs/>
                    <w:i/>
                  </w:rPr>
                </m:ctrlPr>
              </m:sSubSupPr>
              <m:e>
                <m:r>
                  <w:rPr>
                    <w:rFonts w:ascii="Cambria Math" w:hAnsi="Cambria Math"/>
                  </w:rPr>
                  <m:t>u</m:t>
                </m:r>
              </m:e>
              <m:sub>
                <m:r>
                  <w:rPr>
                    <w:rFonts w:ascii="Cambria Math" w:hAnsi="Cambria Math"/>
                  </w:rPr>
                  <m:t>rj</m:t>
                </m:r>
              </m:sub>
              <m:sup>
                <m:r>
                  <w:rPr>
                    <w:rFonts w:ascii="Cambria Math" w:hAnsi="Cambria Math"/>
                  </w:rPr>
                  <m:t>t</m:t>
                </m:r>
              </m:sup>
            </m:sSubSup>
          </m:e>
        </m:nary>
        <m:r>
          <w:rPr>
            <w:rFonts w:ascii="Cambria Math" w:hAnsi="Cambria Math"/>
          </w:rPr>
          <m:t>≤</m:t>
        </m:r>
        <m:r>
          <w:rPr>
            <w:rFonts w:ascii="Cambria Math"/>
          </w:rPr>
          <m:t>1</m:t>
        </m:r>
      </m:oMath>
      <w:r w:rsidR="00313D21" w:rsidRPr="0017374F">
        <w:rPr>
          <w:bCs/>
        </w:rPr>
        <w:tab/>
        <w:t xml:space="preserve"> (12)</w:t>
      </w:r>
    </w:p>
    <w:p w14:paraId="769738F3" w14:textId="1B98371D"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u</m:t>
            </m:r>
          </m:e>
          <m:sub>
            <m:r>
              <w:rPr>
                <w:rFonts w:ascii="Cambria Math" w:hAnsi="Cambria Math"/>
              </w:rPr>
              <m:t>j</m:t>
            </m:r>
          </m:sub>
          <m:sup>
            <m:r>
              <w:rPr>
                <w:rFonts w:ascii="Cambria Math" w:hAnsi="Cambria Math"/>
              </w:rPr>
              <m:t>t</m:t>
            </m:r>
          </m:sup>
        </m:sSubSup>
        <m:r>
          <w:rPr>
            <w:rFonts w:ascii="Cambria Math" w:hAnsi="Cambria Math"/>
          </w:rPr>
          <m:t>-</m:t>
        </m:r>
        <m:nary>
          <m:naryPr>
            <m:chr m:val="∑"/>
            <m:limLoc m:val="undOvr"/>
            <m:ctrlPr>
              <w:rPr>
                <w:rFonts w:ascii="Cambria Math" w:hAnsi="Cambria Math"/>
                <w:bCs/>
                <w:i/>
              </w:rPr>
            </m:ctrlPr>
          </m:naryPr>
          <m:sub>
            <m:r>
              <w:rPr>
                <w:rFonts w:ascii="Cambria Math" w:hAnsi="Cambria Math"/>
              </w:rPr>
              <m:t>r</m:t>
            </m:r>
          </m:sub>
          <m:sup/>
          <m:e>
            <m:sSubSup>
              <m:sSubSupPr>
                <m:ctrlPr>
                  <w:rPr>
                    <w:rFonts w:ascii="Cambria Math" w:hAnsi="Cambria Math"/>
                    <w:bCs/>
                    <w:i/>
                  </w:rPr>
                </m:ctrlPr>
              </m:sSubSupPr>
              <m:e>
                <m:r>
                  <w:rPr>
                    <w:rFonts w:ascii="Cambria Math" w:hAnsi="Cambria Math"/>
                  </w:rPr>
                  <m:t>u</m:t>
                </m:r>
              </m:e>
              <m:sub>
                <m:r>
                  <w:rPr>
                    <w:rFonts w:ascii="Cambria Math" w:hAnsi="Cambria Math"/>
                  </w:rPr>
                  <m:t>rj</m:t>
                </m:r>
              </m:sub>
              <m:sup>
                <m:r>
                  <w:rPr>
                    <w:rFonts w:ascii="Cambria Math" w:hAnsi="Cambria Math"/>
                  </w:rPr>
                  <m:t>t</m:t>
                </m:r>
              </m:sup>
            </m:sSubSup>
          </m:e>
        </m:nary>
        <m:r>
          <w:rPr>
            <w:rFonts w:ascii="Cambria Math" w:hAnsi="Cambria Math"/>
          </w:rPr>
          <m:t>≥</m:t>
        </m:r>
        <m:r>
          <w:rPr>
            <w:rFonts w:ascii="Cambria Math"/>
          </w:rPr>
          <m:t>0</m:t>
        </m:r>
      </m:oMath>
      <w:r w:rsidR="00313D21" w:rsidRPr="0017374F">
        <w:rPr>
          <w:bCs/>
        </w:rPr>
        <w:tab/>
        <w:t xml:space="preserve"> (13)</w:t>
      </w:r>
    </w:p>
    <w:p w14:paraId="2270CBEC" w14:textId="3750ED94" w:rsidR="00313D21" w:rsidRPr="0017374F" w:rsidRDefault="00010A88" w:rsidP="00313D21">
      <w:pPr>
        <w:pStyle w:val="BodyTextIndent"/>
        <w:tabs>
          <w:tab w:val="right" w:pos="5103"/>
        </w:tabs>
        <w:ind w:left="0"/>
        <w:rPr>
          <w:bCs/>
        </w:rPr>
      </w:pPr>
      <m:oMath>
        <m:nary>
          <m:naryPr>
            <m:chr m:val="∑"/>
            <m:limLoc m:val="undOvr"/>
            <m:ctrlPr>
              <w:rPr>
                <w:rFonts w:ascii="Cambria Math" w:hAnsi="Cambria Math"/>
                <w:bCs/>
                <w:i/>
              </w:rPr>
            </m:ctrlPr>
          </m:naryPr>
          <m:sub>
            <m:r>
              <w:rPr>
                <w:rFonts w:ascii="Cambria Math" w:hAnsi="Cambria Math"/>
              </w:rPr>
              <m:t>j</m:t>
            </m:r>
          </m:sub>
          <m:sup/>
          <m:e>
            <m:sSubSup>
              <m:sSubSupPr>
                <m:ctrlPr>
                  <w:rPr>
                    <w:rFonts w:ascii="Cambria Math" w:hAnsi="Cambria Math"/>
                    <w:bCs/>
                    <w:i/>
                  </w:rPr>
                </m:ctrlPr>
              </m:sSubSupPr>
              <m:e>
                <m:r>
                  <w:rPr>
                    <w:rFonts w:ascii="Cambria Math" w:hAnsi="Cambria Math"/>
                  </w:rPr>
                  <m:t>u</m:t>
                </m:r>
              </m:e>
              <m:sub>
                <m:r>
                  <w:rPr>
                    <w:rFonts w:ascii="Cambria Math" w:hAnsi="Cambria Math"/>
                  </w:rPr>
                  <m:t>j</m:t>
                </m:r>
              </m:sub>
              <m:sup>
                <m:r>
                  <w:rPr>
                    <w:rFonts w:ascii="Cambria Math" w:hAnsi="Cambria Math"/>
                  </w:rPr>
                  <m:t>t</m:t>
                </m:r>
              </m:sup>
            </m:sSubSup>
          </m:e>
        </m:nary>
        <m:r>
          <w:rPr>
            <w:rFonts w:ascii="Cambria Math" w:hAnsi="Cambria Math"/>
          </w:rPr>
          <m:t>≤nW</m:t>
        </m:r>
      </m:oMath>
      <w:r w:rsidR="00313D21" w:rsidRPr="0017374F">
        <w:rPr>
          <w:bCs/>
        </w:rPr>
        <w:tab/>
        <w:t xml:space="preserve"> (14)</w:t>
      </w:r>
    </w:p>
    <w:p w14:paraId="5C4BEA22" w14:textId="3FB7C5B1"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X</m:t>
            </m:r>
          </m:e>
          <m:sub>
            <m:r>
              <w:rPr>
                <w:rFonts w:ascii="Cambria Math" w:hAnsi="Cambria Math"/>
              </w:rPr>
              <m:t>iq</m:t>
            </m:r>
          </m:sub>
          <m:sup>
            <m:r>
              <w:rPr>
                <w:rFonts w:ascii="Cambria Math" w:hAnsi="Cambria Math"/>
              </w:rPr>
              <m:t>t</m:t>
            </m:r>
          </m:sup>
        </m:sSubSup>
        <m:r>
          <w:rPr>
            <w:rFonts w:ascii="Cambria Math"/>
          </w:rPr>
          <m:t xml:space="preserve">,  </m:t>
        </m:r>
        <m:sSubSup>
          <m:sSubSupPr>
            <m:ctrlPr>
              <w:rPr>
                <w:rFonts w:ascii="Cambria Math" w:hAnsi="Cambria Math"/>
                <w:bCs/>
                <w:i/>
              </w:rPr>
            </m:ctrlPr>
          </m:sSubSupPr>
          <m:e>
            <m:r>
              <w:rPr>
                <w:rFonts w:ascii="Cambria Math" w:hAnsi="Cambria Math"/>
              </w:rPr>
              <m:t>X</m:t>
            </m:r>
          </m:e>
          <m:sub>
            <m:r>
              <w:rPr>
                <w:rFonts w:ascii="Cambria Math" w:hAnsi="Cambria Math"/>
              </w:rPr>
              <m:t>ijq</m:t>
            </m:r>
          </m:sub>
          <m:sup>
            <m:r>
              <w:rPr>
                <w:rFonts w:ascii="Cambria Math" w:hAnsi="Cambria Math"/>
              </w:rPr>
              <m:t>t</m:t>
            </m:r>
          </m:sup>
        </m:sSubSup>
        <m:r>
          <w:rPr>
            <w:rFonts w:ascii="Cambria Math"/>
          </w:rPr>
          <m:t xml:space="preserve">,  </m:t>
        </m:r>
        <m:sSubSup>
          <m:sSubSupPr>
            <m:ctrlPr>
              <w:rPr>
                <w:rFonts w:ascii="Cambria Math" w:hAnsi="Cambria Math"/>
                <w:bCs/>
                <w:i/>
              </w:rPr>
            </m:ctrlPr>
          </m:sSubSupPr>
          <m:e>
            <m:r>
              <w:rPr>
                <w:rFonts w:ascii="Cambria Math" w:hAnsi="Cambria Math"/>
              </w:rPr>
              <m:t>Y</m:t>
            </m:r>
          </m:e>
          <m:sub>
            <m:r>
              <w:rPr>
                <w:rFonts w:ascii="Cambria Math" w:hAnsi="Cambria Math"/>
              </w:rPr>
              <m:t>jkq</m:t>
            </m:r>
          </m:sub>
          <m:sup>
            <m:r>
              <w:rPr>
                <w:rFonts w:ascii="Cambria Math" w:hAnsi="Cambria Math"/>
              </w:rPr>
              <m:t>t</m:t>
            </m:r>
          </m:sup>
        </m:sSubSup>
        <m:r>
          <w:rPr>
            <w:rFonts w:ascii="Cambria Math"/>
          </w:rPr>
          <m:t xml:space="preserve">, </m:t>
        </m:r>
        <m:sSubSup>
          <m:sSubSupPr>
            <m:ctrlPr>
              <w:rPr>
                <w:rFonts w:ascii="Cambria Math" w:hAnsi="Cambria Math"/>
                <w:bCs/>
                <w:i/>
              </w:rPr>
            </m:ctrlPr>
          </m:sSubSupPr>
          <m:e>
            <m:r>
              <w:rPr>
                <w:rFonts w:ascii="Cambria Math" w:hAnsi="Cambria Math"/>
              </w:rPr>
              <m:t>I</m:t>
            </m:r>
          </m:e>
          <m:sub>
            <m:r>
              <w:rPr>
                <w:rFonts w:ascii="Cambria Math" w:hAnsi="Cambria Math"/>
              </w:rPr>
              <m:t>jq</m:t>
            </m:r>
          </m:sub>
          <m:sup>
            <m:r>
              <w:rPr>
                <w:rFonts w:ascii="Cambria Math" w:hAnsi="Cambria Math"/>
              </w:rPr>
              <m:t>t</m:t>
            </m:r>
          </m:sup>
        </m:sSubSup>
        <m:r>
          <w:rPr>
            <w:rFonts w:ascii="Cambria Math"/>
          </w:rPr>
          <m:t xml:space="preserve">,  </m:t>
        </m:r>
        <m:sSubSup>
          <m:sSubSupPr>
            <m:ctrlPr>
              <w:rPr>
                <w:rFonts w:ascii="Cambria Math" w:hAnsi="Cambria Math"/>
                <w:bCs/>
                <w:i/>
              </w:rPr>
            </m:ctrlPr>
          </m:sSubSupPr>
          <m:e>
            <m:r>
              <w:rPr>
                <w:rFonts w:ascii="Cambria Math" w:hAnsi="Cambria Math"/>
              </w:rPr>
              <m:t>Ih</m:t>
            </m:r>
          </m:e>
          <m:sub>
            <m:r>
              <w:rPr>
                <w:rFonts w:ascii="Cambria Math" w:hAnsi="Cambria Math"/>
              </w:rPr>
              <m:t>jq</m:t>
            </m:r>
          </m:sub>
          <m:sup>
            <m:r>
              <w:rPr>
                <w:rFonts w:ascii="Cambria Math" w:hAnsi="Cambria Math"/>
              </w:rPr>
              <m:t>t</m:t>
            </m:r>
          </m:sup>
        </m:sSubSup>
        <m:r>
          <w:rPr>
            <w:rFonts w:ascii="Cambria Math"/>
          </w:rPr>
          <m:t xml:space="preserve">,  </m:t>
        </m:r>
        <m:sSubSup>
          <m:sSubSupPr>
            <m:ctrlPr>
              <w:rPr>
                <w:rFonts w:ascii="Cambria Math" w:hAnsi="Cambria Math"/>
                <w:bCs/>
                <w:i/>
              </w:rPr>
            </m:ctrlPr>
          </m:sSubSupPr>
          <m:e>
            <m:r>
              <w:rPr>
                <w:rFonts w:ascii="Cambria Math" w:hAnsi="Cambria Math"/>
              </w:rPr>
              <m:t>Ib</m:t>
            </m:r>
          </m:e>
          <m:sub>
            <m:r>
              <w:rPr>
                <w:rFonts w:ascii="Cambria Math" w:hAnsi="Cambria Math"/>
              </w:rPr>
              <m:t>jq</m:t>
            </m:r>
          </m:sub>
          <m:sup>
            <m:r>
              <w:rPr>
                <w:rFonts w:ascii="Cambria Math" w:hAnsi="Cambria Math"/>
              </w:rPr>
              <m:t>t</m:t>
            </m:r>
          </m:sup>
        </m:sSubSup>
        <m:r>
          <w:rPr>
            <w:rFonts w:ascii="Cambria Math"/>
          </w:rPr>
          <m:t xml:space="preserve"> </m:t>
        </m:r>
        <m:r>
          <w:rPr>
            <w:rFonts w:ascii="Cambria Math" w:hAnsi="Cambria Math"/>
          </w:rPr>
          <m:t>≥</m:t>
        </m:r>
        <m:r>
          <w:rPr>
            <w:rFonts w:ascii="Cambria Math"/>
          </w:rPr>
          <m:t>0</m:t>
        </m:r>
      </m:oMath>
      <w:r w:rsidR="00313D21" w:rsidRPr="0017374F">
        <w:rPr>
          <w:bCs/>
        </w:rPr>
        <w:tab/>
        <w:t xml:space="preserve"> (15)</w:t>
      </w:r>
    </w:p>
    <w:p w14:paraId="67620C8A" w14:textId="0ABE5264"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P</m:t>
            </m:r>
          </m:e>
          <m:sub>
            <m:r>
              <w:rPr>
                <w:rFonts w:ascii="Cambria Math" w:hAnsi="Cambria Math"/>
              </w:rPr>
              <m:t>i</m:t>
            </m:r>
          </m:sub>
          <m:sup/>
        </m:sSubSup>
        <m:r>
          <w:rPr>
            <w:rFonts w:ascii="Cambria Math"/>
          </w:rPr>
          <m:t xml:space="preserve">,  </m:t>
        </m:r>
        <m:sSubSup>
          <m:sSubSupPr>
            <m:ctrlPr>
              <w:rPr>
                <w:rFonts w:ascii="Cambria Math" w:hAnsi="Cambria Math"/>
                <w:bCs/>
                <w:i/>
              </w:rPr>
            </m:ctrlPr>
          </m:sSubSupPr>
          <m:e>
            <m:r>
              <w:rPr>
                <w:rFonts w:ascii="Cambria Math" w:hAnsi="Cambria Math"/>
              </w:rPr>
              <m:t>W</m:t>
            </m:r>
          </m:e>
          <m:sub>
            <m:r>
              <w:rPr>
                <w:rFonts w:ascii="Cambria Math" w:hAnsi="Cambria Math"/>
              </w:rPr>
              <m:t>rj</m:t>
            </m:r>
          </m:sub>
          <m:sup/>
        </m:sSubSup>
        <m:r>
          <w:rPr>
            <w:rFonts w:ascii="Cambria Math"/>
          </w:rPr>
          <m:t xml:space="preserve">, </m:t>
        </m:r>
        <m:sSubSup>
          <m:sSubSupPr>
            <m:ctrlPr>
              <w:rPr>
                <w:rFonts w:ascii="Cambria Math" w:hAnsi="Cambria Math"/>
                <w:bCs/>
                <w:i/>
              </w:rPr>
            </m:ctrlPr>
          </m:sSubSupPr>
          <m:e>
            <m:r>
              <w:rPr>
                <w:rFonts w:ascii="Cambria Math"/>
              </w:rPr>
              <m:t xml:space="preserve"> </m:t>
            </m:r>
            <m:r>
              <w:rPr>
                <w:rFonts w:ascii="Cambria Math" w:hAnsi="Cambria Math"/>
              </w:rPr>
              <m:t>T</m:t>
            </m:r>
          </m:e>
          <m:sub>
            <m:r>
              <w:rPr>
                <w:rFonts w:ascii="Cambria Math" w:hAnsi="Cambria Math"/>
              </w:rPr>
              <m:t>ij</m:t>
            </m:r>
          </m:sub>
          <m:sup>
            <m:r>
              <w:rPr>
                <w:rFonts w:ascii="Cambria Math" w:hAnsi="Cambria Math"/>
              </w:rPr>
              <m:t>t</m:t>
            </m:r>
          </m:sup>
        </m:sSubSup>
        <m:r>
          <w:rPr>
            <w:rFonts w:ascii="Cambria Math"/>
          </w:rPr>
          <m:t xml:space="preserve">,  </m:t>
        </m:r>
        <m:sSubSup>
          <m:sSubSupPr>
            <m:ctrlPr>
              <w:rPr>
                <w:rFonts w:ascii="Cambria Math" w:hAnsi="Cambria Math"/>
                <w:bCs/>
                <w:i/>
              </w:rPr>
            </m:ctrlPr>
          </m:sSubSupPr>
          <m:e>
            <m:r>
              <w:rPr>
                <w:rFonts w:ascii="Cambria Math" w:hAnsi="Cambria Math"/>
              </w:rPr>
              <m:t>U</m:t>
            </m:r>
          </m:e>
          <m:sub>
            <m:r>
              <w:rPr>
                <w:rFonts w:ascii="Cambria Math" w:hAnsi="Cambria Math"/>
              </w:rPr>
              <m:t>jk</m:t>
            </m:r>
          </m:sub>
          <m:sup>
            <m:r>
              <w:rPr>
                <w:rFonts w:ascii="Cambria Math" w:hAnsi="Cambria Math"/>
              </w:rPr>
              <m:t>t</m:t>
            </m:r>
          </m:sup>
        </m:sSubSup>
        <m:r>
          <w:rPr>
            <w:rFonts w:ascii="Cambria Math"/>
          </w:rPr>
          <m:t xml:space="preserve">   </m:t>
        </m:r>
        <m:r>
          <w:rPr>
            <w:rFonts w:ascii="Cambria Math" w:hAnsi="Cambria Math"/>
          </w:rPr>
          <m:t>≥</m:t>
        </m:r>
        <m:r>
          <w:rPr>
            <w:rFonts w:ascii="Cambria Math"/>
          </w:rPr>
          <m:t>0</m:t>
        </m:r>
      </m:oMath>
      <w:r w:rsidR="00313D21" w:rsidRPr="0017374F">
        <w:rPr>
          <w:bCs/>
        </w:rPr>
        <w:tab/>
        <w:t xml:space="preserve"> (16)</w:t>
      </w:r>
    </w:p>
    <w:p w14:paraId="37880371" w14:textId="253920FE"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z</m:t>
            </m:r>
          </m:e>
          <m:sub>
            <m:r>
              <w:rPr>
                <w:rFonts w:ascii="Cambria Math" w:hAnsi="Cambria Math"/>
              </w:rPr>
              <m:t>iq</m:t>
            </m:r>
          </m:sub>
          <m:sup>
            <m:r>
              <w:rPr>
                <w:rFonts w:ascii="Cambria Math" w:hAnsi="Cambria Math"/>
              </w:rPr>
              <m:t>t</m:t>
            </m:r>
          </m:sup>
        </m:sSubSup>
      </m:oMath>
      <w:r w:rsidR="00313D21" w:rsidRPr="0017374F">
        <w:rPr>
          <w:bCs/>
          <w:i/>
        </w:rPr>
        <w:t xml:space="preserve"> </w:t>
      </w:r>
      <w:r w:rsidR="00313D21" w:rsidRPr="0017374F">
        <w:rPr>
          <w:bCs/>
        </w:rPr>
        <w:t>= 0 or 1</w:t>
      </w:r>
      <w:r w:rsidR="00313D21" w:rsidRPr="0017374F">
        <w:rPr>
          <w:bCs/>
        </w:rPr>
        <w:tab/>
        <w:t xml:space="preserve"> (17)</w:t>
      </w:r>
    </w:p>
    <w:p w14:paraId="77F8E2CF" w14:textId="08909D3E"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u</m:t>
            </m:r>
          </m:e>
          <m:sub>
            <m:r>
              <w:rPr>
                <w:rFonts w:ascii="Cambria Math" w:hAnsi="Cambria Math"/>
              </w:rPr>
              <m:t>j</m:t>
            </m:r>
          </m:sub>
          <m:sup>
            <m:r>
              <w:rPr>
                <w:rFonts w:ascii="Cambria Math" w:hAnsi="Cambria Math"/>
              </w:rPr>
              <m:t>t</m:t>
            </m:r>
          </m:sup>
        </m:sSubSup>
      </m:oMath>
      <w:r w:rsidR="00313D21" w:rsidRPr="0017374F">
        <w:rPr>
          <w:bCs/>
          <w:i/>
        </w:rPr>
        <w:t xml:space="preserve"> </w:t>
      </w:r>
      <w:r w:rsidR="00313D21" w:rsidRPr="0017374F">
        <w:rPr>
          <w:bCs/>
        </w:rPr>
        <w:t>= 0 or 1</w:t>
      </w:r>
      <w:r w:rsidR="00313D21" w:rsidRPr="0017374F">
        <w:rPr>
          <w:bCs/>
        </w:rPr>
        <w:tab/>
        <w:t xml:space="preserve"> (18)</w:t>
      </w:r>
    </w:p>
    <w:p w14:paraId="22221A75" w14:textId="6D16313E" w:rsidR="00313D21" w:rsidRPr="0017374F" w:rsidRDefault="00010A88" w:rsidP="00313D21">
      <w:pPr>
        <w:pStyle w:val="BodyTextIndent"/>
        <w:tabs>
          <w:tab w:val="right" w:pos="5103"/>
        </w:tabs>
        <w:ind w:left="0"/>
        <w:rPr>
          <w:bCs/>
        </w:rPr>
      </w:pPr>
      <m:oMath>
        <m:sSubSup>
          <m:sSubSupPr>
            <m:ctrlPr>
              <w:rPr>
                <w:rFonts w:ascii="Cambria Math" w:hAnsi="Cambria Math"/>
                <w:bCs/>
                <w:i/>
              </w:rPr>
            </m:ctrlPr>
          </m:sSubSupPr>
          <m:e>
            <m:r>
              <w:rPr>
                <w:rFonts w:ascii="Cambria Math" w:hAnsi="Cambria Math"/>
              </w:rPr>
              <m:t>u</m:t>
            </m:r>
          </m:e>
          <m:sub>
            <m:r>
              <w:rPr>
                <w:rFonts w:ascii="Cambria Math" w:hAnsi="Cambria Math"/>
              </w:rPr>
              <m:t>rj</m:t>
            </m:r>
          </m:sub>
          <m:sup>
            <m:r>
              <w:rPr>
                <w:rFonts w:ascii="Cambria Math" w:hAnsi="Cambria Math"/>
              </w:rPr>
              <m:t>t</m:t>
            </m:r>
          </m:sup>
        </m:sSubSup>
      </m:oMath>
      <w:r w:rsidR="00313D21" w:rsidRPr="0017374F">
        <w:rPr>
          <w:bCs/>
          <w:i/>
        </w:rPr>
        <w:t xml:space="preserve"> </w:t>
      </w:r>
      <w:r w:rsidR="00313D21" w:rsidRPr="0017374F">
        <w:rPr>
          <w:bCs/>
        </w:rPr>
        <w:t>= 0 or 1.</w:t>
      </w:r>
      <w:r w:rsidR="00313D21" w:rsidRPr="0017374F">
        <w:rPr>
          <w:bCs/>
        </w:rPr>
        <w:tab/>
        <w:t xml:space="preserve"> (19)</w:t>
      </w:r>
    </w:p>
    <w:p w14:paraId="46DF8D08" w14:textId="59DBDFDA" w:rsidR="00EE4C5E" w:rsidRPr="00417347" w:rsidRDefault="00EE4C5E" w:rsidP="00EE4C5E">
      <w:pPr>
        <w:pStyle w:val="Heading1"/>
      </w:pPr>
      <w:r w:rsidRPr="00417347">
        <w:t>Computational Results and Discussions</w:t>
      </w:r>
    </w:p>
    <w:p w14:paraId="682C07BF" w14:textId="63279D2A" w:rsidR="00EE4C5E" w:rsidRPr="00EE4C5E" w:rsidRDefault="00EE4C5E" w:rsidP="00EE4C5E">
      <w:pPr>
        <w:pStyle w:val="Heading2"/>
      </w:pPr>
      <w:r w:rsidRPr="00EE4C5E">
        <w:t>Data</w:t>
      </w:r>
    </w:p>
    <w:p w14:paraId="7C321FA5" w14:textId="3411513D" w:rsidR="00EE4C5E" w:rsidRPr="0017374F" w:rsidRDefault="00EE4C5E" w:rsidP="00DD7495">
      <w:pPr>
        <w:pStyle w:val="BodyText"/>
      </w:pPr>
      <w:r>
        <w:t>In this section w</w:t>
      </w:r>
      <w:r w:rsidRPr="0017374F">
        <w:t>e describe the computational experience in solving our model. We generate several test data to demonstrate the applicability of the mathematical formulations above. The following data are used:</w:t>
      </w:r>
    </w:p>
    <w:p w14:paraId="29F50769" w14:textId="1FBE598A" w:rsidR="00EE4C5E" w:rsidRPr="0017374F" w:rsidRDefault="00EE4C5E" w:rsidP="00DD7495">
      <w:pPr>
        <w:pStyle w:val="bulletlist"/>
      </w:pPr>
      <w:r w:rsidRPr="0017374F">
        <w:t xml:space="preserve">There are 9 </w:t>
      </w:r>
      <w:proofErr w:type="gramStart"/>
      <w:r w:rsidRPr="0017374F">
        <w:t>nodes which</w:t>
      </w:r>
      <w:proofErr w:type="gramEnd"/>
      <w:r w:rsidRPr="0017374F">
        <w:t xml:space="preserve"> represent 2 Plants</w:t>
      </w:r>
      <w:r>
        <w:t>,</w:t>
      </w:r>
      <w:r w:rsidRPr="0017374F">
        <w:t xml:space="preserve"> 5 Warehouses, and 2 Customers.</w:t>
      </w:r>
    </w:p>
    <w:p w14:paraId="382A1465" w14:textId="77777777" w:rsidR="00EE4C5E" w:rsidRPr="0017374F" w:rsidRDefault="00EE4C5E" w:rsidP="00DD7495">
      <w:pPr>
        <w:pStyle w:val="bulletlist"/>
      </w:pPr>
      <w:r w:rsidRPr="0017374F">
        <w:t xml:space="preserve">T period observation is 12 </w:t>
      </w:r>
      <w:proofErr w:type="gramStart"/>
      <w:r w:rsidRPr="0017374F">
        <w:t>period</w:t>
      </w:r>
      <w:proofErr w:type="gramEnd"/>
      <w:r w:rsidRPr="0017374F">
        <w:t>.</w:t>
      </w:r>
    </w:p>
    <w:p w14:paraId="415D4AF2" w14:textId="7AB9FEAC" w:rsidR="00EE4C5E" w:rsidRPr="0017374F" w:rsidRDefault="00EE4C5E" w:rsidP="00DD7495">
      <w:pPr>
        <w:pStyle w:val="bulletlist"/>
      </w:pPr>
      <w:r w:rsidRPr="0017374F">
        <w:t xml:space="preserve">Plants production capacities </w:t>
      </w:r>
      <w:r>
        <w:t xml:space="preserve">as well as inventory storage </w:t>
      </w:r>
      <w:r w:rsidRPr="0017374F">
        <w:t xml:space="preserve">are </w:t>
      </w:r>
      <w:r>
        <w:t xml:space="preserve">a specific </w:t>
      </w:r>
      <w:r w:rsidRPr="0017374F">
        <w:t xml:space="preserve">range </w:t>
      </w:r>
      <w:r>
        <w:t xml:space="preserve">of </w:t>
      </w:r>
      <w:r w:rsidRPr="0017374F">
        <w:t>units/period.</w:t>
      </w:r>
    </w:p>
    <w:p w14:paraId="2E641E75" w14:textId="0A6B7565" w:rsidR="00EE4C5E" w:rsidRPr="0017374F" w:rsidRDefault="00EE4C5E" w:rsidP="00DD7495">
      <w:pPr>
        <w:pStyle w:val="bulletlist"/>
      </w:pPr>
      <w:r w:rsidRPr="0017374F">
        <w:t xml:space="preserve">Demand model are </w:t>
      </w:r>
      <w:r w:rsidR="002C3AB1">
        <w:t>deterministic</w:t>
      </w:r>
      <w:r>
        <w:t>.</w:t>
      </w:r>
    </w:p>
    <w:p w14:paraId="4B0354E0" w14:textId="6F12CF00" w:rsidR="00EE4C5E" w:rsidRPr="0017374F" w:rsidRDefault="00EE4C5E" w:rsidP="00DD7495">
      <w:pPr>
        <w:pStyle w:val="bulletlist"/>
      </w:pPr>
      <w:r w:rsidRPr="0017374F">
        <w:t>Setup cost model</w:t>
      </w:r>
      <w:r w:rsidR="002C3AB1">
        <w:t>,</w:t>
      </w:r>
      <w:r w:rsidRPr="0017374F">
        <w:t xml:space="preserve"> production cost model in production facilities</w:t>
      </w:r>
      <w:r w:rsidR="002C3AB1">
        <w:t>,</w:t>
      </w:r>
      <w:r w:rsidRPr="0017374F">
        <w:t xml:space="preserve"> </w:t>
      </w:r>
      <w:r w:rsidR="002C3AB1">
        <w:t>and t</w:t>
      </w:r>
      <w:r w:rsidR="002C3AB1" w:rsidRPr="0017374F">
        <w:t xml:space="preserve">ransportation cost between plants, warehouses, and customers </w:t>
      </w:r>
      <w:r w:rsidR="002C3AB1">
        <w:t>as well as c</w:t>
      </w:r>
      <w:r w:rsidR="002C3AB1" w:rsidRPr="0017374F">
        <w:t xml:space="preserve">osts incurred in warehouses </w:t>
      </w:r>
      <w:r w:rsidRPr="0017374F">
        <w:t xml:space="preserve">are </w:t>
      </w:r>
      <w:r w:rsidR="002C3AB1">
        <w:t>specified</w:t>
      </w:r>
      <w:r w:rsidRPr="0017374F">
        <w:t>.</w:t>
      </w:r>
    </w:p>
    <w:p w14:paraId="4FFDD299" w14:textId="799D62D6" w:rsidR="00DD7495" w:rsidRPr="0017374F" w:rsidRDefault="00DD7495" w:rsidP="00173C28">
      <w:pPr>
        <w:pStyle w:val="BodyText"/>
      </w:pPr>
      <w:r w:rsidRPr="0017374F">
        <w:t xml:space="preserve">In order to test and illustrate the impact of different factor on </w:t>
      </w:r>
      <w:r w:rsidR="003669A4">
        <w:t xml:space="preserve">proposed </w:t>
      </w:r>
      <w:r w:rsidRPr="0017374F">
        <w:t>model, 40 test problems are generated</w:t>
      </w:r>
      <w:r w:rsidR="003669A4">
        <w:t xml:space="preserve"> which are </w:t>
      </w:r>
      <w:r w:rsidRPr="0017374F">
        <w:t>categorized in 10 cases</w:t>
      </w:r>
      <w:r w:rsidR="003669A4">
        <w:t xml:space="preserve">. </w:t>
      </w:r>
      <w:r w:rsidRPr="0017374F">
        <w:t xml:space="preserve">For each case we generate 4 scenarios of various setup costs and demand variation model. There are two demand models which are low level demand and high level demand, and two types of setup cost (low and high setup cost). </w:t>
      </w:r>
    </w:p>
    <w:p w14:paraId="578520B5" w14:textId="77777777" w:rsidR="00DD7495" w:rsidRDefault="00DD7495" w:rsidP="00173C28">
      <w:pPr>
        <w:pStyle w:val="BodyText"/>
      </w:pPr>
      <w:r w:rsidRPr="0017374F">
        <w:t xml:space="preserve">The optimal production schedule and product movements as well as its total costs are computed for each configuration under all scenarios using CPLEX </w:t>
      </w:r>
      <w:proofErr w:type="spellStart"/>
      <w:r w:rsidRPr="0017374F">
        <w:t>ver</w:t>
      </w:r>
      <w:proofErr w:type="spellEnd"/>
      <w:r w:rsidRPr="0017374F">
        <w:t xml:space="preserve"> 11. The experiments were conducted on personal computer with Intel Core 2 Duo 2.66 GHz and 2 </w:t>
      </w:r>
      <w:proofErr w:type="spellStart"/>
      <w:r w:rsidRPr="0017374F">
        <w:t>Gbyte</w:t>
      </w:r>
      <w:proofErr w:type="spellEnd"/>
      <w:r w:rsidRPr="0017374F">
        <w:t xml:space="preserve"> </w:t>
      </w:r>
      <w:proofErr w:type="gramStart"/>
      <w:r w:rsidRPr="0017374F">
        <w:t>memory</w:t>
      </w:r>
      <w:proofErr w:type="gramEnd"/>
      <w:r w:rsidRPr="0017374F">
        <w:t>.</w:t>
      </w:r>
    </w:p>
    <w:p w14:paraId="2983B2E9" w14:textId="39961A45" w:rsidR="00186602" w:rsidRPr="0017374F" w:rsidRDefault="00186602" w:rsidP="00186602">
      <w:pPr>
        <w:pStyle w:val="Heading2"/>
      </w:pPr>
      <w:r>
        <w:t>Results and Discussions</w:t>
      </w:r>
    </w:p>
    <w:p w14:paraId="2F492BED" w14:textId="5F1692B9" w:rsidR="00186602" w:rsidRPr="0017374F" w:rsidRDefault="00186602" w:rsidP="00186602">
      <w:pPr>
        <w:pStyle w:val="BodyText"/>
      </w:pPr>
      <w:r w:rsidRPr="0017374F">
        <w:t xml:space="preserve">The results of this section seek to illustrate the effect of increasing various model costs on the warehouses and its capacity selection. There </w:t>
      </w:r>
      <w:proofErr w:type="gramStart"/>
      <w:r w:rsidRPr="0017374F">
        <w:t>are</w:t>
      </w:r>
      <w:proofErr w:type="gramEnd"/>
      <w:r w:rsidRPr="0017374F">
        <w:t xml:space="preserve"> three warehouse capacities which should be selected We observe using two plants capacity option: low capacity and high capacity.</w:t>
      </w:r>
    </w:p>
    <w:p w14:paraId="2526DE25" w14:textId="77777777" w:rsidR="00186602" w:rsidRPr="0017374F" w:rsidRDefault="00186602" w:rsidP="00186602">
      <w:pPr>
        <w:pStyle w:val="BodyText"/>
      </w:pPr>
      <w:r w:rsidRPr="0017374F">
        <w:t>First, we examined the case if we use low plants capacity. We examined how the total network cost change as we select the available warehouses and its capacity in storing products. We change the setup cost, from low cost to high setup cost, and vary demand from low to high demand setting. We classify the re</w:t>
      </w:r>
      <w:r>
        <w:t>sult based on the various cases. W</w:t>
      </w:r>
      <w:r w:rsidRPr="0017374F">
        <w:t xml:space="preserve">e found that the total network cost increases as we increase the setup cost, except in case 1 where the result is infeasible. We observed that having a high setup cost when handling demand changing from low demand to high demand generally is more favorable in low </w:t>
      </w:r>
      <w:r w:rsidRPr="0017374F">
        <w:lastRenderedPageBreak/>
        <w:t xml:space="preserve">plants capacity model as resulting lower average total cost increment, 19.31% compare to 19.71% if we use lower setup value. </w:t>
      </w:r>
    </w:p>
    <w:p w14:paraId="5F24EA03" w14:textId="77777777" w:rsidR="00186602" w:rsidRDefault="00186602" w:rsidP="00186602">
      <w:pPr>
        <w:pStyle w:val="BodyText"/>
      </w:pPr>
      <w:r w:rsidRPr="0017374F">
        <w:t>We observed that the optimal number warehouses should be operated i</w:t>
      </w:r>
      <w:r>
        <w:t>s 3 warehouses. W</w:t>
      </w:r>
      <w:r w:rsidRPr="0017374F">
        <w:t>hen we use 3 warehouses we gain total cost reduction of: 4.14% in scenario A; 4.20% in scenario B; 3.71% in scenario C</w:t>
      </w:r>
      <w:proofErr w:type="gramStart"/>
      <w:r w:rsidRPr="0017374F">
        <w:t>;</w:t>
      </w:r>
      <w:proofErr w:type="gramEnd"/>
      <w:r w:rsidRPr="0017374F">
        <w:t xml:space="preserve"> and 3.74% in scenario D</w:t>
      </w:r>
      <w:r>
        <w:t>.</w:t>
      </w:r>
      <w:r w:rsidRPr="0017374F">
        <w:t xml:space="preserve">  While using 4 or 5 warehouses there are no further reduction obtained. We found that if we only use 1 warehouse to supply demand, the result is infeasible due to the insufficient capacity in our network. This finding brings us to the fact that our optimal solution will be achieved when we have sufficient capacity, in this case the warehouse capacity.</w:t>
      </w:r>
    </w:p>
    <w:p w14:paraId="2A266FEC" w14:textId="3E2D02EC" w:rsidR="00186602" w:rsidRPr="0017374F" w:rsidRDefault="00186602" w:rsidP="00617ACE">
      <w:pPr>
        <w:pStyle w:val="BodyText"/>
      </w:pPr>
      <w:r w:rsidRPr="0017374F">
        <w:t xml:space="preserve">We observed the optimal warehouses schedule and found that when demand is low our model tend to operate warehouse type 1 and 2, except in case 2 where we limit to operate maximum only 2 warehouses (Table </w:t>
      </w:r>
      <w:r w:rsidR="006C28A8">
        <w:t>1</w:t>
      </w:r>
      <w:r w:rsidRPr="0017374F">
        <w:t xml:space="preserve">). In case 2, all types of warehouses are used.  If demand is high, all types of warehouses will be used. From our results, we observed that the most warehouses used are warehouse 3 and 4. </w:t>
      </w:r>
    </w:p>
    <w:p w14:paraId="1FA0760C" w14:textId="47734926" w:rsidR="00186602" w:rsidRPr="0017374F" w:rsidRDefault="00186602" w:rsidP="00617ACE">
      <w:pPr>
        <w:pStyle w:val="BodyText"/>
      </w:pPr>
      <w:r w:rsidRPr="0017374F">
        <w:t xml:space="preserve">From Table </w:t>
      </w:r>
      <w:r w:rsidR="00617ACE">
        <w:t>1</w:t>
      </w:r>
      <w:r>
        <w:t xml:space="preserve"> </w:t>
      </w:r>
      <w:r w:rsidRPr="0017374F">
        <w:t xml:space="preserve">we also observed that by allowing backorder in the model, we gain cost reductions as we compare to the result of </w:t>
      </w:r>
      <w:r>
        <w:t>no-backorder</w:t>
      </w:r>
      <w:r w:rsidRPr="0017374F">
        <w:t xml:space="preserve"> model. We conclude that by allowing backorder in our model, we can handle demands better than basic model.</w:t>
      </w:r>
    </w:p>
    <w:p w14:paraId="740DF0E9" w14:textId="72F4753B" w:rsidR="00186602" w:rsidRPr="0017374F" w:rsidRDefault="00186602" w:rsidP="00617ACE">
      <w:pPr>
        <w:pStyle w:val="tablehead"/>
      </w:pPr>
      <w:r w:rsidRPr="0017374F">
        <w:t>Comparison of total network cost reduction</w:t>
      </w:r>
      <w:r w:rsidR="00617ACE">
        <w:t xml:space="preserve"> </w:t>
      </w:r>
      <w:r w:rsidRPr="0017374F">
        <w:t xml:space="preserve">between backorder case and </w:t>
      </w:r>
      <w:r>
        <w:t xml:space="preserve">no-backorder </w:t>
      </w:r>
      <w:r w:rsidRPr="0017374F">
        <w:t>case</w:t>
      </w:r>
    </w:p>
    <w:tbl>
      <w:tblPr>
        <w:tblW w:w="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73"/>
        <w:gridCol w:w="1038"/>
        <w:gridCol w:w="991"/>
        <w:gridCol w:w="864"/>
        <w:gridCol w:w="875"/>
      </w:tblGrid>
      <w:tr w:rsidR="00617ACE" w:rsidRPr="0017374F" w14:paraId="4589A951" w14:textId="77777777" w:rsidTr="00617ACE">
        <w:trPr>
          <w:jc w:val="center"/>
        </w:trPr>
        <w:tc>
          <w:tcPr>
            <w:tcW w:w="1273" w:type="dxa"/>
            <w:tcBorders>
              <w:top w:val="single" w:sz="4" w:space="0" w:color="auto"/>
              <w:left w:val="single" w:sz="4" w:space="0" w:color="auto"/>
              <w:bottom w:val="single" w:sz="4" w:space="0" w:color="auto"/>
              <w:right w:val="single" w:sz="4" w:space="0" w:color="auto"/>
            </w:tcBorders>
            <w:noWrap/>
            <w:vAlign w:val="center"/>
          </w:tcPr>
          <w:p w14:paraId="55E012C1" w14:textId="38916077" w:rsidR="00186602" w:rsidRPr="00617ACE" w:rsidRDefault="00617ACE" w:rsidP="00617ACE">
            <w:pPr>
              <w:tabs>
                <w:tab w:val="left" w:pos="360"/>
              </w:tabs>
              <w:ind w:hanging="6"/>
              <w:rPr>
                <w:sz w:val="16"/>
                <w:szCs w:val="16"/>
              </w:rPr>
            </w:pPr>
            <w:r>
              <w:rPr>
                <w:sz w:val="16"/>
                <w:szCs w:val="16"/>
              </w:rPr>
              <w:t xml:space="preserve">No </w:t>
            </w:r>
            <w:r w:rsidR="00186602" w:rsidRPr="00617ACE">
              <w:rPr>
                <w:sz w:val="16"/>
                <w:szCs w:val="16"/>
              </w:rPr>
              <w:t xml:space="preserve">of Warehouse </w:t>
            </w:r>
          </w:p>
        </w:tc>
        <w:tc>
          <w:tcPr>
            <w:tcW w:w="1038" w:type="dxa"/>
            <w:tcBorders>
              <w:top w:val="single" w:sz="4" w:space="0" w:color="auto"/>
              <w:left w:val="single" w:sz="4" w:space="0" w:color="auto"/>
              <w:bottom w:val="single" w:sz="4" w:space="0" w:color="auto"/>
              <w:right w:val="single" w:sz="4" w:space="0" w:color="auto"/>
            </w:tcBorders>
            <w:vAlign w:val="center"/>
          </w:tcPr>
          <w:p w14:paraId="103C568D" w14:textId="77777777" w:rsidR="00186602" w:rsidRPr="00617ACE" w:rsidRDefault="00186602" w:rsidP="00533781">
            <w:pPr>
              <w:tabs>
                <w:tab w:val="left" w:pos="360"/>
              </w:tabs>
              <w:ind w:hanging="6"/>
              <w:rPr>
                <w:sz w:val="16"/>
                <w:szCs w:val="16"/>
              </w:rPr>
            </w:pPr>
            <w:r w:rsidRPr="00617ACE">
              <w:rPr>
                <w:sz w:val="16"/>
                <w:szCs w:val="16"/>
              </w:rPr>
              <w:t>Scenario A</w:t>
            </w:r>
          </w:p>
        </w:tc>
        <w:tc>
          <w:tcPr>
            <w:tcW w:w="991" w:type="dxa"/>
            <w:tcBorders>
              <w:top w:val="single" w:sz="4" w:space="0" w:color="auto"/>
              <w:left w:val="single" w:sz="4" w:space="0" w:color="auto"/>
              <w:bottom w:val="single" w:sz="4" w:space="0" w:color="auto"/>
              <w:right w:val="single" w:sz="4" w:space="0" w:color="auto"/>
            </w:tcBorders>
            <w:vAlign w:val="center"/>
          </w:tcPr>
          <w:p w14:paraId="75D109EE" w14:textId="77777777" w:rsidR="00186602" w:rsidRPr="00617ACE" w:rsidRDefault="00186602" w:rsidP="00533781">
            <w:pPr>
              <w:tabs>
                <w:tab w:val="left" w:pos="360"/>
              </w:tabs>
              <w:ind w:hanging="6"/>
              <w:rPr>
                <w:sz w:val="16"/>
                <w:szCs w:val="16"/>
              </w:rPr>
            </w:pPr>
            <w:r w:rsidRPr="00617ACE">
              <w:rPr>
                <w:sz w:val="16"/>
                <w:szCs w:val="16"/>
              </w:rPr>
              <w:t>Scenario B</w:t>
            </w:r>
          </w:p>
        </w:tc>
        <w:tc>
          <w:tcPr>
            <w:tcW w:w="864" w:type="dxa"/>
            <w:tcBorders>
              <w:top w:val="single" w:sz="4" w:space="0" w:color="auto"/>
              <w:left w:val="single" w:sz="4" w:space="0" w:color="auto"/>
              <w:bottom w:val="single" w:sz="4" w:space="0" w:color="auto"/>
              <w:right w:val="single" w:sz="4" w:space="0" w:color="auto"/>
            </w:tcBorders>
            <w:vAlign w:val="center"/>
          </w:tcPr>
          <w:p w14:paraId="6F76DDD4" w14:textId="77777777" w:rsidR="00186602" w:rsidRPr="00617ACE" w:rsidRDefault="00186602" w:rsidP="00533781">
            <w:pPr>
              <w:tabs>
                <w:tab w:val="left" w:pos="360"/>
              </w:tabs>
              <w:ind w:hanging="6"/>
              <w:rPr>
                <w:sz w:val="16"/>
                <w:szCs w:val="16"/>
              </w:rPr>
            </w:pPr>
            <w:r w:rsidRPr="00617ACE">
              <w:rPr>
                <w:sz w:val="16"/>
                <w:szCs w:val="16"/>
              </w:rPr>
              <w:t>Scenario C</w:t>
            </w:r>
          </w:p>
        </w:tc>
        <w:tc>
          <w:tcPr>
            <w:tcW w:w="875" w:type="dxa"/>
            <w:tcBorders>
              <w:top w:val="single" w:sz="4" w:space="0" w:color="auto"/>
              <w:left w:val="single" w:sz="4" w:space="0" w:color="auto"/>
              <w:bottom w:val="single" w:sz="4" w:space="0" w:color="auto"/>
              <w:right w:val="single" w:sz="4" w:space="0" w:color="auto"/>
            </w:tcBorders>
            <w:vAlign w:val="center"/>
          </w:tcPr>
          <w:p w14:paraId="3E28FD49" w14:textId="77777777" w:rsidR="00186602" w:rsidRPr="00617ACE" w:rsidRDefault="00186602" w:rsidP="00533781">
            <w:pPr>
              <w:tabs>
                <w:tab w:val="left" w:pos="360"/>
              </w:tabs>
              <w:ind w:hanging="6"/>
              <w:rPr>
                <w:sz w:val="16"/>
                <w:szCs w:val="16"/>
              </w:rPr>
            </w:pPr>
            <w:r w:rsidRPr="00617ACE">
              <w:rPr>
                <w:sz w:val="16"/>
                <w:szCs w:val="16"/>
              </w:rPr>
              <w:t>Scenario D</w:t>
            </w:r>
          </w:p>
        </w:tc>
      </w:tr>
      <w:tr w:rsidR="00617ACE" w:rsidRPr="0017374F" w14:paraId="467C8B50" w14:textId="77777777" w:rsidTr="00617ACE">
        <w:trPr>
          <w:jc w:val="center"/>
        </w:trPr>
        <w:tc>
          <w:tcPr>
            <w:tcW w:w="1273" w:type="dxa"/>
            <w:tcBorders>
              <w:top w:val="single" w:sz="4" w:space="0" w:color="auto"/>
              <w:left w:val="single" w:sz="4" w:space="0" w:color="auto"/>
              <w:bottom w:val="single" w:sz="4" w:space="0" w:color="auto"/>
              <w:right w:val="single" w:sz="4" w:space="0" w:color="auto"/>
            </w:tcBorders>
            <w:noWrap/>
            <w:vAlign w:val="bottom"/>
          </w:tcPr>
          <w:p w14:paraId="4D31736C" w14:textId="77777777" w:rsidR="00186602" w:rsidRPr="00617ACE" w:rsidRDefault="00186602" w:rsidP="00533781">
            <w:pPr>
              <w:tabs>
                <w:tab w:val="left" w:pos="360"/>
              </w:tabs>
              <w:ind w:hanging="6"/>
              <w:rPr>
                <w:sz w:val="16"/>
                <w:szCs w:val="16"/>
              </w:rPr>
            </w:pPr>
            <w:r w:rsidRPr="00617ACE">
              <w:rPr>
                <w:sz w:val="16"/>
                <w:szCs w:val="16"/>
              </w:rPr>
              <w:t>2</w:t>
            </w:r>
          </w:p>
        </w:tc>
        <w:tc>
          <w:tcPr>
            <w:tcW w:w="1038" w:type="dxa"/>
            <w:tcBorders>
              <w:top w:val="single" w:sz="4" w:space="0" w:color="auto"/>
              <w:left w:val="single" w:sz="4" w:space="0" w:color="auto"/>
              <w:bottom w:val="single" w:sz="4" w:space="0" w:color="auto"/>
              <w:right w:val="single" w:sz="4" w:space="0" w:color="auto"/>
            </w:tcBorders>
            <w:vAlign w:val="bottom"/>
          </w:tcPr>
          <w:p w14:paraId="7D25DEC2" w14:textId="77777777" w:rsidR="00186602" w:rsidRPr="00617ACE" w:rsidRDefault="00186602" w:rsidP="00533781">
            <w:pPr>
              <w:tabs>
                <w:tab w:val="left" w:pos="360"/>
              </w:tabs>
              <w:ind w:hanging="6"/>
              <w:rPr>
                <w:sz w:val="16"/>
                <w:szCs w:val="16"/>
              </w:rPr>
            </w:pPr>
            <w:r w:rsidRPr="00617ACE">
              <w:rPr>
                <w:sz w:val="16"/>
                <w:szCs w:val="16"/>
              </w:rPr>
              <w:t>-0.19%</w:t>
            </w:r>
          </w:p>
        </w:tc>
        <w:tc>
          <w:tcPr>
            <w:tcW w:w="991" w:type="dxa"/>
            <w:tcBorders>
              <w:top w:val="single" w:sz="4" w:space="0" w:color="auto"/>
              <w:left w:val="single" w:sz="4" w:space="0" w:color="auto"/>
              <w:bottom w:val="single" w:sz="4" w:space="0" w:color="auto"/>
              <w:right w:val="single" w:sz="4" w:space="0" w:color="auto"/>
            </w:tcBorders>
            <w:vAlign w:val="bottom"/>
          </w:tcPr>
          <w:p w14:paraId="30DFA13A" w14:textId="77777777" w:rsidR="00186602" w:rsidRPr="00617ACE" w:rsidRDefault="00186602" w:rsidP="00533781">
            <w:pPr>
              <w:tabs>
                <w:tab w:val="left" w:pos="360"/>
              </w:tabs>
              <w:ind w:hanging="6"/>
              <w:rPr>
                <w:sz w:val="16"/>
                <w:szCs w:val="16"/>
              </w:rPr>
            </w:pPr>
            <w:r w:rsidRPr="00617ACE">
              <w:rPr>
                <w:sz w:val="16"/>
                <w:szCs w:val="16"/>
              </w:rPr>
              <w:t>-0.26%</w:t>
            </w:r>
          </w:p>
        </w:tc>
        <w:tc>
          <w:tcPr>
            <w:tcW w:w="864" w:type="dxa"/>
            <w:tcBorders>
              <w:top w:val="single" w:sz="4" w:space="0" w:color="auto"/>
              <w:left w:val="single" w:sz="4" w:space="0" w:color="auto"/>
              <w:bottom w:val="single" w:sz="4" w:space="0" w:color="auto"/>
              <w:right w:val="single" w:sz="4" w:space="0" w:color="auto"/>
            </w:tcBorders>
            <w:vAlign w:val="bottom"/>
          </w:tcPr>
          <w:p w14:paraId="0E390584" w14:textId="77777777" w:rsidR="00186602" w:rsidRPr="00617ACE" w:rsidRDefault="00186602" w:rsidP="00533781">
            <w:pPr>
              <w:tabs>
                <w:tab w:val="left" w:pos="360"/>
              </w:tabs>
              <w:ind w:hanging="6"/>
              <w:rPr>
                <w:sz w:val="16"/>
                <w:szCs w:val="16"/>
              </w:rPr>
            </w:pPr>
            <w:r w:rsidRPr="00617ACE">
              <w:rPr>
                <w:sz w:val="16"/>
                <w:szCs w:val="16"/>
              </w:rPr>
              <w:t>-0.21%</w:t>
            </w:r>
          </w:p>
        </w:tc>
        <w:tc>
          <w:tcPr>
            <w:tcW w:w="875" w:type="dxa"/>
            <w:tcBorders>
              <w:top w:val="single" w:sz="4" w:space="0" w:color="auto"/>
              <w:left w:val="single" w:sz="4" w:space="0" w:color="auto"/>
              <w:bottom w:val="single" w:sz="4" w:space="0" w:color="auto"/>
              <w:right w:val="single" w:sz="4" w:space="0" w:color="auto"/>
            </w:tcBorders>
            <w:vAlign w:val="bottom"/>
          </w:tcPr>
          <w:p w14:paraId="3C954B75" w14:textId="77777777" w:rsidR="00186602" w:rsidRPr="00617ACE" w:rsidRDefault="00186602" w:rsidP="00533781">
            <w:pPr>
              <w:tabs>
                <w:tab w:val="left" w:pos="360"/>
              </w:tabs>
              <w:ind w:hanging="6"/>
              <w:rPr>
                <w:sz w:val="16"/>
                <w:szCs w:val="16"/>
              </w:rPr>
            </w:pPr>
            <w:r w:rsidRPr="00617ACE">
              <w:rPr>
                <w:sz w:val="16"/>
                <w:szCs w:val="16"/>
              </w:rPr>
              <w:t>-0.30%</w:t>
            </w:r>
          </w:p>
        </w:tc>
      </w:tr>
      <w:tr w:rsidR="00617ACE" w:rsidRPr="0017374F" w14:paraId="69F99C6D" w14:textId="77777777" w:rsidTr="00617ACE">
        <w:trPr>
          <w:jc w:val="center"/>
        </w:trPr>
        <w:tc>
          <w:tcPr>
            <w:tcW w:w="1273" w:type="dxa"/>
            <w:tcBorders>
              <w:top w:val="single" w:sz="4" w:space="0" w:color="auto"/>
              <w:left w:val="single" w:sz="4" w:space="0" w:color="auto"/>
              <w:bottom w:val="single" w:sz="4" w:space="0" w:color="auto"/>
              <w:right w:val="single" w:sz="4" w:space="0" w:color="auto"/>
            </w:tcBorders>
            <w:noWrap/>
            <w:vAlign w:val="bottom"/>
          </w:tcPr>
          <w:p w14:paraId="32F964AA" w14:textId="77777777" w:rsidR="00186602" w:rsidRPr="00617ACE" w:rsidRDefault="00186602" w:rsidP="00533781">
            <w:pPr>
              <w:tabs>
                <w:tab w:val="left" w:pos="360"/>
              </w:tabs>
              <w:ind w:hanging="6"/>
              <w:rPr>
                <w:sz w:val="16"/>
                <w:szCs w:val="16"/>
              </w:rPr>
            </w:pPr>
            <w:r w:rsidRPr="00617ACE">
              <w:rPr>
                <w:sz w:val="16"/>
                <w:szCs w:val="16"/>
              </w:rPr>
              <w:t>3</w:t>
            </w:r>
          </w:p>
        </w:tc>
        <w:tc>
          <w:tcPr>
            <w:tcW w:w="1038" w:type="dxa"/>
            <w:tcBorders>
              <w:top w:val="single" w:sz="4" w:space="0" w:color="auto"/>
              <w:left w:val="single" w:sz="4" w:space="0" w:color="auto"/>
              <w:bottom w:val="single" w:sz="4" w:space="0" w:color="auto"/>
              <w:right w:val="single" w:sz="4" w:space="0" w:color="auto"/>
            </w:tcBorders>
            <w:vAlign w:val="bottom"/>
          </w:tcPr>
          <w:p w14:paraId="2497971D" w14:textId="77777777" w:rsidR="00186602" w:rsidRPr="00617ACE" w:rsidRDefault="00186602" w:rsidP="00533781">
            <w:pPr>
              <w:tabs>
                <w:tab w:val="left" w:pos="360"/>
              </w:tabs>
              <w:ind w:hanging="6"/>
              <w:rPr>
                <w:sz w:val="16"/>
                <w:szCs w:val="16"/>
              </w:rPr>
            </w:pPr>
            <w:r w:rsidRPr="00617ACE">
              <w:rPr>
                <w:sz w:val="16"/>
                <w:szCs w:val="16"/>
              </w:rPr>
              <w:t>-0.04%</w:t>
            </w:r>
          </w:p>
        </w:tc>
        <w:tc>
          <w:tcPr>
            <w:tcW w:w="991" w:type="dxa"/>
            <w:tcBorders>
              <w:top w:val="single" w:sz="4" w:space="0" w:color="auto"/>
              <w:left w:val="single" w:sz="4" w:space="0" w:color="auto"/>
              <w:bottom w:val="single" w:sz="4" w:space="0" w:color="auto"/>
              <w:right w:val="single" w:sz="4" w:space="0" w:color="auto"/>
            </w:tcBorders>
            <w:vAlign w:val="bottom"/>
          </w:tcPr>
          <w:p w14:paraId="668D06B4" w14:textId="77777777" w:rsidR="00186602" w:rsidRPr="00617ACE" w:rsidRDefault="00186602" w:rsidP="00533781">
            <w:pPr>
              <w:tabs>
                <w:tab w:val="left" w:pos="360"/>
              </w:tabs>
              <w:ind w:hanging="6"/>
              <w:rPr>
                <w:sz w:val="16"/>
                <w:szCs w:val="16"/>
              </w:rPr>
            </w:pPr>
            <w:r w:rsidRPr="00617ACE">
              <w:rPr>
                <w:sz w:val="16"/>
                <w:szCs w:val="16"/>
              </w:rPr>
              <w:t>-0.09%</w:t>
            </w:r>
          </w:p>
        </w:tc>
        <w:tc>
          <w:tcPr>
            <w:tcW w:w="864" w:type="dxa"/>
            <w:tcBorders>
              <w:top w:val="single" w:sz="4" w:space="0" w:color="auto"/>
              <w:left w:val="single" w:sz="4" w:space="0" w:color="auto"/>
              <w:bottom w:val="single" w:sz="4" w:space="0" w:color="auto"/>
              <w:right w:val="single" w:sz="4" w:space="0" w:color="auto"/>
            </w:tcBorders>
            <w:vAlign w:val="bottom"/>
          </w:tcPr>
          <w:p w14:paraId="4B47190E" w14:textId="77777777" w:rsidR="00186602" w:rsidRPr="00617ACE" w:rsidRDefault="00186602" w:rsidP="00533781">
            <w:pPr>
              <w:tabs>
                <w:tab w:val="left" w:pos="360"/>
              </w:tabs>
              <w:ind w:hanging="6"/>
              <w:rPr>
                <w:sz w:val="16"/>
                <w:szCs w:val="16"/>
              </w:rPr>
            </w:pPr>
            <w:r w:rsidRPr="00617ACE">
              <w:rPr>
                <w:sz w:val="16"/>
                <w:szCs w:val="16"/>
              </w:rPr>
              <w:t>-0.03%</w:t>
            </w:r>
          </w:p>
        </w:tc>
        <w:tc>
          <w:tcPr>
            <w:tcW w:w="875" w:type="dxa"/>
            <w:tcBorders>
              <w:top w:val="single" w:sz="4" w:space="0" w:color="auto"/>
              <w:left w:val="single" w:sz="4" w:space="0" w:color="auto"/>
              <w:bottom w:val="single" w:sz="4" w:space="0" w:color="auto"/>
              <w:right w:val="single" w:sz="4" w:space="0" w:color="auto"/>
            </w:tcBorders>
            <w:vAlign w:val="bottom"/>
          </w:tcPr>
          <w:p w14:paraId="01991CFC" w14:textId="77777777" w:rsidR="00186602" w:rsidRPr="00617ACE" w:rsidRDefault="00186602" w:rsidP="00533781">
            <w:pPr>
              <w:tabs>
                <w:tab w:val="left" w:pos="360"/>
              </w:tabs>
              <w:ind w:hanging="6"/>
              <w:rPr>
                <w:sz w:val="16"/>
                <w:szCs w:val="16"/>
              </w:rPr>
            </w:pPr>
            <w:r w:rsidRPr="00617ACE">
              <w:rPr>
                <w:sz w:val="16"/>
                <w:szCs w:val="16"/>
              </w:rPr>
              <w:t>-0.02%</w:t>
            </w:r>
          </w:p>
        </w:tc>
      </w:tr>
      <w:tr w:rsidR="00617ACE" w:rsidRPr="0017374F" w14:paraId="7AC57DB1" w14:textId="77777777" w:rsidTr="00617ACE">
        <w:trPr>
          <w:jc w:val="center"/>
        </w:trPr>
        <w:tc>
          <w:tcPr>
            <w:tcW w:w="1273" w:type="dxa"/>
            <w:tcBorders>
              <w:top w:val="single" w:sz="4" w:space="0" w:color="auto"/>
              <w:left w:val="single" w:sz="4" w:space="0" w:color="auto"/>
              <w:bottom w:val="single" w:sz="4" w:space="0" w:color="auto"/>
              <w:right w:val="single" w:sz="4" w:space="0" w:color="auto"/>
            </w:tcBorders>
            <w:noWrap/>
            <w:vAlign w:val="bottom"/>
          </w:tcPr>
          <w:p w14:paraId="27F2FA3C" w14:textId="77777777" w:rsidR="00186602" w:rsidRPr="00617ACE" w:rsidRDefault="00186602" w:rsidP="00533781">
            <w:pPr>
              <w:tabs>
                <w:tab w:val="left" w:pos="360"/>
              </w:tabs>
              <w:ind w:hanging="6"/>
              <w:rPr>
                <w:sz w:val="16"/>
                <w:szCs w:val="16"/>
              </w:rPr>
            </w:pPr>
            <w:r w:rsidRPr="00617ACE">
              <w:rPr>
                <w:sz w:val="16"/>
                <w:szCs w:val="16"/>
              </w:rPr>
              <w:t>4</w:t>
            </w:r>
          </w:p>
        </w:tc>
        <w:tc>
          <w:tcPr>
            <w:tcW w:w="1038" w:type="dxa"/>
            <w:tcBorders>
              <w:top w:val="single" w:sz="4" w:space="0" w:color="auto"/>
              <w:left w:val="single" w:sz="4" w:space="0" w:color="auto"/>
              <w:bottom w:val="single" w:sz="4" w:space="0" w:color="auto"/>
              <w:right w:val="single" w:sz="4" w:space="0" w:color="auto"/>
            </w:tcBorders>
            <w:vAlign w:val="bottom"/>
          </w:tcPr>
          <w:p w14:paraId="2F769FAC" w14:textId="77777777" w:rsidR="00186602" w:rsidRPr="00617ACE" w:rsidRDefault="00186602" w:rsidP="00533781">
            <w:pPr>
              <w:tabs>
                <w:tab w:val="left" w:pos="360"/>
              </w:tabs>
              <w:ind w:hanging="6"/>
              <w:rPr>
                <w:sz w:val="16"/>
                <w:szCs w:val="16"/>
              </w:rPr>
            </w:pPr>
            <w:r w:rsidRPr="00617ACE">
              <w:rPr>
                <w:sz w:val="16"/>
                <w:szCs w:val="16"/>
              </w:rPr>
              <w:t>-0.04%</w:t>
            </w:r>
          </w:p>
        </w:tc>
        <w:tc>
          <w:tcPr>
            <w:tcW w:w="991" w:type="dxa"/>
            <w:tcBorders>
              <w:top w:val="single" w:sz="4" w:space="0" w:color="auto"/>
              <w:left w:val="single" w:sz="4" w:space="0" w:color="auto"/>
              <w:bottom w:val="single" w:sz="4" w:space="0" w:color="auto"/>
              <w:right w:val="single" w:sz="4" w:space="0" w:color="auto"/>
            </w:tcBorders>
            <w:vAlign w:val="bottom"/>
          </w:tcPr>
          <w:p w14:paraId="74D85516" w14:textId="77777777" w:rsidR="00186602" w:rsidRPr="00617ACE" w:rsidRDefault="00186602" w:rsidP="00533781">
            <w:pPr>
              <w:tabs>
                <w:tab w:val="left" w:pos="360"/>
              </w:tabs>
              <w:ind w:hanging="6"/>
              <w:rPr>
                <w:sz w:val="16"/>
                <w:szCs w:val="16"/>
              </w:rPr>
            </w:pPr>
            <w:r w:rsidRPr="00617ACE">
              <w:rPr>
                <w:sz w:val="16"/>
                <w:szCs w:val="16"/>
              </w:rPr>
              <w:t>-0.09%</w:t>
            </w:r>
          </w:p>
        </w:tc>
        <w:tc>
          <w:tcPr>
            <w:tcW w:w="864" w:type="dxa"/>
            <w:tcBorders>
              <w:top w:val="single" w:sz="4" w:space="0" w:color="auto"/>
              <w:left w:val="single" w:sz="4" w:space="0" w:color="auto"/>
              <w:bottom w:val="single" w:sz="4" w:space="0" w:color="auto"/>
              <w:right w:val="single" w:sz="4" w:space="0" w:color="auto"/>
            </w:tcBorders>
            <w:vAlign w:val="bottom"/>
          </w:tcPr>
          <w:p w14:paraId="2A451166" w14:textId="77777777" w:rsidR="00186602" w:rsidRPr="00617ACE" w:rsidRDefault="00186602" w:rsidP="00533781">
            <w:pPr>
              <w:tabs>
                <w:tab w:val="left" w:pos="360"/>
              </w:tabs>
              <w:ind w:hanging="6"/>
              <w:rPr>
                <w:sz w:val="16"/>
                <w:szCs w:val="16"/>
              </w:rPr>
            </w:pPr>
            <w:r w:rsidRPr="00617ACE">
              <w:rPr>
                <w:sz w:val="16"/>
                <w:szCs w:val="16"/>
              </w:rPr>
              <w:t>-0.03%</w:t>
            </w:r>
          </w:p>
        </w:tc>
        <w:tc>
          <w:tcPr>
            <w:tcW w:w="875" w:type="dxa"/>
            <w:tcBorders>
              <w:top w:val="single" w:sz="4" w:space="0" w:color="auto"/>
              <w:left w:val="single" w:sz="4" w:space="0" w:color="auto"/>
              <w:bottom w:val="single" w:sz="4" w:space="0" w:color="auto"/>
              <w:right w:val="single" w:sz="4" w:space="0" w:color="auto"/>
            </w:tcBorders>
            <w:vAlign w:val="bottom"/>
          </w:tcPr>
          <w:p w14:paraId="36B938D1" w14:textId="77777777" w:rsidR="00186602" w:rsidRPr="00617ACE" w:rsidRDefault="00186602" w:rsidP="00533781">
            <w:pPr>
              <w:tabs>
                <w:tab w:val="left" w:pos="360"/>
              </w:tabs>
              <w:ind w:hanging="6"/>
              <w:rPr>
                <w:sz w:val="16"/>
                <w:szCs w:val="16"/>
              </w:rPr>
            </w:pPr>
            <w:r w:rsidRPr="00617ACE">
              <w:rPr>
                <w:sz w:val="16"/>
                <w:szCs w:val="16"/>
              </w:rPr>
              <w:t>-0.02%</w:t>
            </w:r>
          </w:p>
        </w:tc>
      </w:tr>
      <w:tr w:rsidR="00617ACE" w:rsidRPr="0017374F" w14:paraId="5E10313E" w14:textId="77777777" w:rsidTr="00617ACE">
        <w:trPr>
          <w:jc w:val="center"/>
        </w:trPr>
        <w:tc>
          <w:tcPr>
            <w:tcW w:w="1273" w:type="dxa"/>
            <w:tcBorders>
              <w:top w:val="single" w:sz="4" w:space="0" w:color="auto"/>
              <w:left w:val="single" w:sz="4" w:space="0" w:color="auto"/>
              <w:bottom w:val="single" w:sz="4" w:space="0" w:color="auto"/>
              <w:right w:val="single" w:sz="4" w:space="0" w:color="auto"/>
            </w:tcBorders>
            <w:noWrap/>
            <w:vAlign w:val="bottom"/>
          </w:tcPr>
          <w:p w14:paraId="0573F25B" w14:textId="77777777" w:rsidR="00186602" w:rsidRPr="00617ACE" w:rsidRDefault="00186602" w:rsidP="00533781">
            <w:pPr>
              <w:tabs>
                <w:tab w:val="left" w:pos="360"/>
              </w:tabs>
              <w:ind w:hanging="6"/>
              <w:rPr>
                <w:sz w:val="16"/>
                <w:szCs w:val="16"/>
              </w:rPr>
            </w:pPr>
            <w:r w:rsidRPr="00617ACE">
              <w:rPr>
                <w:sz w:val="16"/>
                <w:szCs w:val="16"/>
              </w:rPr>
              <w:t>5</w:t>
            </w:r>
          </w:p>
        </w:tc>
        <w:tc>
          <w:tcPr>
            <w:tcW w:w="1038" w:type="dxa"/>
            <w:tcBorders>
              <w:top w:val="single" w:sz="4" w:space="0" w:color="auto"/>
              <w:left w:val="single" w:sz="4" w:space="0" w:color="auto"/>
              <w:bottom w:val="single" w:sz="4" w:space="0" w:color="auto"/>
              <w:right w:val="single" w:sz="4" w:space="0" w:color="auto"/>
            </w:tcBorders>
            <w:vAlign w:val="bottom"/>
          </w:tcPr>
          <w:p w14:paraId="4C2534B2" w14:textId="77777777" w:rsidR="00186602" w:rsidRPr="00617ACE" w:rsidRDefault="00186602" w:rsidP="00533781">
            <w:pPr>
              <w:tabs>
                <w:tab w:val="left" w:pos="360"/>
              </w:tabs>
              <w:ind w:hanging="6"/>
              <w:rPr>
                <w:sz w:val="16"/>
                <w:szCs w:val="16"/>
              </w:rPr>
            </w:pPr>
            <w:r w:rsidRPr="00617ACE">
              <w:rPr>
                <w:sz w:val="16"/>
                <w:szCs w:val="16"/>
              </w:rPr>
              <w:t>-0.04%</w:t>
            </w:r>
          </w:p>
        </w:tc>
        <w:tc>
          <w:tcPr>
            <w:tcW w:w="991" w:type="dxa"/>
            <w:tcBorders>
              <w:top w:val="single" w:sz="4" w:space="0" w:color="auto"/>
              <w:left w:val="single" w:sz="4" w:space="0" w:color="auto"/>
              <w:bottom w:val="single" w:sz="4" w:space="0" w:color="auto"/>
              <w:right w:val="single" w:sz="4" w:space="0" w:color="auto"/>
            </w:tcBorders>
            <w:vAlign w:val="bottom"/>
          </w:tcPr>
          <w:p w14:paraId="4A636DE0" w14:textId="77777777" w:rsidR="00186602" w:rsidRPr="00617ACE" w:rsidRDefault="00186602" w:rsidP="00533781">
            <w:pPr>
              <w:tabs>
                <w:tab w:val="left" w:pos="360"/>
              </w:tabs>
              <w:ind w:hanging="6"/>
              <w:rPr>
                <w:sz w:val="16"/>
                <w:szCs w:val="16"/>
              </w:rPr>
            </w:pPr>
            <w:r w:rsidRPr="00617ACE">
              <w:rPr>
                <w:sz w:val="16"/>
                <w:szCs w:val="16"/>
              </w:rPr>
              <w:t>-0.09%</w:t>
            </w:r>
          </w:p>
        </w:tc>
        <w:tc>
          <w:tcPr>
            <w:tcW w:w="864" w:type="dxa"/>
            <w:tcBorders>
              <w:top w:val="single" w:sz="4" w:space="0" w:color="auto"/>
              <w:left w:val="single" w:sz="4" w:space="0" w:color="auto"/>
              <w:bottom w:val="single" w:sz="4" w:space="0" w:color="auto"/>
              <w:right w:val="single" w:sz="4" w:space="0" w:color="auto"/>
            </w:tcBorders>
            <w:vAlign w:val="bottom"/>
          </w:tcPr>
          <w:p w14:paraId="637B02B7" w14:textId="77777777" w:rsidR="00186602" w:rsidRPr="00617ACE" w:rsidRDefault="00186602" w:rsidP="00533781">
            <w:pPr>
              <w:tabs>
                <w:tab w:val="left" w:pos="360"/>
              </w:tabs>
              <w:ind w:hanging="6"/>
              <w:rPr>
                <w:sz w:val="16"/>
                <w:szCs w:val="16"/>
              </w:rPr>
            </w:pPr>
            <w:r w:rsidRPr="00617ACE">
              <w:rPr>
                <w:sz w:val="16"/>
                <w:szCs w:val="16"/>
              </w:rPr>
              <w:t>-0.03%</w:t>
            </w:r>
          </w:p>
        </w:tc>
        <w:tc>
          <w:tcPr>
            <w:tcW w:w="875" w:type="dxa"/>
            <w:tcBorders>
              <w:top w:val="single" w:sz="4" w:space="0" w:color="auto"/>
              <w:left w:val="single" w:sz="4" w:space="0" w:color="auto"/>
              <w:bottom w:val="single" w:sz="4" w:space="0" w:color="auto"/>
              <w:right w:val="single" w:sz="4" w:space="0" w:color="auto"/>
            </w:tcBorders>
            <w:vAlign w:val="bottom"/>
          </w:tcPr>
          <w:p w14:paraId="0124063E" w14:textId="77777777" w:rsidR="00186602" w:rsidRPr="00617ACE" w:rsidRDefault="00186602" w:rsidP="00533781">
            <w:pPr>
              <w:tabs>
                <w:tab w:val="left" w:pos="360"/>
              </w:tabs>
              <w:ind w:hanging="6"/>
              <w:rPr>
                <w:sz w:val="16"/>
                <w:szCs w:val="16"/>
              </w:rPr>
            </w:pPr>
            <w:r w:rsidRPr="00617ACE">
              <w:rPr>
                <w:sz w:val="16"/>
                <w:szCs w:val="16"/>
              </w:rPr>
              <w:t>-0.02%</w:t>
            </w:r>
          </w:p>
        </w:tc>
      </w:tr>
    </w:tbl>
    <w:p w14:paraId="2E3E049F" w14:textId="77777777" w:rsidR="00186602" w:rsidRPr="0017374F" w:rsidRDefault="00186602" w:rsidP="00186602">
      <w:pPr>
        <w:tabs>
          <w:tab w:val="left" w:pos="360"/>
        </w:tabs>
        <w:ind w:firstLine="360"/>
        <w:jc w:val="both"/>
      </w:pPr>
    </w:p>
    <w:p w14:paraId="7B73D201" w14:textId="5A170708" w:rsidR="00186602" w:rsidRDefault="00186602" w:rsidP="00FC2896">
      <w:pPr>
        <w:tabs>
          <w:tab w:val="left" w:pos="360"/>
        </w:tabs>
        <w:ind w:firstLine="360"/>
        <w:jc w:val="both"/>
      </w:pPr>
      <w:r w:rsidRPr="0017374F">
        <w:t xml:space="preserve">Another observation from this case problem could be seen in Table </w:t>
      </w:r>
      <w:r w:rsidR="006C28A8">
        <w:t>2</w:t>
      </w:r>
      <w:r w:rsidRPr="0017374F">
        <w:t xml:space="preserve">. We summarize the running time of all scenarios and find that the problem difficulty to solve depends on the maximum number of warehouses operated and the values of the fixed costs. When we only allowed operating maximum 2 warehouses, our problems are more difficult to be solved as indicated in higher solution times. In other cases, the scenarios are solved faster. Table </w:t>
      </w:r>
      <w:r w:rsidR="006C28A8">
        <w:t xml:space="preserve">2 </w:t>
      </w:r>
      <w:r w:rsidRPr="0017374F">
        <w:t xml:space="preserve">is a result of the mixed integer linear programming relaxation done in CPLEX with emphasis on the optimality. We set a dynamic search as a searching method. </w:t>
      </w:r>
    </w:p>
    <w:p w14:paraId="7F36EBA0" w14:textId="189D91A5" w:rsidR="00186602" w:rsidRPr="0017374F" w:rsidRDefault="00186602" w:rsidP="006C28A8">
      <w:pPr>
        <w:pStyle w:val="tablehead"/>
      </w:pPr>
      <w:r w:rsidRPr="0017374F">
        <w:t>CPLEX running time of case</w:t>
      </w:r>
      <w:r>
        <w:t xml:space="preserve"> </w:t>
      </w:r>
      <w:r w:rsidRPr="0017374F">
        <w:t xml:space="preserve">with low plants capacity </w:t>
      </w:r>
    </w:p>
    <w:tbl>
      <w:tblPr>
        <w:tblW w:w="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64"/>
        <w:gridCol w:w="992"/>
        <w:gridCol w:w="1418"/>
        <w:gridCol w:w="1084"/>
      </w:tblGrid>
      <w:tr w:rsidR="00186602" w:rsidRPr="006C28A8" w14:paraId="38449472"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78FA5641" w14:textId="77777777" w:rsidR="00186602" w:rsidRPr="006C28A8" w:rsidRDefault="00186602" w:rsidP="00533781">
            <w:pPr>
              <w:tabs>
                <w:tab w:val="left" w:pos="360"/>
              </w:tabs>
              <w:rPr>
                <w:sz w:val="16"/>
                <w:szCs w:val="16"/>
              </w:rPr>
            </w:pPr>
            <w:r w:rsidRPr="006C28A8">
              <w:rPr>
                <w:sz w:val="16"/>
                <w:szCs w:val="16"/>
              </w:rPr>
              <w:t>Case Scenario</w:t>
            </w:r>
          </w:p>
        </w:tc>
        <w:tc>
          <w:tcPr>
            <w:tcW w:w="992" w:type="dxa"/>
            <w:tcBorders>
              <w:top w:val="single" w:sz="4" w:space="0" w:color="auto"/>
              <w:left w:val="single" w:sz="4" w:space="0" w:color="auto"/>
              <w:bottom w:val="single" w:sz="4" w:space="0" w:color="auto"/>
              <w:right w:val="single" w:sz="4" w:space="0" w:color="auto"/>
            </w:tcBorders>
            <w:noWrap/>
            <w:vAlign w:val="center"/>
          </w:tcPr>
          <w:p w14:paraId="36CBE2A4" w14:textId="77777777" w:rsidR="00186602" w:rsidRPr="006C28A8" w:rsidRDefault="00186602" w:rsidP="00533781">
            <w:pPr>
              <w:tabs>
                <w:tab w:val="left" w:pos="360"/>
              </w:tabs>
              <w:rPr>
                <w:sz w:val="16"/>
                <w:szCs w:val="16"/>
              </w:rPr>
            </w:pPr>
            <w:r w:rsidRPr="006C28A8">
              <w:rPr>
                <w:sz w:val="16"/>
                <w:szCs w:val="16"/>
              </w:rPr>
              <w:t>Solution Time (Sec)</w:t>
            </w:r>
          </w:p>
        </w:tc>
        <w:tc>
          <w:tcPr>
            <w:tcW w:w="1418" w:type="dxa"/>
            <w:tcBorders>
              <w:top w:val="single" w:sz="4" w:space="0" w:color="auto"/>
              <w:left w:val="single" w:sz="4" w:space="0" w:color="auto"/>
              <w:bottom w:val="single" w:sz="4" w:space="0" w:color="auto"/>
              <w:right w:val="single" w:sz="4" w:space="0" w:color="auto"/>
            </w:tcBorders>
            <w:vAlign w:val="center"/>
          </w:tcPr>
          <w:p w14:paraId="46C27E20" w14:textId="77777777" w:rsidR="00186602" w:rsidRPr="006C28A8" w:rsidRDefault="00186602" w:rsidP="00533781">
            <w:pPr>
              <w:tabs>
                <w:tab w:val="left" w:pos="360"/>
              </w:tabs>
              <w:rPr>
                <w:sz w:val="16"/>
                <w:szCs w:val="16"/>
              </w:rPr>
            </w:pPr>
            <w:r w:rsidRPr="006C28A8">
              <w:rPr>
                <w:sz w:val="16"/>
                <w:szCs w:val="16"/>
              </w:rPr>
              <w:t>Case Scenario</w:t>
            </w:r>
          </w:p>
        </w:tc>
        <w:tc>
          <w:tcPr>
            <w:tcW w:w="1084" w:type="dxa"/>
            <w:tcBorders>
              <w:top w:val="single" w:sz="4" w:space="0" w:color="auto"/>
              <w:left w:val="single" w:sz="4" w:space="0" w:color="auto"/>
              <w:bottom w:val="single" w:sz="4" w:space="0" w:color="auto"/>
              <w:right w:val="single" w:sz="4" w:space="0" w:color="auto"/>
            </w:tcBorders>
            <w:vAlign w:val="center"/>
          </w:tcPr>
          <w:p w14:paraId="2E6D7595" w14:textId="77777777" w:rsidR="00186602" w:rsidRPr="006C28A8" w:rsidRDefault="00186602" w:rsidP="00533781">
            <w:pPr>
              <w:tabs>
                <w:tab w:val="left" w:pos="360"/>
              </w:tabs>
              <w:rPr>
                <w:sz w:val="16"/>
                <w:szCs w:val="16"/>
              </w:rPr>
            </w:pPr>
            <w:r w:rsidRPr="006C28A8">
              <w:rPr>
                <w:sz w:val="16"/>
                <w:szCs w:val="16"/>
              </w:rPr>
              <w:t>Solution Time (Sec)</w:t>
            </w:r>
          </w:p>
        </w:tc>
      </w:tr>
      <w:tr w:rsidR="00186602" w:rsidRPr="006C28A8" w14:paraId="2C978BB8"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39FF9F8C" w14:textId="77777777" w:rsidR="00186602" w:rsidRPr="006C28A8" w:rsidRDefault="00186602" w:rsidP="00533781">
            <w:pPr>
              <w:tabs>
                <w:tab w:val="left" w:pos="360"/>
              </w:tabs>
              <w:rPr>
                <w:sz w:val="16"/>
                <w:szCs w:val="16"/>
              </w:rPr>
            </w:pPr>
            <w:r w:rsidRPr="006C28A8">
              <w:rPr>
                <w:sz w:val="16"/>
                <w:szCs w:val="16"/>
              </w:rPr>
              <w:t>LP-2W-A</w:t>
            </w:r>
          </w:p>
        </w:tc>
        <w:tc>
          <w:tcPr>
            <w:tcW w:w="992" w:type="dxa"/>
            <w:tcBorders>
              <w:top w:val="single" w:sz="4" w:space="0" w:color="auto"/>
              <w:left w:val="single" w:sz="4" w:space="0" w:color="auto"/>
              <w:bottom w:val="single" w:sz="4" w:space="0" w:color="auto"/>
              <w:right w:val="single" w:sz="4" w:space="0" w:color="auto"/>
            </w:tcBorders>
            <w:noWrap/>
            <w:vAlign w:val="center"/>
          </w:tcPr>
          <w:p w14:paraId="1E98984D" w14:textId="77777777" w:rsidR="00186602" w:rsidRPr="006C28A8" w:rsidRDefault="00186602" w:rsidP="00533781">
            <w:pPr>
              <w:tabs>
                <w:tab w:val="left" w:pos="360"/>
              </w:tabs>
              <w:rPr>
                <w:sz w:val="16"/>
                <w:szCs w:val="16"/>
              </w:rPr>
            </w:pPr>
            <w:r w:rsidRPr="006C28A8">
              <w:rPr>
                <w:sz w:val="16"/>
                <w:szCs w:val="16"/>
              </w:rPr>
              <w:t>20.53</w:t>
            </w:r>
          </w:p>
        </w:tc>
        <w:tc>
          <w:tcPr>
            <w:tcW w:w="1418" w:type="dxa"/>
            <w:tcBorders>
              <w:top w:val="single" w:sz="4" w:space="0" w:color="auto"/>
              <w:left w:val="single" w:sz="4" w:space="0" w:color="auto"/>
              <w:bottom w:val="single" w:sz="4" w:space="0" w:color="auto"/>
              <w:right w:val="single" w:sz="4" w:space="0" w:color="auto"/>
            </w:tcBorders>
            <w:vAlign w:val="center"/>
          </w:tcPr>
          <w:p w14:paraId="5F177EAA" w14:textId="77777777" w:rsidR="00186602" w:rsidRPr="006C28A8" w:rsidRDefault="00186602" w:rsidP="00533781">
            <w:pPr>
              <w:tabs>
                <w:tab w:val="left" w:pos="360"/>
              </w:tabs>
              <w:rPr>
                <w:sz w:val="16"/>
                <w:szCs w:val="16"/>
              </w:rPr>
            </w:pPr>
            <w:r w:rsidRPr="006C28A8">
              <w:rPr>
                <w:sz w:val="16"/>
                <w:szCs w:val="16"/>
              </w:rPr>
              <w:t>LP-4W-A</w:t>
            </w:r>
          </w:p>
        </w:tc>
        <w:tc>
          <w:tcPr>
            <w:tcW w:w="1084" w:type="dxa"/>
            <w:tcBorders>
              <w:top w:val="single" w:sz="4" w:space="0" w:color="auto"/>
              <w:left w:val="single" w:sz="4" w:space="0" w:color="auto"/>
              <w:bottom w:val="single" w:sz="4" w:space="0" w:color="auto"/>
              <w:right w:val="single" w:sz="4" w:space="0" w:color="auto"/>
            </w:tcBorders>
            <w:vAlign w:val="center"/>
          </w:tcPr>
          <w:p w14:paraId="23631E8B" w14:textId="77777777" w:rsidR="00186602" w:rsidRPr="006C28A8" w:rsidRDefault="00186602" w:rsidP="00533781">
            <w:pPr>
              <w:tabs>
                <w:tab w:val="left" w:pos="360"/>
              </w:tabs>
              <w:rPr>
                <w:sz w:val="16"/>
                <w:szCs w:val="16"/>
              </w:rPr>
            </w:pPr>
            <w:r w:rsidRPr="006C28A8">
              <w:rPr>
                <w:sz w:val="16"/>
                <w:szCs w:val="16"/>
              </w:rPr>
              <w:t>0.25</w:t>
            </w:r>
          </w:p>
        </w:tc>
      </w:tr>
      <w:tr w:rsidR="00186602" w:rsidRPr="006C28A8" w14:paraId="19236262"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4CD7E7C9" w14:textId="77777777" w:rsidR="00186602" w:rsidRPr="006C28A8" w:rsidRDefault="00186602" w:rsidP="00533781">
            <w:pPr>
              <w:tabs>
                <w:tab w:val="left" w:pos="360"/>
              </w:tabs>
              <w:rPr>
                <w:sz w:val="16"/>
                <w:szCs w:val="16"/>
              </w:rPr>
            </w:pPr>
            <w:r w:rsidRPr="006C28A8">
              <w:rPr>
                <w:sz w:val="16"/>
                <w:szCs w:val="16"/>
              </w:rPr>
              <w:t>LP-2W-B</w:t>
            </w:r>
          </w:p>
        </w:tc>
        <w:tc>
          <w:tcPr>
            <w:tcW w:w="992" w:type="dxa"/>
            <w:tcBorders>
              <w:top w:val="single" w:sz="4" w:space="0" w:color="auto"/>
              <w:left w:val="single" w:sz="4" w:space="0" w:color="auto"/>
              <w:bottom w:val="single" w:sz="4" w:space="0" w:color="auto"/>
              <w:right w:val="single" w:sz="4" w:space="0" w:color="auto"/>
            </w:tcBorders>
            <w:noWrap/>
            <w:vAlign w:val="center"/>
          </w:tcPr>
          <w:p w14:paraId="11E3F0F9" w14:textId="77777777" w:rsidR="00186602" w:rsidRPr="006C28A8" w:rsidRDefault="00186602" w:rsidP="00533781">
            <w:pPr>
              <w:tabs>
                <w:tab w:val="left" w:pos="360"/>
              </w:tabs>
              <w:rPr>
                <w:sz w:val="16"/>
                <w:szCs w:val="16"/>
              </w:rPr>
            </w:pPr>
            <w:r w:rsidRPr="006C28A8">
              <w:rPr>
                <w:sz w:val="16"/>
                <w:szCs w:val="16"/>
              </w:rPr>
              <w:t>167.31</w:t>
            </w:r>
          </w:p>
        </w:tc>
        <w:tc>
          <w:tcPr>
            <w:tcW w:w="1418" w:type="dxa"/>
            <w:tcBorders>
              <w:top w:val="single" w:sz="4" w:space="0" w:color="auto"/>
              <w:left w:val="single" w:sz="4" w:space="0" w:color="auto"/>
              <w:bottom w:val="single" w:sz="4" w:space="0" w:color="auto"/>
              <w:right w:val="single" w:sz="4" w:space="0" w:color="auto"/>
            </w:tcBorders>
            <w:vAlign w:val="center"/>
          </w:tcPr>
          <w:p w14:paraId="70A049F6" w14:textId="77777777" w:rsidR="00186602" w:rsidRPr="006C28A8" w:rsidRDefault="00186602" w:rsidP="00533781">
            <w:pPr>
              <w:tabs>
                <w:tab w:val="left" w:pos="360"/>
              </w:tabs>
              <w:rPr>
                <w:sz w:val="16"/>
                <w:szCs w:val="16"/>
              </w:rPr>
            </w:pPr>
            <w:r w:rsidRPr="006C28A8">
              <w:rPr>
                <w:sz w:val="16"/>
                <w:szCs w:val="16"/>
              </w:rPr>
              <w:t>LP-4W-B</w:t>
            </w:r>
          </w:p>
        </w:tc>
        <w:tc>
          <w:tcPr>
            <w:tcW w:w="1084" w:type="dxa"/>
            <w:tcBorders>
              <w:top w:val="single" w:sz="4" w:space="0" w:color="auto"/>
              <w:left w:val="single" w:sz="4" w:space="0" w:color="auto"/>
              <w:bottom w:val="single" w:sz="4" w:space="0" w:color="auto"/>
              <w:right w:val="single" w:sz="4" w:space="0" w:color="auto"/>
            </w:tcBorders>
            <w:vAlign w:val="center"/>
          </w:tcPr>
          <w:p w14:paraId="50424379" w14:textId="77777777" w:rsidR="00186602" w:rsidRPr="006C28A8" w:rsidRDefault="00186602" w:rsidP="00533781">
            <w:pPr>
              <w:tabs>
                <w:tab w:val="left" w:pos="360"/>
              </w:tabs>
              <w:rPr>
                <w:sz w:val="16"/>
                <w:szCs w:val="16"/>
              </w:rPr>
            </w:pPr>
            <w:r w:rsidRPr="006C28A8">
              <w:rPr>
                <w:sz w:val="16"/>
                <w:szCs w:val="16"/>
              </w:rPr>
              <w:t>0.91</w:t>
            </w:r>
          </w:p>
        </w:tc>
      </w:tr>
      <w:tr w:rsidR="00186602" w:rsidRPr="006C28A8" w14:paraId="67E2494C"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7D8212E1" w14:textId="77777777" w:rsidR="00186602" w:rsidRPr="006C28A8" w:rsidRDefault="00186602" w:rsidP="00533781">
            <w:pPr>
              <w:tabs>
                <w:tab w:val="left" w:pos="360"/>
              </w:tabs>
              <w:rPr>
                <w:sz w:val="16"/>
                <w:szCs w:val="16"/>
              </w:rPr>
            </w:pPr>
            <w:r w:rsidRPr="006C28A8">
              <w:rPr>
                <w:sz w:val="16"/>
                <w:szCs w:val="16"/>
              </w:rPr>
              <w:t>LP-2W-C</w:t>
            </w:r>
          </w:p>
        </w:tc>
        <w:tc>
          <w:tcPr>
            <w:tcW w:w="992" w:type="dxa"/>
            <w:tcBorders>
              <w:top w:val="single" w:sz="4" w:space="0" w:color="auto"/>
              <w:left w:val="single" w:sz="4" w:space="0" w:color="auto"/>
              <w:bottom w:val="single" w:sz="4" w:space="0" w:color="auto"/>
              <w:right w:val="single" w:sz="4" w:space="0" w:color="auto"/>
            </w:tcBorders>
            <w:noWrap/>
            <w:vAlign w:val="center"/>
          </w:tcPr>
          <w:p w14:paraId="021B344F" w14:textId="77777777" w:rsidR="00186602" w:rsidRPr="006C28A8" w:rsidRDefault="00186602" w:rsidP="00533781">
            <w:pPr>
              <w:tabs>
                <w:tab w:val="left" w:pos="360"/>
              </w:tabs>
              <w:rPr>
                <w:sz w:val="16"/>
                <w:szCs w:val="16"/>
              </w:rPr>
            </w:pPr>
            <w:r w:rsidRPr="006C28A8">
              <w:rPr>
                <w:sz w:val="16"/>
                <w:szCs w:val="16"/>
              </w:rPr>
              <w:t>60.31</w:t>
            </w:r>
          </w:p>
        </w:tc>
        <w:tc>
          <w:tcPr>
            <w:tcW w:w="1418" w:type="dxa"/>
            <w:tcBorders>
              <w:top w:val="single" w:sz="4" w:space="0" w:color="auto"/>
              <w:left w:val="single" w:sz="4" w:space="0" w:color="auto"/>
              <w:bottom w:val="single" w:sz="4" w:space="0" w:color="auto"/>
              <w:right w:val="single" w:sz="4" w:space="0" w:color="auto"/>
            </w:tcBorders>
            <w:vAlign w:val="center"/>
          </w:tcPr>
          <w:p w14:paraId="68B263D5" w14:textId="77777777" w:rsidR="00186602" w:rsidRPr="006C28A8" w:rsidRDefault="00186602" w:rsidP="00533781">
            <w:pPr>
              <w:tabs>
                <w:tab w:val="left" w:pos="360"/>
              </w:tabs>
              <w:rPr>
                <w:sz w:val="16"/>
                <w:szCs w:val="16"/>
              </w:rPr>
            </w:pPr>
            <w:r w:rsidRPr="006C28A8">
              <w:rPr>
                <w:sz w:val="16"/>
                <w:szCs w:val="16"/>
              </w:rPr>
              <w:t>LP-4W-C</w:t>
            </w:r>
          </w:p>
        </w:tc>
        <w:tc>
          <w:tcPr>
            <w:tcW w:w="1084" w:type="dxa"/>
            <w:tcBorders>
              <w:top w:val="single" w:sz="4" w:space="0" w:color="auto"/>
              <w:left w:val="single" w:sz="4" w:space="0" w:color="auto"/>
              <w:bottom w:val="single" w:sz="4" w:space="0" w:color="auto"/>
              <w:right w:val="single" w:sz="4" w:space="0" w:color="auto"/>
            </w:tcBorders>
            <w:vAlign w:val="center"/>
          </w:tcPr>
          <w:p w14:paraId="1EACD7DF" w14:textId="77777777" w:rsidR="00186602" w:rsidRPr="006C28A8" w:rsidRDefault="00186602" w:rsidP="00533781">
            <w:pPr>
              <w:tabs>
                <w:tab w:val="left" w:pos="360"/>
              </w:tabs>
              <w:rPr>
                <w:sz w:val="16"/>
                <w:szCs w:val="16"/>
              </w:rPr>
            </w:pPr>
            <w:r w:rsidRPr="006C28A8">
              <w:rPr>
                <w:sz w:val="16"/>
                <w:szCs w:val="16"/>
              </w:rPr>
              <w:t>1.19</w:t>
            </w:r>
          </w:p>
        </w:tc>
      </w:tr>
      <w:tr w:rsidR="00186602" w:rsidRPr="006C28A8" w14:paraId="28421EFD"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6F22C6CB" w14:textId="77777777" w:rsidR="00186602" w:rsidRPr="006C28A8" w:rsidRDefault="00186602" w:rsidP="00533781">
            <w:pPr>
              <w:tabs>
                <w:tab w:val="left" w:pos="360"/>
              </w:tabs>
              <w:rPr>
                <w:sz w:val="16"/>
                <w:szCs w:val="16"/>
              </w:rPr>
            </w:pPr>
            <w:r w:rsidRPr="006C28A8">
              <w:rPr>
                <w:sz w:val="16"/>
                <w:szCs w:val="16"/>
              </w:rPr>
              <w:t>LP-2W-D</w:t>
            </w:r>
          </w:p>
        </w:tc>
        <w:tc>
          <w:tcPr>
            <w:tcW w:w="992" w:type="dxa"/>
            <w:tcBorders>
              <w:top w:val="single" w:sz="4" w:space="0" w:color="auto"/>
              <w:left w:val="single" w:sz="4" w:space="0" w:color="auto"/>
              <w:bottom w:val="single" w:sz="4" w:space="0" w:color="auto"/>
              <w:right w:val="single" w:sz="4" w:space="0" w:color="auto"/>
            </w:tcBorders>
            <w:noWrap/>
            <w:vAlign w:val="center"/>
          </w:tcPr>
          <w:p w14:paraId="24313FF3" w14:textId="77777777" w:rsidR="00186602" w:rsidRPr="006C28A8" w:rsidRDefault="00186602" w:rsidP="00533781">
            <w:pPr>
              <w:tabs>
                <w:tab w:val="left" w:pos="360"/>
              </w:tabs>
              <w:rPr>
                <w:sz w:val="16"/>
                <w:szCs w:val="16"/>
              </w:rPr>
            </w:pPr>
            <w:r w:rsidRPr="006C28A8">
              <w:rPr>
                <w:sz w:val="16"/>
                <w:szCs w:val="16"/>
              </w:rPr>
              <w:t>288.31</w:t>
            </w:r>
          </w:p>
        </w:tc>
        <w:tc>
          <w:tcPr>
            <w:tcW w:w="1418" w:type="dxa"/>
            <w:tcBorders>
              <w:top w:val="single" w:sz="4" w:space="0" w:color="auto"/>
              <w:left w:val="single" w:sz="4" w:space="0" w:color="auto"/>
              <w:bottom w:val="single" w:sz="4" w:space="0" w:color="auto"/>
              <w:right w:val="single" w:sz="4" w:space="0" w:color="auto"/>
            </w:tcBorders>
            <w:vAlign w:val="center"/>
          </w:tcPr>
          <w:p w14:paraId="106F1DD4" w14:textId="77777777" w:rsidR="00186602" w:rsidRPr="006C28A8" w:rsidRDefault="00186602" w:rsidP="00533781">
            <w:pPr>
              <w:tabs>
                <w:tab w:val="left" w:pos="360"/>
              </w:tabs>
              <w:rPr>
                <w:sz w:val="16"/>
                <w:szCs w:val="16"/>
              </w:rPr>
            </w:pPr>
            <w:r w:rsidRPr="006C28A8">
              <w:rPr>
                <w:sz w:val="16"/>
                <w:szCs w:val="16"/>
              </w:rPr>
              <w:t>LP-4W-D</w:t>
            </w:r>
          </w:p>
        </w:tc>
        <w:tc>
          <w:tcPr>
            <w:tcW w:w="1084" w:type="dxa"/>
            <w:tcBorders>
              <w:top w:val="single" w:sz="4" w:space="0" w:color="auto"/>
              <w:left w:val="single" w:sz="4" w:space="0" w:color="auto"/>
              <w:bottom w:val="single" w:sz="4" w:space="0" w:color="auto"/>
              <w:right w:val="single" w:sz="4" w:space="0" w:color="auto"/>
            </w:tcBorders>
            <w:vAlign w:val="center"/>
          </w:tcPr>
          <w:p w14:paraId="11D80B9C" w14:textId="77777777" w:rsidR="00186602" w:rsidRPr="006C28A8" w:rsidRDefault="00186602" w:rsidP="00533781">
            <w:pPr>
              <w:tabs>
                <w:tab w:val="left" w:pos="360"/>
              </w:tabs>
              <w:rPr>
                <w:sz w:val="16"/>
                <w:szCs w:val="16"/>
              </w:rPr>
            </w:pPr>
            <w:r w:rsidRPr="006C28A8">
              <w:rPr>
                <w:sz w:val="16"/>
                <w:szCs w:val="16"/>
              </w:rPr>
              <w:t>2.94</w:t>
            </w:r>
          </w:p>
        </w:tc>
      </w:tr>
      <w:tr w:rsidR="00186602" w:rsidRPr="006C28A8" w14:paraId="0188E268"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0BAB960C" w14:textId="77777777" w:rsidR="00186602" w:rsidRPr="006C28A8" w:rsidRDefault="00186602" w:rsidP="00533781">
            <w:pPr>
              <w:tabs>
                <w:tab w:val="left" w:pos="360"/>
              </w:tabs>
              <w:rPr>
                <w:sz w:val="16"/>
                <w:szCs w:val="16"/>
              </w:rPr>
            </w:pPr>
            <w:r w:rsidRPr="006C28A8">
              <w:rPr>
                <w:sz w:val="16"/>
                <w:szCs w:val="16"/>
              </w:rPr>
              <w:t>LP-3W-A</w:t>
            </w:r>
          </w:p>
        </w:tc>
        <w:tc>
          <w:tcPr>
            <w:tcW w:w="992" w:type="dxa"/>
            <w:tcBorders>
              <w:top w:val="single" w:sz="4" w:space="0" w:color="auto"/>
              <w:left w:val="single" w:sz="4" w:space="0" w:color="auto"/>
              <w:bottom w:val="single" w:sz="4" w:space="0" w:color="auto"/>
              <w:right w:val="single" w:sz="4" w:space="0" w:color="auto"/>
            </w:tcBorders>
            <w:noWrap/>
            <w:vAlign w:val="center"/>
          </w:tcPr>
          <w:p w14:paraId="50A7FE6F" w14:textId="77777777" w:rsidR="00186602" w:rsidRPr="006C28A8" w:rsidRDefault="00186602" w:rsidP="00533781">
            <w:pPr>
              <w:tabs>
                <w:tab w:val="left" w:pos="360"/>
              </w:tabs>
              <w:rPr>
                <w:sz w:val="16"/>
                <w:szCs w:val="16"/>
              </w:rPr>
            </w:pPr>
            <w:r w:rsidRPr="006C28A8">
              <w:rPr>
                <w:sz w:val="16"/>
                <w:szCs w:val="16"/>
              </w:rPr>
              <w:t>0.19</w:t>
            </w:r>
          </w:p>
        </w:tc>
        <w:tc>
          <w:tcPr>
            <w:tcW w:w="1418" w:type="dxa"/>
            <w:tcBorders>
              <w:top w:val="single" w:sz="4" w:space="0" w:color="auto"/>
              <w:left w:val="single" w:sz="4" w:space="0" w:color="auto"/>
              <w:bottom w:val="single" w:sz="4" w:space="0" w:color="auto"/>
              <w:right w:val="single" w:sz="4" w:space="0" w:color="auto"/>
            </w:tcBorders>
            <w:vAlign w:val="center"/>
          </w:tcPr>
          <w:p w14:paraId="57D8CB61" w14:textId="77777777" w:rsidR="00186602" w:rsidRPr="006C28A8" w:rsidRDefault="00186602" w:rsidP="00533781">
            <w:pPr>
              <w:tabs>
                <w:tab w:val="left" w:pos="360"/>
              </w:tabs>
              <w:rPr>
                <w:sz w:val="16"/>
                <w:szCs w:val="16"/>
              </w:rPr>
            </w:pPr>
            <w:r w:rsidRPr="006C28A8">
              <w:rPr>
                <w:sz w:val="16"/>
                <w:szCs w:val="16"/>
              </w:rPr>
              <w:t>LP-5W-A</w:t>
            </w:r>
          </w:p>
        </w:tc>
        <w:tc>
          <w:tcPr>
            <w:tcW w:w="1084" w:type="dxa"/>
            <w:tcBorders>
              <w:top w:val="single" w:sz="4" w:space="0" w:color="auto"/>
              <w:left w:val="single" w:sz="4" w:space="0" w:color="auto"/>
              <w:bottom w:val="single" w:sz="4" w:space="0" w:color="auto"/>
              <w:right w:val="single" w:sz="4" w:space="0" w:color="auto"/>
            </w:tcBorders>
            <w:vAlign w:val="center"/>
          </w:tcPr>
          <w:p w14:paraId="32FF2706" w14:textId="77777777" w:rsidR="00186602" w:rsidRPr="006C28A8" w:rsidRDefault="00186602" w:rsidP="00533781">
            <w:pPr>
              <w:tabs>
                <w:tab w:val="left" w:pos="360"/>
              </w:tabs>
              <w:rPr>
                <w:sz w:val="16"/>
                <w:szCs w:val="16"/>
              </w:rPr>
            </w:pPr>
            <w:r w:rsidRPr="006C28A8">
              <w:rPr>
                <w:sz w:val="16"/>
                <w:szCs w:val="16"/>
              </w:rPr>
              <w:t>0.19</w:t>
            </w:r>
          </w:p>
        </w:tc>
      </w:tr>
      <w:tr w:rsidR="00186602" w:rsidRPr="006C28A8" w14:paraId="2886D98F"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7B625F5B" w14:textId="77777777" w:rsidR="00186602" w:rsidRPr="006C28A8" w:rsidRDefault="00186602" w:rsidP="00533781">
            <w:pPr>
              <w:tabs>
                <w:tab w:val="left" w:pos="360"/>
              </w:tabs>
              <w:rPr>
                <w:sz w:val="16"/>
                <w:szCs w:val="16"/>
              </w:rPr>
            </w:pPr>
            <w:r w:rsidRPr="006C28A8">
              <w:rPr>
                <w:sz w:val="16"/>
                <w:szCs w:val="16"/>
              </w:rPr>
              <w:t>LP-3W-B</w:t>
            </w:r>
          </w:p>
        </w:tc>
        <w:tc>
          <w:tcPr>
            <w:tcW w:w="992" w:type="dxa"/>
            <w:tcBorders>
              <w:top w:val="single" w:sz="4" w:space="0" w:color="auto"/>
              <w:left w:val="single" w:sz="4" w:space="0" w:color="auto"/>
              <w:bottom w:val="single" w:sz="4" w:space="0" w:color="auto"/>
              <w:right w:val="single" w:sz="4" w:space="0" w:color="auto"/>
            </w:tcBorders>
            <w:noWrap/>
            <w:vAlign w:val="center"/>
          </w:tcPr>
          <w:p w14:paraId="07F13361" w14:textId="77777777" w:rsidR="00186602" w:rsidRPr="006C28A8" w:rsidRDefault="00186602" w:rsidP="00533781">
            <w:pPr>
              <w:tabs>
                <w:tab w:val="left" w:pos="360"/>
              </w:tabs>
              <w:rPr>
                <w:sz w:val="16"/>
                <w:szCs w:val="16"/>
              </w:rPr>
            </w:pPr>
            <w:r w:rsidRPr="006C28A8">
              <w:rPr>
                <w:sz w:val="16"/>
                <w:szCs w:val="16"/>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4B4CBEEB" w14:textId="77777777" w:rsidR="00186602" w:rsidRPr="006C28A8" w:rsidRDefault="00186602" w:rsidP="00533781">
            <w:pPr>
              <w:tabs>
                <w:tab w:val="left" w:pos="360"/>
              </w:tabs>
              <w:rPr>
                <w:sz w:val="16"/>
                <w:szCs w:val="16"/>
              </w:rPr>
            </w:pPr>
            <w:r w:rsidRPr="006C28A8">
              <w:rPr>
                <w:sz w:val="16"/>
                <w:szCs w:val="16"/>
              </w:rPr>
              <w:t>LP-5W-B</w:t>
            </w:r>
          </w:p>
        </w:tc>
        <w:tc>
          <w:tcPr>
            <w:tcW w:w="1084" w:type="dxa"/>
            <w:tcBorders>
              <w:top w:val="single" w:sz="4" w:space="0" w:color="auto"/>
              <w:left w:val="single" w:sz="4" w:space="0" w:color="auto"/>
              <w:bottom w:val="single" w:sz="4" w:space="0" w:color="auto"/>
              <w:right w:val="single" w:sz="4" w:space="0" w:color="auto"/>
            </w:tcBorders>
            <w:vAlign w:val="center"/>
          </w:tcPr>
          <w:p w14:paraId="5A451D6E" w14:textId="77777777" w:rsidR="00186602" w:rsidRPr="006C28A8" w:rsidRDefault="00186602" w:rsidP="00533781">
            <w:pPr>
              <w:tabs>
                <w:tab w:val="left" w:pos="360"/>
              </w:tabs>
              <w:rPr>
                <w:sz w:val="16"/>
                <w:szCs w:val="16"/>
              </w:rPr>
            </w:pPr>
            <w:r w:rsidRPr="006C28A8">
              <w:rPr>
                <w:sz w:val="16"/>
                <w:szCs w:val="16"/>
              </w:rPr>
              <w:t>0.78</w:t>
            </w:r>
          </w:p>
        </w:tc>
      </w:tr>
      <w:tr w:rsidR="00186602" w:rsidRPr="006C28A8" w14:paraId="1E367957"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5854F932" w14:textId="77777777" w:rsidR="00186602" w:rsidRPr="006C28A8" w:rsidRDefault="00186602" w:rsidP="00533781">
            <w:pPr>
              <w:tabs>
                <w:tab w:val="left" w:pos="360"/>
              </w:tabs>
              <w:rPr>
                <w:sz w:val="16"/>
                <w:szCs w:val="16"/>
              </w:rPr>
            </w:pPr>
            <w:r w:rsidRPr="006C28A8">
              <w:rPr>
                <w:sz w:val="16"/>
                <w:szCs w:val="16"/>
              </w:rPr>
              <w:t>LP-3W-C</w:t>
            </w:r>
          </w:p>
        </w:tc>
        <w:tc>
          <w:tcPr>
            <w:tcW w:w="992" w:type="dxa"/>
            <w:tcBorders>
              <w:top w:val="single" w:sz="4" w:space="0" w:color="auto"/>
              <w:left w:val="single" w:sz="4" w:space="0" w:color="auto"/>
              <w:bottom w:val="single" w:sz="4" w:space="0" w:color="auto"/>
              <w:right w:val="single" w:sz="4" w:space="0" w:color="auto"/>
            </w:tcBorders>
            <w:noWrap/>
            <w:vAlign w:val="center"/>
          </w:tcPr>
          <w:p w14:paraId="4EE8E07C" w14:textId="77777777" w:rsidR="00186602" w:rsidRPr="006C28A8" w:rsidRDefault="00186602" w:rsidP="00533781">
            <w:pPr>
              <w:tabs>
                <w:tab w:val="left" w:pos="360"/>
              </w:tabs>
              <w:rPr>
                <w:sz w:val="16"/>
                <w:szCs w:val="16"/>
              </w:rPr>
            </w:pPr>
            <w:r w:rsidRPr="006C28A8">
              <w:rPr>
                <w:sz w:val="16"/>
                <w:szCs w:val="16"/>
              </w:rPr>
              <w:t>0.45</w:t>
            </w:r>
          </w:p>
        </w:tc>
        <w:tc>
          <w:tcPr>
            <w:tcW w:w="1418" w:type="dxa"/>
            <w:tcBorders>
              <w:top w:val="single" w:sz="4" w:space="0" w:color="auto"/>
              <w:left w:val="single" w:sz="4" w:space="0" w:color="auto"/>
              <w:bottom w:val="single" w:sz="4" w:space="0" w:color="auto"/>
              <w:right w:val="single" w:sz="4" w:space="0" w:color="auto"/>
            </w:tcBorders>
            <w:vAlign w:val="center"/>
          </w:tcPr>
          <w:p w14:paraId="56F8CF69" w14:textId="77777777" w:rsidR="00186602" w:rsidRPr="006C28A8" w:rsidRDefault="00186602" w:rsidP="00533781">
            <w:pPr>
              <w:tabs>
                <w:tab w:val="left" w:pos="360"/>
              </w:tabs>
              <w:rPr>
                <w:sz w:val="16"/>
                <w:szCs w:val="16"/>
              </w:rPr>
            </w:pPr>
            <w:r w:rsidRPr="006C28A8">
              <w:rPr>
                <w:sz w:val="16"/>
                <w:szCs w:val="16"/>
              </w:rPr>
              <w:t>LP-5W-C</w:t>
            </w:r>
          </w:p>
        </w:tc>
        <w:tc>
          <w:tcPr>
            <w:tcW w:w="1084" w:type="dxa"/>
            <w:tcBorders>
              <w:top w:val="single" w:sz="4" w:space="0" w:color="auto"/>
              <w:left w:val="single" w:sz="4" w:space="0" w:color="auto"/>
              <w:bottom w:val="single" w:sz="4" w:space="0" w:color="auto"/>
              <w:right w:val="single" w:sz="4" w:space="0" w:color="auto"/>
            </w:tcBorders>
            <w:vAlign w:val="center"/>
          </w:tcPr>
          <w:p w14:paraId="2239CB3C" w14:textId="77777777" w:rsidR="00186602" w:rsidRPr="006C28A8" w:rsidRDefault="00186602" w:rsidP="00533781">
            <w:pPr>
              <w:tabs>
                <w:tab w:val="left" w:pos="360"/>
              </w:tabs>
              <w:rPr>
                <w:sz w:val="16"/>
                <w:szCs w:val="16"/>
              </w:rPr>
            </w:pPr>
            <w:r w:rsidRPr="006C28A8">
              <w:rPr>
                <w:sz w:val="16"/>
                <w:szCs w:val="16"/>
              </w:rPr>
              <w:t>0.53</w:t>
            </w:r>
          </w:p>
        </w:tc>
      </w:tr>
      <w:tr w:rsidR="00186602" w:rsidRPr="006C28A8" w14:paraId="1E1EF8F4" w14:textId="77777777" w:rsidTr="006C28A8">
        <w:trPr>
          <w:jc w:val="center"/>
        </w:trPr>
        <w:tc>
          <w:tcPr>
            <w:tcW w:w="1264" w:type="dxa"/>
            <w:tcBorders>
              <w:top w:val="single" w:sz="4" w:space="0" w:color="auto"/>
              <w:left w:val="single" w:sz="4" w:space="0" w:color="auto"/>
              <w:bottom w:val="single" w:sz="4" w:space="0" w:color="auto"/>
              <w:right w:val="single" w:sz="4" w:space="0" w:color="auto"/>
            </w:tcBorders>
            <w:noWrap/>
            <w:vAlign w:val="center"/>
          </w:tcPr>
          <w:p w14:paraId="2AD9CF74" w14:textId="77777777" w:rsidR="00186602" w:rsidRPr="006C28A8" w:rsidRDefault="00186602" w:rsidP="00533781">
            <w:pPr>
              <w:tabs>
                <w:tab w:val="left" w:pos="360"/>
              </w:tabs>
              <w:rPr>
                <w:sz w:val="16"/>
                <w:szCs w:val="16"/>
              </w:rPr>
            </w:pPr>
            <w:r w:rsidRPr="006C28A8">
              <w:rPr>
                <w:sz w:val="16"/>
                <w:szCs w:val="16"/>
              </w:rPr>
              <w:t>LP-3W-D</w:t>
            </w:r>
          </w:p>
        </w:tc>
        <w:tc>
          <w:tcPr>
            <w:tcW w:w="992" w:type="dxa"/>
            <w:tcBorders>
              <w:top w:val="single" w:sz="4" w:space="0" w:color="auto"/>
              <w:left w:val="single" w:sz="4" w:space="0" w:color="auto"/>
              <w:bottom w:val="single" w:sz="4" w:space="0" w:color="auto"/>
              <w:right w:val="single" w:sz="4" w:space="0" w:color="auto"/>
            </w:tcBorders>
            <w:noWrap/>
            <w:vAlign w:val="center"/>
          </w:tcPr>
          <w:p w14:paraId="00F86E9C" w14:textId="77777777" w:rsidR="00186602" w:rsidRPr="006C28A8" w:rsidRDefault="00186602" w:rsidP="00533781">
            <w:pPr>
              <w:tabs>
                <w:tab w:val="left" w:pos="360"/>
              </w:tabs>
              <w:rPr>
                <w:sz w:val="16"/>
                <w:szCs w:val="16"/>
              </w:rPr>
            </w:pPr>
            <w:r w:rsidRPr="006C28A8">
              <w:rPr>
                <w:sz w:val="16"/>
                <w:szCs w:val="16"/>
              </w:rPr>
              <w:t>2.94</w:t>
            </w:r>
          </w:p>
        </w:tc>
        <w:tc>
          <w:tcPr>
            <w:tcW w:w="1418" w:type="dxa"/>
            <w:tcBorders>
              <w:top w:val="single" w:sz="4" w:space="0" w:color="auto"/>
              <w:left w:val="single" w:sz="4" w:space="0" w:color="auto"/>
              <w:bottom w:val="single" w:sz="4" w:space="0" w:color="auto"/>
              <w:right w:val="single" w:sz="4" w:space="0" w:color="auto"/>
            </w:tcBorders>
            <w:vAlign w:val="center"/>
          </w:tcPr>
          <w:p w14:paraId="55B80580" w14:textId="77777777" w:rsidR="00186602" w:rsidRPr="006C28A8" w:rsidRDefault="00186602" w:rsidP="00533781">
            <w:pPr>
              <w:tabs>
                <w:tab w:val="left" w:pos="360"/>
              </w:tabs>
              <w:rPr>
                <w:sz w:val="16"/>
                <w:szCs w:val="16"/>
              </w:rPr>
            </w:pPr>
            <w:r w:rsidRPr="006C28A8">
              <w:rPr>
                <w:sz w:val="16"/>
                <w:szCs w:val="16"/>
              </w:rPr>
              <w:t>LP-5W-D</w:t>
            </w:r>
          </w:p>
        </w:tc>
        <w:tc>
          <w:tcPr>
            <w:tcW w:w="1084" w:type="dxa"/>
            <w:tcBorders>
              <w:top w:val="single" w:sz="4" w:space="0" w:color="auto"/>
              <w:left w:val="single" w:sz="4" w:space="0" w:color="auto"/>
              <w:bottom w:val="single" w:sz="4" w:space="0" w:color="auto"/>
              <w:right w:val="single" w:sz="4" w:space="0" w:color="auto"/>
            </w:tcBorders>
            <w:vAlign w:val="center"/>
          </w:tcPr>
          <w:p w14:paraId="0FB7ED80" w14:textId="77777777" w:rsidR="00186602" w:rsidRPr="006C28A8" w:rsidRDefault="00186602" w:rsidP="00533781">
            <w:pPr>
              <w:tabs>
                <w:tab w:val="left" w:pos="360"/>
              </w:tabs>
              <w:rPr>
                <w:sz w:val="16"/>
                <w:szCs w:val="16"/>
              </w:rPr>
            </w:pPr>
            <w:r w:rsidRPr="006C28A8">
              <w:rPr>
                <w:sz w:val="16"/>
                <w:szCs w:val="16"/>
              </w:rPr>
              <w:t>3.16</w:t>
            </w:r>
          </w:p>
        </w:tc>
      </w:tr>
    </w:tbl>
    <w:p w14:paraId="25417DFC" w14:textId="77777777" w:rsidR="00186602" w:rsidRPr="0017374F" w:rsidRDefault="00186602" w:rsidP="006C28A8">
      <w:pPr>
        <w:pStyle w:val="BodyText"/>
      </w:pPr>
    </w:p>
    <w:p w14:paraId="5C8B021D" w14:textId="77777777" w:rsidR="00186602" w:rsidRPr="0017374F" w:rsidRDefault="00186602" w:rsidP="006C28A8">
      <w:pPr>
        <w:pStyle w:val="BodyText"/>
      </w:pPr>
      <w:r w:rsidRPr="0017374F">
        <w:t xml:space="preserve">Finally, we examined the case if we use high plants capacity. We examined how the total network cost change as </w:t>
      </w:r>
      <w:r w:rsidRPr="0017374F">
        <w:lastRenderedPageBreak/>
        <w:t xml:space="preserve">we select the available warehouses and its capacity in storing products. We change the setup cost, from low cost to high setup cost, and vary demand from low to high demand setting. </w:t>
      </w:r>
      <w:r>
        <w:t>W</w:t>
      </w:r>
      <w:r w:rsidRPr="0017374F">
        <w:t xml:space="preserve">e found that the total network cost increases as we increase the setup cost, except in case 6 where the result is infeasible. We observed that having a high setup cost when handling demand changing from low demand to high demand generally is more favorable in low plants capacity model as resulting lower average total cost increment, 17.69% compare to 17.92% if we use lower setup value. </w:t>
      </w:r>
    </w:p>
    <w:p w14:paraId="5BDCFD02" w14:textId="77777777" w:rsidR="00186602" w:rsidRPr="0017374F" w:rsidRDefault="00186602" w:rsidP="006C28A8">
      <w:pPr>
        <w:pStyle w:val="BodyText"/>
      </w:pPr>
      <w:r w:rsidRPr="0017374F">
        <w:t xml:space="preserve">We observed the effect of number warehouses operated to network total costs. We found that if we only use 1 warehouse to supply demand, the result is infeasible due to the insufficient capacity in our network. This finding brings us to the fact that our optimal solution will be achieved when we have sufficient capacity, in this case the warehouse capacity. It can be referred to constraint (5) in our model that indicates the property of our optimal solution. </w:t>
      </w:r>
    </w:p>
    <w:p w14:paraId="47E313D6" w14:textId="2E4AFE72" w:rsidR="00186602" w:rsidRDefault="00186602" w:rsidP="006C28A8">
      <w:pPr>
        <w:pStyle w:val="BodyText"/>
      </w:pPr>
      <w:r w:rsidRPr="0017374F">
        <w:t>We observed that the optimal number warehouses should be operated is 3 warehouses.</w:t>
      </w:r>
      <w:r>
        <w:t xml:space="preserve"> W</w:t>
      </w:r>
      <w:r w:rsidRPr="0017374F">
        <w:t>hen we use 3 warehouses we gain total cost reduction of: 4.55% in scenario A; 4.57% in scenario B; 4.00% in scenario C</w:t>
      </w:r>
      <w:proofErr w:type="gramStart"/>
      <w:r w:rsidRPr="0017374F">
        <w:t>;</w:t>
      </w:r>
      <w:proofErr w:type="gramEnd"/>
      <w:r w:rsidRPr="0017374F">
        <w:t xml:space="preserve"> and 4.05% in scenario D. While using 4 or 5 warehouses there are no further reduction obtained. </w:t>
      </w:r>
      <w:r>
        <w:t>W</w:t>
      </w:r>
      <w:r w:rsidRPr="0017374F">
        <w:t xml:space="preserve">e also observed that by allowing backorder in the model, when we supply high demand we gain cost reductions as we compare to the result of </w:t>
      </w:r>
      <w:r>
        <w:t>no-backorder</w:t>
      </w:r>
      <w:r w:rsidRPr="0017374F">
        <w:t xml:space="preserve"> model. However, no further cost reduction if we cover the low demand, except in scenario B</w:t>
      </w:r>
      <w:r w:rsidR="006C28A8">
        <w:t xml:space="preserve"> (Table 3</w:t>
      </w:r>
      <w:r>
        <w:t>)</w:t>
      </w:r>
      <w:r w:rsidRPr="0017374F">
        <w:t>. We can conclude that by allowing backorder in our model, we can handle demands better than basic model.</w:t>
      </w:r>
      <w:r>
        <w:t xml:space="preserve"> </w:t>
      </w:r>
    </w:p>
    <w:p w14:paraId="786D0ED9" w14:textId="1DEFAFF3" w:rsidR="00186602" w:rsidRPr="0017374F" w:rsidRDefault="00186602" w:rsidP="006C28A8">
      <w:pPr>
        <w:pStyle w:val="tablehead"/>
      </w:pPr>
      <w:r w:rsidRPr="0017374F">
        <w:t>Comparison of total network cost reduction</w:t>
      </w:r>
      <w:r>
        <w:t xml:space="preserve"> </w:t>
      </w:r>
      <w:r w:rsidRPr="0017374F">
        <w:t xml:space="preserve">between backorder case and </w:t>
      </w:r>
      <w:r>
        <w:t xml:space="preserve">no-backorder </w:t>
      </w:r>
      <w:r w:rsidRPr="0017374F">
        <w:t>case</w:t>
      </w:r>
    </w:p>
    <w:tbl>
      <w:tblPr>
        <w:tblW w:w="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67"/>
        <w:gridCol w:w="922"/>
        <w:gridCol w:w="1006"/>
        <w:gridCol w:w="969"/>
        <w:gridCol w:w="830"/>
      </w:tblGrid>
      <w:tr w:rsidR="006C28A8" w:rsidRPr="006C28A8" w14:paraId="2DA1B88F" w14:textId="77777777" w:rsidTr="006C28A8">
        <w:trPr>
          <w:jc w:val="center"/>
        </w:trPr>
        <w:tc>
          <w:tcPr>
            <w:tcW w:w="967" w:type="dxa"/>
            <w:tcBorders>
              <w:top w:val="single" w:sz="4" w:space="0" w:color="auto"/>
              <w:left w:val="single" w:sz="4" w:space="0" w:color="auto"/>
              <w:bottom w:val="single" w:sz="4" w:space="0" w:color="auto"/>
              <w:right w:val="single" w:sz="4" w:space="0" w:color="auto"/>
            </w:tcBorders>
            <w:noWrap/>
            <w:vAlign w:val="center"/>
          </w:tcPr>
          <w:p w14:paraId="0ADF93D8" w14:textId="4AC261C7" w:rsidR="00186602" w:rsidRPr="006C28A8" w:rsidRDefault="00186602" w:rsidP="006C28A8">
            <w:pPr>
              <w:tabs>
                <w:tab w:val="left" w:pos="360"/>
              </w:tabs>
              <w:rPr>
                <w:sz w:val="16"/>
                <w:szCs w:val="16"/>
              </w:rPr>
            </w:pPr>
            <w:r w:rsidRPr="006C28A8">
              <w:rPr>
                <w:sz w:val="16"/>
                <w:szCs w:val="16"/>
              </w:rPr>
              <w:t xml:space="preserve">Number of Warehouse </w:t>
            </w:r>
          </w:p>
        </w:tc>
        <w:tc>
          <w:tcPr>
            <w:tcW w:w="922" w:type="dxa"/>
            <w:tcBorders>
              <w:top w:val="single" w:sz="4" w:space="0" w:color="auto"/>
              <w:left w:val="single" w:sz="4" w:space="0" w:color="auto"/>
              <w:bottom w:val="single" w:sz="4" w:space="0" w:color="auto"/>
              <w:right w:val="single" w:sz="4" w:space="0" w:color="auto"/>
            </w:tcBorders>
            <w:vAlign w:val="center"/>
          </w:tcPr>
          <w:p w14:paraId="3E37866F" w14:textId="77777777" w:rsidR="00186602" w:rsidRPr="006C28A8" w:rsidRDefault="00186602" w:rsidP="00533781">
            <w:pPr>
              <w:tabs>
                <w:tab w:val="left" w:pos="360"/>
              </w:tabs>
              <w:rPr>
                <w:sz w:val="16"/>
                <w:szCs w:val="16"/>
              </w:rPr>
            </w:pPr>
            <w:r w:rsidRPr="006C28A8">
              <w:rPr>
                <w:sz w:val="16"/>
                <w:szCs w:val="16"/>
              </w:rPr>
              <w:t>Scenario A</w:t>
            </w:r>
          </w:p>
        </w:tc>
        <w:tc>
          <w:tcPr>
            <w:tcW w:w="1006" w:type="dxa"/>
            <w:tcBorders>
              <w:top w:val="single" w:sz="4" w:space="0" w:color="auto"/>
              <w:left w:val="single" w:sz="4" w:space="0" w:color="auto"/>
              <w:bottom w:val="single" w:sz="4" w:space="0" w:color="auto"/>
              <w:right w:val="single" w:sz="4" w:space="0" w:color="auto"/>
            </w:tcBorders>
            <w:vAlign w:val="center"/>
          </w:tcPr>
          <w:p w14:paraId="732D164E" w14:textId="77777777" w:rsidR="00186602" w:rsidRPr="006C28A8" w:rsidRDefault="00186602" w:rsidP="00533781">
            <w:pPr>
              <w:tabs>
                <w:tab w:val="left" w:pos="360"/>
              </w:tabs>
              <w:rPr>
                <w:sz w:val="16"/>
                <w:szCs w:val="16"/>
              </w:rPr>
            </w:pPr>
            <w:r w:rsidRPr="006C28A8">
              <w:rPr>
                <w:sz w:val="16"/>
                <w:szCs w:val="16"/>
              </w:rPr>
              <w:t>Scenario B</w:t>
            </w:r>
          </w:p>
        </w:tc>
        <w:tc>
          <w:tcPr>
            <w:tcW w:w="969" w:type="dxa"/>
            <w:tcBorders>
              <w:top w:val="single" w:sz="4" w:space="0" w:color="auto"/>
              <w:left w:val="single" w:sz="4" w:space="0" w:color="auto"/>
              <w:bottom w:val="single" w:sz="4" w:space="0" w:color="auto"/>
              <w:right w:val="single" w:sz="4" w:space="0" w:color="auto"/>
            </w:tcBorders>
            <w:vAlign w:val="center"/>
          </w:tcPr>
          <w:p w14:paraId="23BDA134" w14:textId="77777777" w:rsidR="00186602" w:rsidRPr="006C28A8" w:rsidRDefault="00186602" w:rsidP="00533781">
            <w:pPr>
              <w:tabs>
                <w:tab w:val="left" w:pos="360"/>
              </w:tabs>
              <w:rPr>
                <w:sz w:val="16"/>
                <w:szCs w:val="16"/>
              </w:rPr>
            </w:pPr>
            <w:r w:rsidRPr="006C28A8">
              <w:rPr>
                <w:sz w:val="16"/>
                <w:szCs w:val="16"/>
              </w:rPr>
              <w:t>Scenario C</w:t>
            </w:r>
          </w:p>
        </w:tc>
        <w:tc>
          <w:tcPr>
            <w:tcW w:w="830" w:type="dxa"/>
            <w:tcBorders>
              <w:top w:val="single" w:sz="4" w:space="0" w:color="auto"/>
              <w:left w:val="single" w:sz="4" w:space="0" w:color="auto"/>
              <w:bottom w:val="single" w:sz="4" w:space="0" w:color="auto"/>
              <w:right w:val="single" w:sz="4" w:space="0" w:color="auto"/>
            </w:tcBorders>
            <w:vAlign w:val="center"/>
          </w:tcPr>
          <w:p w14:paraId="3CDE0CE6" w14:textId="77777777" w:rsidR="00186602" w:rsidRPr="006C28A8" w:rsidRDefault="00186602" w:rsidP="00533781">
            <w:pPr>
              <w:tabs>
                <w:tab w:val="left" w:pos="360"/>
              </w:tabs>
              <w:rPr>
                <w:sz w:val="16"/>
                <w:szCs w:val="16"/>
              </w:rPr>
            </w:pPr>
            <w:r w:rsidRPr="006C28A8">
              <w:rPr>
                <w:sz w:val="16"/>
                <w:szCs w:val="16"/>
              </w:rPr>
              <w:t>Scenario D</w:t>
            </w:r>
          </w:p>
        </w:tc>
      </w:tr>
      <w:tr w:rsidR="006C28A8" w:rsidRPr="006C28A8" w14:paraId="320BDE20" w14:textId="77777777" w:rsidTr="006C28A8">
        <w:trPr>
          <w:jc w:val="center"/>
        </w:trPr>
        <w:tc>
          <w:tcPr>
            <w:tcW w:w="967" w:type="dxa"/>
            <w:tcBorders>
              <w:top w:val="single" w:sz="4" w:space="0" w:color="auto"/>
              <w:left w:val="single" w:sz="4" w:space="0" w:color="auto"/>
              <w:bottom w:val="single" w:sz="4" w:space="0" w:color="auto"/>
              <w:right w:val="single" w:sz="4" w:space="0" w:color="auto"/>
            </w:tcBorders>
            <w:noWrap/>
            <w:vAlign w:val="bottom"/>
          </w:tcPr>
          <w:p w14:paraId="30321A18" w14:textId="77777777" w:rsidR="00186602" w:rsidRPr="006C28A8" w:rsidRDefault="00186602" w:rsidP="00533781">
            <w:pPr>
              <w:tabs>
                <w:tab w:val="left" w:pos="360"/>
              </w:tabs>
              <w:rPr>
                <w:sz w:val="16"/>
                <w:szCs w:val="16"/>
              </w:rPr>
            </w:pPr>
            <w:r w:rsidRPr="006C28A8">
              <w:rPr>
                <w:sz w:val="16"/>
                <w:szCs w:val="16"/>
              </w:rPr>
              <w:t>2</w:t>
            </w:r>
          </w:p>
        </w:tc>
        <w:tc>
          <w:tcPr>
            <w:tcW w:w="922" w:type="dxa"/>
            <w:tcBorders>
              <w:top w:val="single" w:sz="4" w:space="0" w:color="auto"/>
              <w:left w:val="single" w:sz="4" w:space="0" w:color="auto"/>
              <w:bottom w:val="single" w:sz="4" w:space="0" w:color="auto"/>
              <w:right w:val="single" w:sz="4" w:space="0" w:color="auto"/>
            </w:tcBorders>
            <w:vAlign w:val="bottom"/>
          </w:tcPr>
          <w:p w14:paraId="0D1FE3E3" w14:textId="77777777" w:rsidR="00186602" w:rsidRPr="006C28A8" w:rsidRDefault="00186602" w:rsidP="00533781">
            <w:pPr>
              <w:tabs>
                <w:tab w:val="left" w:pos="360"/>
              </w:tabs>
              <w:rPr>
                <w:sz w:val="16"/>
                <w:szCs w:val="16"/>
              </w:rPr>
            </w:pPr>
            <w:r w:rsidRPr="006C28A8">
              <w:rPr>
                <w:sz w:val="16"/>
                <w:szCs w:val="16"/>
              </w:rPr>
              <w:t>0.00%</w:t>
            </w:r>
          </w:p>
        </w:tc>
        <w:tc>
          <w:tcPr>
            <w:tcW w:w="1006" w:type="dxa"/>
            <w:tcBorders>
              <w:top w:val="single" w:sz="4" w:space="0" w:color="auto"/>
              <w:left w:val="single" w:sz="4" w:space="0" w:color="auto"/>
              <w:bottom w:val="single" w:sz="4" w:space="0" w:color="auto"/>
              <w:right w:val="single" w:sz="4" w:space="0" w:color="auto"/>
            </w:tcBorders>
            <w:vAlign w:val="bottom"/>
          </w:tcPr>
          <w:p w14:paraId="1B7634CA" w14:textId="77777777" w:rsidR="00186602" w:rsidRPr="006C28A8" w:rsidRDefault="00186602" w:rsidP="00533781">
            <w:pPr>
              <w:tabs>
                <w:tab w:val="left" w:pos="360"/>
              </w:tabs>
              <w:rPr>
                <w:sz w:val="16"/>
                <w:szCs w:val="16"/>
              </w:rPr>
            </w:pPr>
            <w:r w:rsidRPr="006C28A8">
              <w:rPr>
                <w:sz w:val="16"/>
                <w:szCs w:val="16"/>
              </w:rPr>
              <w:t>-0.02%</w:t>
            </w:r>
          </w:p>
        </w:tc>
        <w:tc>
          <w:tcPr>
            <w:tcW w:w="969" w:type="dxa"/>
            <w:tcBorders>
              <w:top w:val="single" w:sz="4" w:space="0" w:color="auto"/>
              <w:left w:val="single" w:sz="4" w:space="0" w:color="auto"/>
              <w:bottom w:val="single" w:sz="4" w:space="0" w:color="auto"/>
              <w:right w:val="single" w:sz="4" w:space="0" w:color="auto"/>
            </w:tcBorders>
            <w:vAlign w:val="bottom"/>
          </w:tcPr>
          <w:p w14:paraId="20D3DB23" w14:textId="77777777" w:rsidR="00186602" w:rsidRPr="006C28A8" w:rsidRDefault="00186602" w:rsidP="00533781">
            <w:pPr>
              <w:tabs>
                <w:tab w:val="left" w:pos="360"/>
              </w:tabs>
              <w:rPr>
                <w:sz w:val="16"/>
                <w:szCs w:val="16"/>
              </w:rPr>
            </w:pPr>
            <w:r w:rsidRPr="006C28A8">
              <w:rPr>
                <w:sz w:val="16"/>
                <w:szCs w:val="16"/>
              </w:rPr>
              <w:t>0.00%</w:t>
            </w:r>
          </w:p>
        </w:tc>
        <w:tc>
          <w:tcPr>
            <w:tcW w:w="830" w:type="dxa"/>
            <w:tcBorders>
              <w:top w:val="single" w:sz="4" w:space="0" w:color="auto"/>
              <w:left w:val="single" w:sz="4" w:space="0" w:color="auto"/>
              <w:bottom w:val="single" w:sz="4" w:space="0" w:color="auto"/>
              <w:right w:val="single" w:sz="4" w:space="0" w:color="auto"/>
            </w:tcBorders>
            <w:vAlign w:val="bottom"/>
          </w:tcPr>
          <w:p w14:paraId="7A8A9891" w14:textId="77777777" w:rsidR="00186602" w:rsidRPr="006C28A8" w:rsidRDefault="00186602" w:rsidP="00533781">
            <w:pPr>
              <w:tabs>
                <w:tab w:val="left" w:pos="360"/>
              </w:tabs>
              <w:rPr>
                <w:sz w:val="16"/>
                <w:szCs w:val="16"/>
              </w:rPr>
            </w:pPr>
            <w:r w:rsidRPr="006C28A8">
              <w:rPr>
                <w:sz w:val="16"/>
                <w:szCs w:val="16"/>
              </w:rPr>
              <w:t>-0.01%</w:t>
            </w:r>
          </w:p>
        </w:tc>
      </w:tr>
      <w:tr w:rsidR="006C28A8" w:rsidRPr="006C28A8" w14:paraId="22922B40" w14:textId="77777777" w:rsidTr="006C28A8">
        <w:trPr>
          <w:jc w:val="center"/>
        </w:trPr>
        <w:tc>
          <w:tcPr>
            <w:tcW w:w="967" w:type="dxa"/>
            <w:tcBorders>
              <w:top w:val="single" w:sz="4" w:space="0" w:color="auto"/>
              <w:left w:val="single" w:sz="4" w:space="0" w:color="auto"/>
              <w:bottom w:val="single" w:sz="4" w:space="0" w:color="auto"/>
              <w:right w:val="single" w:sz="4" w:space="0" w:color="auto"/>
            </w:tcBorders>
            <w:noWrap/>
            <w:vAlign w:val="bottom"/>
          </w:tcPr>
          <w:p w14:paraId="0C553763" w14:textId="77777777" w:rsidR="00186602" w:rsidRPr="006C28A8" w:rsidRDefault="00186602" w:rsidP="00533781">
            <w:pPr>
              <w:tabs>
                <w:tab w:val="left" w:pos="360"/>
              </w:tabs>
              <w:rPr>
                <w:sz w:val="16"/>
                <w:szCs w:val="16"/>
              </w:rPr>
            </w:pPr>
            <w:r w:rsidRPr="006C28A8">
              <w:rPr>
                <w:sz w:val="16"/>
                <w:szCs w:val="16"/>
              </w:rPr>
              <w:t>3</w:t>
            </w:r>
          </w:p>
        </w:tc>
        <w:tc>
          <w:tcPr>
            <w:tcW w:w="922" w:type="dxa"/>
            <w:tcBorders>
              <w:top w:val="single" w:sz="4" w:space="0" w:color="auto"/>
              <w:left w:val="single" w:sz="4" w:space="0" w:color="auto"/>
              <w:bottom w:val="single" w:sz="4" w:space="0" w:color="auto"/>
              <w:right w:val="single" w:sz="4" w:space="0" w:color="auto"/>
            </w:tcBorders>
            <w:vAlign w:val="bottom"/>
          </w:tcPr>
          <w:p w14:paraId="3C3A8890" w14:textId="77777777" w:rsidR="00186602" w:rsidRPr="006C28A8" w:rsidRDefault="00186602" w:rsidP="00533781">
            <w:pPr>
              <w:tabs>
                <w:tab w:val="left" w:pos="360"/>
              </w:tabs>
              <w:rPr>
                <w:sz w:val="16"/>
                <w:szCs w:val="16"/>
              </w:rPr>
            </w:pPr>
            <w:r w:rsidRPr="006C28A8">
              <w:rPr>
                <w:sz w:val="16"/>
                <w:szCs w:val="16"/>
              </w:rPr>
              <w:t>0.00%</w:t>
            </w:r>
          </w:p>
        </w:tc>
        <w:tc>
          <w:tcPr>
            <w:tcW w:w="1006" w:type="dxa"/>
            <w:tcBorders>
              <w:top w:val="single" w:sz="4" w:space="0" w:color="auto"/>
              <w:left w:val="single" w:sz="4" w:space="0" w:color="auto"/>
              <w:bottom w:val="single" w:sz="4" w:space="0" w:color="auto"/>
              <w:right w:val="single" w:sz="4" w:space="0" w:color="auto"/>
            </w:tcBorders>
            <w:vAlign w:val="bottom"/>
          </w:tcPr>
          <w:p w14:paraId="2C95CD9C" w14:textId="77777777" w:rsidR="00186602" w:rsidRPr="006C28A8" w:rsidRDefault="00186602" w:rsidP="00533781">
            <w:pPr>
              <w:tabs>
                <w:tab w:val="left" w:pos="360"/>
              </w:tabs>
              <w:rPr>
                <w:sz w:val="16"/>
                <w:szCs w:val="16"/>
              </w:rPr>
            </w:pPr>
            <w:r w:rsidRPr="006C28A8">
              <w:rPr>
                <w:sz w:val="16"/>
                <w:szCs w:val="16"/>
              </w:rPr>
              <w:t>0.00%</w:t>
            </w:r>
          </w:p>
        </w:tc>
        <w:tc>
          <w:tcPr>
            <w:tcW w:w="969" w:type="dxa"/>
            <w:tcBorders>
              <w:top w:val="single" w:sz="4" w:space="0" w:color="auto"/>
              <w:left w:val="single" w:sz="4" w:space="0" w:color="auto"/>
              <w:bottom w:val="single" w:sz="4" w:space="0" w:color="auto"/>
              <w:right w:val="single" w:sz="4" w:space="0" w:color="auto"/>
            </w:tcBorders>
            <w:vAlign w:val="bottom"/>
          </w:tcPr>
          <w:p w14:paraId="09FDB696" w14:textId="77777777" w:rsidR="00186602" w:rsidRPr="006C28A8" w:rsidRDefault="00186602" w:rsidP="00533781">
            <w:pPr>
              <w:tabs>
                <w:tab w:val="left" w:pos="360"/>
              </w:tabs>
              <w:rPr>
                <w:sz w:val="16"/>
                <w:szCs w:val="16"/>
              </w:rPr>
            </w:pPr>
            <w:r w:rsidRPr="006C28A8">
              <w:rPr>
                <w:sz w:val="16"/>
                <w:szCs w:val="16"/>
              </w:rPr>
              <w:t>-0.02%</w:t>
            </w:r>
          </w:p>
        </w:tc>
        <w:tc>
          <w:tcPr>
            <w:tcW w:w="830" w:type="dxa"/>
            <w:tcBorders>
              <w:top w:val="single" w:sz="4" w:space="0" w:color="auto"/>
              <w:left w:val="single" w:sz="4" w:space="0" w:color="auto"/>
              <w:bottom w:val="single" w:sz="4" w:space="0" w:color="auto"/>
              <w:right w:val="single" w:sz="4" w:space="0" w:color="auto"/>
            </w:tcBorders>
            <w:vAlign w:val="bottom"/>
          </w:tcPr>
          <w:p w14:paraId="655254F5" w14:textId="77777777" w:rsidR="00186602" w:rsidRPr="006C28A8" w:rsidRDefault="00186602" w:rsidP="00533781">
            <w:pPr>
              <w:tabs>
                <w:tab w:val="left" w:pos="360"/>
              </w:tabs>
              <w:rPr>
                <w:sz w:val="16"/>
                <w:szCs w:val="16"/>
              </w:rPr>
            </w:pPr>
            <w:r w:rsidRPr="006C28A8">
              <w:rPr>
                <w:sz w:val="16"/>
                <w:szCs w:val="16"/>
              </w:rPr>
              <w:t>-0.05%</w:t>
            </w:r>
          </w:p>
        </w:tc>
      </w:tr>
      <w:tr w:rsidR="006C28A8" w:rsidRPr="006C28A8" w14:paraId="727AFF85" w14:textId="77777777" w:rsidTr="006C28A8">
        <w:trPr>
          <w:jc w:val="center"/>
        </w:trPr>
        <w:tc>
          <w:tcPr>
            <w:tcW w:w="967" w:type="dxa"/>
            <w:tcBorders>
              <w:top w:val="single" w:sz="4" w:space="0" w:color="auto"/>
              <w:left w:val="single" w:sz="4" w:space="0" w:color="auto"/>
              <w:bottom w:val="single" w:sz="4" w:space="0" w:color="auto"/>
              <w:right w:val="single" w:sz="4" w:space="0" w:color="auto"/>
            </w:tcBorders>
            <w:noWrap/>
            <w:vAlign w:val="bottom"/>
          </w:tcPr>
          <w:p w14:paraId="5C91ED79" w14:textId="77777777" w:rsidR="00186602" w:rsidRPr="006C28A8" w:rsidRDefault="00186602" w:rsidP="00533781">
            <w:pPr>
              <w:tabs>
                <w:tab w:val="left" w:pos="360"/>
              </w:tabs>
              <w:rPr>
                <w:sz w:val="16"/>
                <w:szCs w:val="16"/>
              </w:rPr>
            </w:pPr>
            <w:r w:rsidRPr="006C28A8">
              <w:rPr>
                <w:sz w:val="16"/>
                <w:szCs w:val="16"/>
              </w:rPr>
              <w:t>4</w:t>
            </w:r>
          </w:p>
        </w:tc>
        <w:tc>
          <w:tcPr>
            <w:tcW w:w="922" w:type="dxa"/>
            <w:tcBorders>
              <w:top w:val="single" w:sz="4" w:space="0" w:color="auto"/>
              <w:left w:val="single" w:sz="4" w:space="0" w:color="auto"/>
              <w:bottom w:val="single" w:sz="4" w:space="0" w:color="auto"/>
              <w:right w:val="single" w:sz="4" w:space="0" w:color="auto"/>
            </w:tcBorders>
            <w:vAlign w:val="bottom"/>
          </w:tcPr>
          <w:p w14:paraId="65500FC6" w14:textId="77777777" w:rsidR="00186602" w:rsidRPr="006C28A8" w:rsidRDefault="00186602" w:rsidP="00533781">
            <w:pPr>
              <w:tabs>
                <w:tab w:val="left" w:pos="360"/>
              </w:tabs>
              <w:rPr>
                <w:sz w:val="16"/>
                <w:szCs w:val="16"/>
              </w:rPr>
            </w:pPr>
            <w:r w:rsidRPr="006C28A8">
              <w:rPr>
                <w:sz w:val="16"/>
                <w:szCs w:val="16"/>
              </w:rPr>
              <w:t>0.00%</w:t>
            </w:r>
          </w:p>
        </w:tc>
        <w:tc>
          <w:tcPr>
            <w:tcW w:w="1006" w:type="dxa"/>
            <w:tcBorders>
              <w:top w:val="single" w:sz="4" w:space="0" w:color="auto"/>
              <w:left w:val="single" w:sz="4" w:space="0" w:color="auto"/>
              <w:bottom w:val="single" w:sz="4" w:space="0" w:color="auto"/>
              <w:right w:val="single" w:sz="4" w:space="0" w:color="auto"/>
            </w:tcBorders>
            <w:vAlign w:val="bottom"/>
          </w:tcPr>
          <w:p w14:paraId="4B7A1072" w14:textId="77777777" w:rsidR="00186602" w:rsidRPr="006C28A8" w:rsidRDefault="00186602" w:rsidP="00533781">
            <w:pPr>
              <w:tabs>
                <w:tab w:val="left" w:pos="360"/>
              </w:tabs>
              <w:rPr>
                <w:sz w:val="16"/>
                <w:szCs w:val="16"/>
              </w:rPr>
            </w:pPr>
            <w:r w:rsidRPr="006C28A8">
              <w:rPr>
                <w:sz w:val="16"/>
                <w:szCs w:val="16"/>
              </w:rPr>
              <w:t>0.00%</w:t>
            </w:r>
          </w:p>
        </w:tc>
        <w:tc>
          <w:tcPr>
            <w:tcW w:w="969" w:type="dxa"/>
            <w:tcBorders>
              <w:top w:val="single" w:sz="4" w:space="0" w:color="auto"/>
              <w:left w:val="single" w:sz="4" w:space="0" w:color="auto"/>
              <w:bottom w:val="single" w:sz="4" w:space="0" w:color="auto"/>
              <w:right w:val="single" w:sz="4" w:space="0" w:color="auto"/>
            </w:tcBorders>
            <w:vAlign w:val="bottom"/>
          </w:tcPr>
          <w:p w14:paraId="24D5C660" w14:textId="77777777" w:rsidR="00186602" w:rsidRPr="006C28A8" w:rsidRDefault="00186602" w:rsidP="00533781">
            <w:pPr>
              <w:tabs>
                <w:tab w:val="left" w:pos="360"/>
              </w:tabs>
              <w:rPr>
                <w:sz w:val="16"/>
                <w:szCs w:val="16"/>
              </w:rPr>
            </w:pPr>
            <w:r w:rsidRPr="006C28A8">
              <w:rPr>
                <w:sz w:val="16"/>
                <w:szCs w:val="16"/>
              </w:rPr>
              <w:t>-0.02%</w:t>
            </w:r>
          </w:p>
        </w:tc>
        <w:tc>
          <w:tcPr>
            <w:tcW w:w="830" w:type="dxa"/>
            <w:tcBorders>
              <w:top w:val="single" w:sz="4" w:space="0" w:color="auto"/>
              <w:left w:val="single" w:sz="4" w:space="0" w:color="auto"/>
              <w:bottom w:val="single" w:sz="4" w:space="0" w:color="auto"/>
              <w:right w:val="single" w:sz="4" w:space="0" w:color="auto"/>
            </w:tcBorders>
            <w:vAlign w:val="bottom"/>
          </w:tcPr>
          <w:p w14:paraId="38280600" w14:textId="77777777" w:rsidR="00186602" w:rsidRPr="006C28A8" w:rsidRDefault="00186602" w:rsidP="00533781">
            <w:pPr>
              <w:tabs>
                <w:tab w:val="left" w:pos="360"/>
              </w:tabs>
              <w:rPr>
                <w:sz w:val="16"/>
                <w:szCs w:val="16"/>
              </w:rPr>
            </w:pPr>
            <w:r w:rsidRPr="006C28A8">
              <w:rPr>
                <w:sz w:val="16"/>
                <w:szCs w:val="16"/>
              </w:rPr>
              <w:t>-0.05%</w:t>
            </w:r>
          </w:p>
        </w:tc>
      </w:tr>
      <w:tr w:rsidR="006C28A8" w:rsidRPr="006C28A8" w14:paraId="62D652AB" w14:textId="77777777" w:rsidTr="006C28A8">
        <w:trPr>
          <w:jc w:val="center"/>
        </w:trPr>
        <w:tc>
          <w:tcPr>
            <w:tcW w:w="967" w:type="dxa"/>
            <w:tcBorders>
              <w:top w:val="single" w:sz="4" w:space="0" w:color="auto"/>
              <w:left w:val="single" w:sz="4" w:space="0" w:color="auto"/>
              <w:bottom w:val="single" w:sz="4" w:space="0" w:color="auto"/>
              <w:right w:val="single" w:sz="4" w:space="0" w:color="auto"/>
            </w:tcBorders>
            <w:noWrap/>
            <w:vAlign w:val="bottom"/>
          </w:tcPr>
          <w:p w14:paraId="73A98321" w14:textId="77777777" w:rsidR="00186602" w:rsidRPr="006C28A8" w:rsidRDefault="00186602" w:rsidP="00533781">
            <w:pPr>
              <w:tabs>
                <w:tab w:val="left" w:pos="360"/>
              </w:tabs>
              <w:rPr>
                <w:sz w:val="16"/>
                <w:szCs w:val="16"/>
              </w:rPr>
            </w:pPr>
            <w:r w:rsidRPr="006C28A8">
              <w:rPr>
                <w:sz w:val="16"/>
                <w:szCs w:val="16"/>
              </w:rPr>
              <w:t>5</w:t>
            </w:r>
          </w:p>
        </w:tc>
        <w:tc>
          <w:tcPr>
            <w:tcW w:w="922" w:type="dxa"/>
            <w:tcBorders>
              <w:top w:val="single" w:sz="4" w:space="0" w:color="auto"/>
              <w:left w:val="single" w:sz="4" w:space="0" w:color="auto"/>
              <w:bottom w:val="single" w:sz="4" w:space="0" w:color="auto"/>
              <w:right w:val="single" w:sz="4" w:space="0" w:color="auto"/>
            </w:tcBorders>
            <w:vAlign w:val="bottom"/>
          </w:tcPr>
          <w:p w14:paraId="491885E5" w14:textId="77777777" w:rsidR="00186602" w:rsidRPr="006C28A8" w:rsidRDefault="00186602" w:rsidP="00533781">
            <w:pPr>
              <w:tabs>
                <w:tab w:val="left" w:pos="360"/>
              </w:tabs>
              <w:rPr>
                <w:sz w:val="16"/>
                <w:szCs w:val="16"/>
              </w:rPr>
            </w:pPr>
            <w:r w:rsidRPr="006C28A8">
              <w:rPr>
                <w:sz w:val="16"/>
                <w:szCs w:val="16"/>
              </w:rPr>
              <w:t>0.00%</w:t>
            </w:r>
          </w:p>
        </w:tc>
        <w:tc>
          <w:tcPr>
            <w:tcW w:w="1006" w:type="dxa"/>
            <w:tcBorders>
              <w:top w:val="single" w:sz="4" w:space="0" w:color="auto"/>
              <w:left w:val="single" w:sz="4" w:space="0" w:color="auto"/>
              <w:bottom w:val="single" w:sz="4" w:space="0" w:color="auto"/>
              <w:right w:val="single" w:sz="4" w:space="0" w:color="auto"/>
            </w:tcBorders>
            <w:vAlign w:val="bottom"/>
          </w:tcPr>
          <w:p w14:paraId="4CD5743D" w14:textId="77777777" w:rsidR="00186602" w:rsidRPr="006C28A8" w:rsidRDefault="00186602" w:rsidP="00533781">
            <w:pPr>
              <w:tabs>
                <w:tab w:val="left" w:pos="360"/>
              </w:tabs>
              <w:rPr>
                <w:sz w:val="16"/>
                <w:szCs w:val="16"/>
              </w:rPr>
            </w:pPr>
            <w:r w:rsidRPr="006C28A8">
              <w:rPr>
                <w:sz w:val="16"/>
                <w:szCs w:val="16"/>
              </w:rPr>
              <w:t>0.00%</w:t>
            </w:r>
          </w:p>
        </w:tc>
        <w:tc>
          <w:tcPr>
            <w:tcW w:w="969" w:type="dxa"/>
            <w:tcBorders>
              <w:top w:val="single" w:sz="4" w:space="0" w:color="auto"/>
              <w:left w:val="single" w:sz="4" w:space="0" w:color="auto"/>
              <w:bottom w:val="single" w:sz="4" w:space="0" w:color="auto"/>
              <w:right w:val="single" w:sz="4" w:space="0" w:color="auto"/>
            </w:tcBorders>
            <w:vAlign w:val="bottom"/>
          </w:tcPr>
          <w:p w14:paraId="33D91E07" w14:textId="77777777" w:rsidR="00186602" w:rsidRPr="006C28A8" w:rsidRDefault="00186602" w:rsidP="00533781">
            <w:pPr>
              <w:tabs>
                <w:tab w:val="left" w:pos="360"/>
              </w:tabs>
              <w:rPr>
                <w:sz w:val="16"/>
                <w:szCs w:val="16"/>
              </w:rPr>
            </w:pPr>
            <w:r w:rsidRPr="006C28A8">
              <w:rPr>
                <w:sz w:val="16"/>
                <w:szCs w:val="16"/>
              </w:rPr>
              <w:t>-0.02%</w:t>
            </w:r>
          </w:p>
        </w:tc>
        <w:tc>
          <w:tcPr>
            <w:tcW w:w="830" w:type="dxa"/>
            <w:tcBorders>
              <w:top w:val="single" w:sz="4" w:space="0" w:color="auto"/>
              <w:left w:val="single" w:sz="4" w:space="0" w:color="auto"/>
              <w:bottom w:val="single" w:sz="4" w:space="0" w:color="auto"/>
              <w:right w:val="single" w:sz="4" w:space="0" w:color="auto"/>
            </w:tcBorders>
            <w:vAlign w:val="bottom"/>
          </w:tcPr>
          <w:p w14:paraId="2B61D287" w14:textId="77777777" w:rsidR="00186602" w:rsidRPr="006C28A8" w:rsidRDefault="00186602" w:rsidP="00533781">
            <w:pPr>
              <w:tabs>
                <w:tab w:val="left" w:pos="360"/>
              </w:tabs>
              <w:rPr>
                <w:sz w:val="16"/>
                <w:szCs w:val="16"/>
              </w:rPr>
            </w:pPr>
            <w:r w:rsidRPr="006C28A8">
              <w:rPr>
                <w:sz w:val="16"/>
                <w:szCs w:val="16"/>
              </w:rPr>
              <w:t>-0.05%</w:t>
            </w:r>
          </w:p>
        </w:tc>
      </w:tr>
    </w:tbl>
    <w:p w14:paraId="7350A90B" w14:textId="77777777" w:rsidR="00233674" w:rsidRPr="0017374F" w:rsidRDefault="00233674" w:rsidP="00233674">
      <w:pPr>
        <w:pStyle w:val="BodyText"/>
      </w:pPr>
      <w:r w:rsidRPr="0017374F">
        <w:t xml:space="preserve">We also observed the optimal warehouses schedule and found that in all cases and scenarios warehouse type 1, type 2 and type 3 will be used. </w:t>
      </w:r>
    </w:p>
    <w:p w14:paraId="4E56CF83" w14:textId="13866096" w:rsidR="00186602" w:rsidRPr="0017374F" w:rsidRDefault="00186602" w:rsidP="00276800">
      <w:pPr>
        <w:pStyle w:val="tablehead"/>
      </w:pPr>
      <w:r w:rsidRPr="0017374F">
        <w:t>CPLEX running time of case</w:t>
      </w:r>
      <w:r>
        <w:t xml:space="preserve"> </w:t>
      </w:r>
      <w:r w:rsidRPr="0017374F">
        <w:t xml:space="preserve">with high plants capacity </w:t>
      </w:r>
    </w:p>
    <w:tbl>
      <w:tblPr>
        <w:tblW w:w="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18"/>
        <w:gridCol w:w="991"/>
        <w:gridCol w:w="1168"/>
        <w:gridCol w:w="974"/>
      </w:tblGrid>
      <w:tr w:rsidR="00276800" w:rsidRPr="00276800" w14:paraId="3F636656"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7363A788" w14:textId="77777777" w:rsidR="00186602" w:rsidRPr="00276800" w:rsidRDefault="00186602" w:rsidP="00533781">
            <w:pPr>
              <w:tabs>
                <w:tab w:val="left" w:pos="360"/>
              </w:tabs>
              <w:rPr>
                <w:sz w:val="16"/>
                <w:szCs w:val="16"/>
              </w:rPr>
            </w:pPr>
            <w:r w:rsidRPr="00276800">
              <w:rPr>
                <w:sz w:val="16"/>
                <w:szCs w:val="16"/>
              </w:rPr>
              <w:t>Case Scenario</w:t>
            </w:r>
          </w:p>
        </w:tc>
        <w:tc>
          <w:tcPr>
            <w:tcW w:w="991" w:type="dxa"/>
            <w:tcBorders>
              <w:top w:val="single" w:sz="4" w:space="0" w:color="auto"/>
              <w:left w:val="single" w:sz="4" w:space="0" w:color="auto"/>
              <w:bottom w:val="single" w:sz="4" w:space="0" w:color="auto"/>
              <w:right w:val="single" w:sz="4" w:space="0" w:color="auto"/>
            </w:tcBorders>
            <w:noWrap/>
            <w:vAlign w:val="center"/>
          </w:tcPr>
          <w:p w14:paraId="511F0F88" w14:textId="77777777" w:rsidR="00186602" w:rsidRPr="00276800" w:rsidRDefault="00186602" w:rsidP="00533781">
            <w:pPr>
              <w:tabs>
                <w:tab w:val="left" w:pos="360"/>
              </w:tabs>
              <w:rPr>
                <w:sz w:val="16"/>
                <w:szCs w:val="16"/>
              </w:rPr>
            </w:pPr>
            <w:r w:rsidRPr="00276800">
              <w:rPr>
                <w:sz w:val="16"/>
                <w:szCs w:val="16"/>
              </w:rPr>
              <w:t>Solution Time (Sec)</w:t>
            </w:r>
          </w:p>
        </w:tc>
        <w:tc>
          <w:tcPr>
            <w:tcW w:w="1168" w:type="dxa"/>
            <w:tcBorders>
              <w:top w:val="single" w:sz="4" w:space="0" w:color="auto"/>
              <w:left w:val="single" w:sz="4" w:space="0" w:color="auto"/>
              <w:bottom w:val="single" w:sz="4" w:space="0" w:color="auto"/>
              <w:right w:val="single" w:sz="4" w:space="0" w:color="auto"/>
            </w:tcBorders>
            <w:vAlign w:val="center"/>
          </w:tcPr>
          <w:p w14:paraId="2FA3A974" w14:textId="77777777" w:rsidR="00186602" w:rsidRPr="00276800" w:rsidRDefault="00186602" w:rsidP="00533781">
            <w:pPr>
              <w:tabs>
                <w:tab w:val="left" w:pos="360"/>
              </w:tabs>
              <w:rPr>
                <w:sz w:val="16"/>
                <w:szCs w:val="16"/>
              </w:rPr>
            </w:pPr>
            <w:r w:rsidRPr="00276800">
              <w:rPr>
                <w:sz w:val="16"/>
                <w:szCs w:val="16"/>
              </w:rPr>
              <w:t>Case Scenario</w:t>
            </w:r>
          </w:p>
        </w:tc>
        <w:tc>
          <w:tcPr>
            <w:tcW w:w="974" w:type="dxa"/>
            <w:tcBorders>
              <w:top w:val="single" w:sz="4" w:space="0" w:color="auto"/>
              <w:left w:val="single" w:sz="4" w:space="0" w:color="auto"/>
              <w:bottom w:val="single" w:sz="4" w:space="0" w:color="auto"/>
              <w:right w:val="single" w:sz="4" w:space="0" w:color="auto"/>
            </w:tcBorders>
            <w:vAlign w:val="center"/>
          </w:tcPr>
          <w:p w14:paraId="34A880D6" w14:textId="77777777" w:rsidR="00186602" w:rsidRPr="00276800" w:rsidRDefault="00186602" w:rsidP="00533781">
            <w:pPr>
              <w:tabs>
                <w:tab w:val="left" w:pos="360"/>
              </w:tabs>
              <w:rPr>
                <w:sz w:val="16"/>
                <w:szCs w:val="16"/>
              </w:rPr>
            </w:pPr>
            <w:r w:rsidRPr="00276800">
              <w:rPr>
                <w:sz w:val="16"/>
                <w:szCs w:val="16"/>
              </w:rPr>
              <w:t>Solution Time (Sec)</w:t>
            </w:r>
          </w:p>
        </w:tc>
      </w:tr>
      <w:tr w:rsidR="00276800" w:rsidRPr="00276800" w14:paraId="37B7AE7F"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6359CDDA" w14:textId="77777777" w:rsidR="00186602" w:rsidRPr="00276800" w:rsidRDefault="00186602" w:rsidP="00533781">
            <w:pPr>
              <w:tabs>
                <w:tab w:val="left" w:pos="360"/>
              </w:tabs>
              <w:rPr>
                <w:sz w:val="16"/>
                <w:szCs w:val="16"/>
              </w:rPr>
            </w:pPr>
            <w:r w:rsidRPr="00276800">
              <w:rPr>
                <w:sz w:val="16"/>
                <w:szCs w:val="16"/>
              </w:rPr>
              <w:t>HP-2W-A</w:t>
            </w:r>
          </w:p>
        </w:tc>
        <w:tc>
          <w:tcPr>
            <w:tcW w:w="991" w:type="dxa"/>
            <w:tcBorders>
              <w:top w:val="single" w:sz="4" w:space="0" w:color="auto"/>
              <w:left w:val="single" w:sz="4" w:space="0" w:color="auto"/>
              <w:bottom w:val="single" w:sz="4" w:space="0" w:color="auto"/>
              <w:right w:val="single" w:sz="4" w:space="0" w:color="auto"/>
            </w:tcBorders>
            <w:noWrap/>
            <w:vAlign w:val="center"/>
          </w:tcPr>
          <w:p w14:paraId="073B1185" w14:textId="77777777" w:rsidR="00186602" w:rsidRPr="00276800" w:rsidRDefault="00186602" w:rsidP="00533781">
            <w:pPr>
              <w:tabs>
                <w:tab w:val="left" w:pos="360"/>
              </w:tabs>
              <w:rPr>
                <w:sz w:val="16"/>
                <w:szCs w:val="16"/>
              </w:rPr>
            </w:pPr>
            <w:r w:rsidRPr="00276800">
              <w:rPr>
                <w:sz w:val="16"/>
                <w:szCs w:val="16"/>
              </w:rPr>
              <w:t>0.31</w:t>
            </w:r>
          </w:p>
        </w:tc>
        <w:tc>
          <w:tcPr>
            <w:tcW w:w="1168" w:type="dxa"/>
            <w:tcBorders>
              <w:top w:val="single" w:sz="4" w:space="0" w:color="auto"/>
              <w:left w:val="single" w:sz="4" w:space="0" w:color="auto"/>
              <w:bottom w:val="single" w:sz="4" w:space="0" w:color="auto"/>
              <w:right w:val="single" w:sz="4" w:space="0" w:color="auto"/>
            </w:tcBorders>
            <w:vAlign w:val="center"/>
          </w:tcPr>
          <w:p w14:paraId="001BCF52" w14:textId="77777777" w:rsidR="00186602" w:rsidRPr="00276800" w:rsidRDefault="00186602" w:rsidP="00533781">
            <w:pPr>
              <w:tabs>
                <w:tab w:val="left" w:pos="360"/>
              </w:tabs>
              <w:rPr>
                <w:sz w:val="16"/>
                <w:szCs w:val="16"/>
              </w:rPr>
            </w:pPr>
            <w:r w:rsidRPr="00276800">
              <w:rPr>
                <w:sz w:val="16"/>
                <w:szCs w:val="16"/>
              </w:rPr>
              <w:t>HP-4W-A</w:t>
            </w:r>
          </w:p>
        </w:tc>
        <w:tc>
          <w:tcPr>
            <w:tcW w:w="974" w:type="dxa"/>
            <w:tcBorders>
              <w:top w:val="single" w:sz="4" w:space="0" w:color="auto"/>
              <w:left w:val="single" w:sz="4" w:space="0" w:color="auto"/>
              <w:bottom w:val="single" w:sz="4" w:space="0" w:color="auto"/>
              <w:right w:val="single" w:sz="4" w:space="0" w:color="auto"/>
            </w:tcBorders>
            <w:vAlign w:val="center"/>
          </w:tcPr>
          <w:p w14:paraId="45ED3283" w14:textId="77777777" w:rsidR="00186602" w:rsidRPr="00276800" w:rsidRDefault="00186602" w:rsidP="00533781">
            <w:pPr>
              <w:tabs>
                <w:tab w:val="left" w:pos="360"/>
              </w:tabs>
              <w:rPr>
                <w:sz w:val="16"/>
                <w:szCs w:val="16"/>
              </w:rPr>
            </w:pPr>
            <w:r w:rsidRPr="00276800">
              <w:rPr>
                <w:sz w:val="16"/>
                <w:szCs w:val="16"/>
              </w:rPr>
              <w:t>0.06</w:t>
            </w:r>
          </w:p>
        </w:tc>
      </w:tr>
      <w:tr w:rsidR="00276800" w:rsidRPr="00276800" w14:paraId="5F980A5E"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1CAE1D60" w14:textId="77777777" w:rsidR="00186602" w:rsidRPr="00276800" w:rsidRDefault="00186602" w:rsidP="00533781">
            <w:pPr>
              <w:tabs>
                <w:tab w:val="left" w:pos="360"/>
              </w:tabs>
              <w:rPr>
                <w:sz w:val="16"/>
                <w:szCs w:val="16"/>
              </w:rPr>
            </w:pPr>
            <w:r w:rsidRPr="00276800">
              <w:rPr>
                <w:sz w:val="16"/>
                <w:szCs w:val="16"/>
              </w:rPr>
              <w:t>HP-2W-B</w:t>
            </w:r>
          </w:p>
        </w:tc>
        <w:tc>
          <w:tcPr>
            <w:tcW w:w="991" w:type="dxa"/>
            <w:tcBorders>
              <w:top w:val="single" w:sz="4" w:space="0" w:color="auto"/>
              <w:left w:val="single" w:sz="4" w:space="0" w:color="auto"/>
              <w:bottom w:val="single" w:sz="4" w:space="0" w:color="auto"/>
              <w:right w:val="single" w:sz="4" w:space="0" w:color="auto"/>
            </w:tcBorders>
            <w:noWrap/>
            <w:vAlign w:val="center"/>
          </w:tcPr>
          <w:p w14:paraId="5EA99A2E" w14:textId="77777777" w:rsidR="00186602" w:rsidRPr="00276800" w:rsidRDefault="00186602" w:rsidP="00533781">
            <w:pPr>
              <w:tabs>
                <w:tab w:val="left" w:pos="360"/>
              </w:tabs>
              <w:rPr>
                <w:sz w:val="16"/>
                <w:szCs w:val="16"/>
              </w:rPr>
            </w:pPr>
            <w:r w:rsidRPr="00276800">
              <w:rPr>
                <w:sz w:val="16"/>
                <w:szCs w:val="16"/>
              </w:rPr>
              <w:t>0.38</w:t>
            </w:r>
          </w:p>
        </w:tc>
        <w:tc>
          <w:tcPr>
            <w:tcW w:w="1168" w:type="dxa"/>
            <w:tcBorders>
              <w:top w:val="single" w:sz="4" w:space="0" w:color="auto"/>
              <w:left w:val="single" w:sz="4" w:space="0" w:color="auto"/>
              <w:bottom w:val="single" w:sz="4" w:space="0" w:color="auto"/>
              <w:right w:val="single" w:sz="4" w:space="0" w:color="auto"/>
            </w:tcBorders>
            <w:vAlign w:val="center"/>
          </w:tcPr>
          <w:p w14:paraId="2B8CBA4B" w14:textId="77777777" w:rsidR="00186602" w:rsidRPr="00276800" w:rsidRDefault="00186602" w:rsidP="00533781">
            <w:pPr>
              <w:tabs>
                <w:tab w:val="left" w:pos="360"/>
              </w:tabs>
              <w:rPr>
                <w:sz w:val="16"/>
                <w:szCs w:val="16"/>
              </w:rPr>
            </w:pPr>
            <w:r w:rsidRPr="00276800">
              <w:rPr>
                <w:sz w:val="16"/>
                <w:szCs w:val="16"/>
              </w:rPr>
              <w:t>HP-4W-B</w:t>
            </w:r>
          </w:p>
        </w:tc>
        <w:tc>
          <w:tcPr>
            <w:tcW w:w="974" w:type="dxa"/>
            <w:tcBorders>
              <w:top w:val="single" w:sz="4" w:space="0" w:color="auto"/>
              <w:left w:val="single" w:sz="4" w:space="0" w:color="auto"/>
              <w:bottom w:val="single" w:sz="4" w:space="0" w:color="auto"/>
              <w:right w:val="single" w:sz="4" w:space="0" w:color="auto"/>
            </w:tcBorders>
            <w:vAlign w:val="center"/>
          </w:tcPr>
          <w:p w14:paraId="50D39215" w14:textId="77777777" w:rsidR="00186602" w:rsidRPr="00276800" w:rsidRDefault="00186602" w:rsidP="00533781">
            <w:pPr>
              <w:tabs>
                <w:tab w:val="left" w:pos="360"/>
              </w:tabs>
              <w:rPr>
                <w:sz w:val="16"/>
                <w:szCs w:val="16"/>
              </w:rPr>
            </w:pPr>
            <w:r w:rsidRPr="00276800">
              <w:rPr>
                <w:sz w:val="16"/>
                <w:szCs w:val="16"/>
              </w:rPr>
              <w:t>0.08</w:t>
            </w:r>
          </w:p>
        </w:tc>
      </w:tr>
      <w:tr w:rsidR="00276800" w:rsidRPr="00276800" w14:paraId="506BFBFA"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66D290B6" w14:textId="77777777" w:rsidR="00186602" w:rsidRPr="00276800" w:rsidRDefault="00186602" w:rsidP="00533781">
            <w:pPr>
              <w:tabs>
                <w:tab w:val="left" w:pos="360"/>
              </w:tabs>
              <w:rPr>
                <w:sz w:val="16"/>
                <w:szCs w:val="16"/>
              </w:rPr>
            </w:pPr>
            <w:r w:rsidRPr="00276800">
              <w:rPr>
                <w:sz w:val="16"/>
                <w:szCs w:val="16"/>
              </w:rPr>
              <w:t>HP-2W-C</w:t>
            </w:r>
          </w:p>
        </w:tc>
        <w:tc>
          <w:tcPr>
            <w:tcW w:w="991" w:type="dxa"/>
            <w:tcBorders>
              <w:top w:val="single" w:sz="4" w:space="0" w:color="auto"/>
              <w:left w:val="single" w:sz="4" w:space="0" w:color="auto"/>
              <w:bottom w:val="single" w:sz="4" w:space="0" w:color="auto"/>
              <w:right w:val="single" w:sz="4" w:space="0" w:color="auto"/>
            </w:tcBorders>
            <w:noWrap/>
            <w:vAlign w:val="center"/>
          </w:tcPr>
          <w:p w14:paraId="37068AC8" w14:textId="77777777" w:rsidR="00186602" w:rsidRPr="00276800" w:rsidRDefault="00186602" w:rsidP="00533781">
            <w:pPr>
              <w:tabs>
                <w:tab w:val="left" w:pos="360"/>
              </w:tabs>
              <w:rPr>
                <w:sz w:val="16"/>
                <w:szCs w:val="16"/>
              </w:rPr>
            </w:pPr>
            <w:r w:rsidRPr="00276800">
              <w:rPr>
                <w:sz w:val="16"/>
                <w:szCs w:val="16"/>
              </w:rPr>
              <w:t>0.14</w:t>
            </w:r>
          </w:p>
        </w:tc>
        <w:tc>
          <w:tcPr>
            <w:tcW w:w="1168" w:type="dxa"/>
            <w:tcBorders>
              <w:top w:val="single" w:sz="4" w:space="0" w:color="auto"/>
              <w:left w:val="single" w:sz="4" w:space="0" w:color="auto"/>
              <w:bottom w:val="single" w:sz="4" w:space="0" w:color="auto"/>
              <w:right w:val="single" w:sz="4" w:space="0" w:color="auto"/>
            </w:tcBorders>
            <w:vAlign w:val="center"/>
          </w:tcPr>
          <w:p w14:paraId="1106ED61" w14:textId="77777777" w:rsidR="00186602" w:rsidRPr="00276800" w:rsidRDefault="00186602" w:rsidP="00533781">
            <w:pPr>
              <w:tabs>
                <w:tab w:val="left" w:pos="360"/>
              </w:tabs>
              <w:rPr>
                <w:sz w:val="16"/>
                <w:szCs w:val="16"/>
              </w:rPr>
            </w:pPr>
            <w:r w:rsidRPr="00276800">
              <w:rPr>
                <w:sz w:val="16"/>
                <w:szCs w:val="16"/>
              </w:rPr>
              <w:t>HP-4W-C</w:t>
            </w:r>
          </w:p>
        </w:tc>
        <w:tc>
          <w:tcPr>
            <w:tcW w:w="974" w:type="dxa"/>
            <w:tcBorders>
              <w:top w:val="single" w:sz="4" w:space="0" w:color="auto"/>
              <w:left w:val="single" w:sz="4" w:space="0" w:color="auto"/>
              <w:bottom w:val="single" w:sz="4" w:space="0" w:color="auto"/>
              <w:right w:val="single" w:sz="4" w:space="0" w:color="auto"/>
            </w:tcBorders>
            <w:vAlign w:val="center"/>
          </w:tcPr>
          <w:p w14:paraId="51CD6A18" w14:textId="77777777" w:rsidR="00186602" w:rsidRPr="00276800" w:rsidRDefault="00186602" w:rsidP="00533781">
            <w:pPr>
              <w:tabs>
                <w:tab w:val="left" w:pos="360"/>
              </w:tabs>
              <w:rPr>
                <w:sz w:val="16"/>
                <w:szCs w:val="16"/>
              </w:rPr>
            </w:pPr>
            <w:r w:rsidRPr="00276800">
              <w:rPr>
                <w:sz w:val="16"/>
                <w:szCs w:val="16"/>
              </w:rPr>
              <w:t>0.08</w:t>
            </w:r>
          </w:p>
        </w:tc>
      </w:tr>
      <w:tr w:rsidR="00276800" w:rsidRPr="00276800" w14:paraId="20A44122"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59AE76D1" w14:textId="77777777" w:rsidR="00186602" w:rsidRPr="00276800" w:rsidRDefault="00186602" w:rsidP="00533781">
            <w:pPr>
              <w:tabs>
                <w:tab w:val="left" w:pos="360"/>
              </w:tabs>
              <w:rPr>
                <w:sz w:val="16"/>
                <w:szCs w:val="16"/>
              </w:rPr>
            </w:pPr>
            <w:r w:rsidRPr="00276800">
              <w:rPr>
                <w:sz w:val="16"/>
                <w:szCs w:val="16"/>
              </w:rPr>
              <w:t>HP-2W-D</w:t>
            </w:r>
          </w:p>
        </w:tc>
        <w:tc>
          <w:tcPr>
            <w:tcW w:w="991" w:type="dxa"/>
            <w:tcBorders>
              <w:top w:val="single" w:sz="4" w:space="0" w:color="auto"/>
              <w:left w:val="single" w:sz="4" w:space="0" w:color="auto"/>
              <w:bottom w:val="single" w:sz="4" w:space="0" w:color="auto"/>
              <w:right w:val="single" w:sz="4" w:space="0" w:color="auto"/>
            </w:tcBorders>
            <w:noWrap/>
            <w:vAlign w:val="center"/>
          </w:tcPr>
          <w:p w14:paraId="15111754" w14:textId="77777777" w:rsidR="00186602" w:rsidRPr="00276800" w:rsidRDefault="00186602" w:rsidP="00533781">
            <w:pPr>
              <w:tabs>
                <w:tab w:val="left" w:pos="360"/>
              </w:tabs>
              <w:rPr>
                <w:sz w:val="16"/>
                <w:szCs w:val="16"/>
              </w:rPr>
            </w:pPr>
            <w:r w:rsidRPr="00276800">
              <w:rPr>
                <w:sz w:val="16"/>
                <w:szCs w:val="16"/>
              </w:rPr>
              <w:t>0.31</w:t>
            </w:r>
          </w:p>
        </w:tc>
        <w:tc>
          <w:tcPr>
            <w:tcW w:w="1168" w:type="dxa"/>
            <w:tcBorders>
              <w:top w:val="single" w:sz="4" w:space="0" w:color="auto"/>
              <w:left w:val="single" w:sz="4" w:space="0" w:color="auto"/>
              <w:bottom w:val="single" w:sz="4" w:space="0" w:color="auto"/>
              <w:right w:val="single" w:sz="4" w:space="0" w:color="auto"/>
            </w:tcBorders>
            <w:vAlign w:val="center"/>
          </w:tcPr>
          <w:p w14:paraId="4BB8BE77" w14:textId="77777777" w:rsidR="00186602" w:rsidRPr="00276800" w:rsidRDefault="00186602" w:rsidP="00533781">
            <w:pPr>
              <w:tabs>
                <w:tab w:val="left" w:pos="360"/>
              </w:tabs>
              <w:rPr>
                <w:sz w:val="16"/>
                <w:szCs w:val="16"/>
              </w:rPr>
            </w:pPr>
            <w:r w:rsidRPr="00276800">
              <w:rPr>
                <w:sz w:val="16"/>
                <w:szCs w:val="16"/>
              </w:rPr>
              <w:t>HP-4W-D</w:t>
            </w:r>
          </w:p>
        </w:tc>
        <w:tc>
          <w:tcPr>
            <w:tcW w:w="974" w:type="dxa"/>
            <w:tcBorders>
              <w:top w:val="single" w:sz="4" w:space="0" w:color="auto"/>
              <w:left w:val="single" w:sz="4" w:space="0" w:color="auto"/>
              <w:bottom w:val="single" w:sz="4" w:space="0" w:color="auto"/>
              <w:right w:val="single" w:sz="4" w:space="0" w:color="auto"/>
            </w:tcBorders>
            <w:vAlign w:val="center"/>
          </w:tcPr>
          <w:p w14:paraId="096FC9FA" w14:textId="77777777" w:rsidR="00186602" w:rsidRPr="00276800" w:rsidRDefault="00186602" w:rsidP="00533781">
            <w:pPr>
              <w:tabs>
                <w:tab w:val="left" w:pos="360"/>
              </w:tabs>
              <w:rPr>
                <w:sz w:val="16"/>
                <w:szCs w:val="16"/>
              </w:rPr>
            </w:pPr>
            <w:r w:rsidRPr="00276800">
              <w:rPr>
                <w:sz w:val="16"/>
                <w:szCs w:val="16"/>
              </w:rPr>
              <w:t>0.09</w:t>
            </w:r>
          </w:p>
        </w:tc>
      </w:tr>
      <w:tr w:rsidR="00276800" w:rsidRPr="00276800" w14:paraId="68D781D6"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58636980" w14:textId="77777777" w:rsidR="00186602" w:rsidRPr="00276800" w:rsidRDefault="00186602" w:rsidP="00533781">
            <w:pPr>
              <w:tabs>
                <w:tab w:val="left" w:pos="360"/>
              </w:tabs>
              <w:rPr>
                <w:sz w:val="16"/>
                <w:szCs w:val="16"/>
              </w:rPr>
            </w:pPr>
            <w:r w:rsidRPr="00276800">
              <w:rPr>
                <w:sz w:val="16"/>
                <w:szCs w:val="16"/>
              </w:rPr>
              <w:t>HP-3W-A</w:t>
            </w:r>
          </w:p>
        </w:tc>
        <w:tc>
          <w:tcPr>
            <w:tcW w:w="991" w:type="dxa"/>
            <w:tcBorders>
              <w:top w:val="single" w:sz="4" w:space="0" w:color="auto"/>
              <w:left w:val="single" w:sz="4" w:space="0" w:color="auto"/>
              <w:bottom w:val="single" w:sz="4" w:space="0" w:color="auto"/>
              <w:right w:val="single" w:sz="4" w:space="0" w:color="auto"/>
            </w:tcBorders>
            <w:noWrap/>
            <w:vAlign w:val="center"/>
          </w:tcPr>
          <w:p w14:paraId="78D33D85" w14:textId="77777777" w:rsidR="00186602" w:rsidRPr="00276800" w:rsidRDefault="00186602" w:rsidP="00533781">
            <w:pPr>
              <w:tabs>
                <w:tab w:val="left" w:pos="360"/>
              </w:tabs>
              <w:rPr>
                <w:sz w:val="16"/>
                <w:szCs w:val="16"/>
              </w:rPr>
            </w:pPr>
            <w:r w:rsidRPr="00276800">
              <w:rPr>
                <w:sz w:val="16"/>
                <w:szCs w:val="16"/>
              </w:rPr>
              <w:t>0.06</w:t>
            </w:r>
          </w:p>
        </w:tc>
        <w:tc>
          <w:tcPr>
            <w:tcW w:w="1168" w:type="dxa"/>
            <w:tcBorders>
              <w:top w:val="single" w:sz="4" w:space="0" w:color="auto"/>
              <w:left w:val="single" w:sz="4" w:space="0" w:color="auto"/>
              <w:bottom w:val="single" w:sz="4" w:space="0" w:color="auto"/>
              <w:right w:val="single" w:sz="4" w:space="0" w:color="auto"/>
            </w:tcBorders>
            <w:vAlign w:val="center"/>
          </w:tcPr>
          <w:p w14:paraId="5AEC1857" w14:textId="77777777" w:rsidR="00186602" w:rsidRPr="00276800" w:rsidRDefault="00186602" w:rsidP="00533781">
            <w:pPr>
              <w:tabs>
                <w:tab w:val="left" w:pos="360"/>
              </w:tabs>
              <w:rPr>
                <w:sz w:val="16"/>
                <w:szCs w:val="16"/>
              </w:rPr>
            </w:pPr>
            <w:r w:rsidRPr="00276800">
              <w:rPr>
                <w:sz w:val="16"/>
                <w:szCs w:val="16"/>
              </w:rPr>
              <w:t>HP-5W-A</w:t>
            </w:r>
          </w:p>
        </w:tc>
        <w:tc>
          <w:tcPr>
            <w:tcW w:w="974" w:type="dxa"/>
            <w:tcBorders>
              <w:top w:val="single" w:sz="4" w:space="0" w:color="auto"/>
              <w:left w:val="single" w:sz="4" w:space="0" w:color="auto"/>
              <w:bottom w:val="single" w:sz="4" w:space="0" w:color="auto"/>
              <w:right w:val="single" w:sz="4" w:space="0" w:color="auto"/>
            </w:tcBorders>
            <w:vAlign w:val="center"/>
          </w:tcPr>
          <w:p w14:paraId="2E6EB9B8" w14:textId="77777777" w:rsidR="00186602" w:rsidRPr="00276800" w:rsidRDefault="00186602" w:rsidP="00533781">
            <w:pPr>
              <w:tabs>
                <w:tab w:val="left" w:pos="360"/>
              </w:tabs>
              <w:rPr>
                <w:sz w:val="16"/>
                <w:szCs w:val="16"/>
              </w:rPr>
            </w:pPr>
            <w:r w:rsidRPr="00276800">
              <w:rPr>
                <w:sz w:val="16"/>
                <w:szCs w:val="16"/>
              </w:rPr>
              <w:t>0.05</w:t>
            </w:r>
          </w:p>
        </w:tc>
      </w:tr>
      <w:tr w:rsidR="00276800" w:rsidRPr="00276800" w14:paraId="69E614C7"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2E9CDF36" w14:textId="77777777" w:rsidR="00186602" w:rsidRPr="00276800" w:rsidRDefault="00186602" w:rsidP="00533781">
            <w:pPr>
              <w:tabs>
                <w:tab w:val="left" w:pos="360"/>
              </w:tabs>
              <w:rPr>
                <w:sz w:val="16"/>
                <w:szCs w:val="16"/>
              </w:rPr>
            </w:pPr>
            <w:r w:rsidRPr="00276800">
              <w:rPr>
                <w:sz w:val="16"/>
                <w:szCs w:val="16"/>
              </w:rPr>
              <w:t>HP-3W-B</w:t>
            </w:r>
          </w:p>
        </w:tc>
        <w:tc>
          <w:tcPr>
            <w:tcW w:w="991" w:type="dxa"/>
            <w:tcBorders>
              <w:top w:val="single" w:sz="4" w:space="0" w:color="auto"/>
              <w:left w:val="single" w:sz="4" w:space="0" w:color="auto"/>
              <w:bottom w:val="single" w:sz="4" w:space="0" w:color="auto"/>
              <w:right w:val="single" w:sz="4" w:space="0" w:color="auto"/>
            </w:tcBorders>
            <w:noWrap/>
            <w:vAlign w:val="center"/>
          </w:tcPr>
          <w:p w14:paraId="532BE6BE" w14:textId="77777777" w:rsidR="00186602" w:rsidRPr="00276800" w:rsidRDefault="00186602" w:rsidP="00533781">
            <w:pPr>
              <w:tabs>
                <w:tab w:val="left" w:pos="360"/>
              </w:tabs>
              <w:rPr>
                <w:sz w:val="16"/>
                <w:szCs w:val="16"/>
              </w:rPr>
            </w:pPr>
            <w:r w:rsidRPr="00276800">
              <w:rPr>
                <w:sz w:val="16"/>
                <w:szCs w:val="16"/>
              </w:rPr>
              <w:t>0.08</w:t>
            </w:r>
          </w:p>
        </w:tc>
        <w:tc>
          <w:tcPr>
            <w:tcW w:w="1168" w:type="dxa"/>
            <w:tcBorders>
              <w:top w:val="single" w:sz="4" w:space="0" w:color="auto"/>
              <w:left w:val="single" w:sz="4" w:space="0" w:color="auto"/>
              <w:bottom w:val="single" w:sz="4" w:space="0" w:color="auto"/>
              <w:right w:val="single" w:sz="4" w:space="0" w:color="auto"/>
            </w:tcBorders>
            <w:vAlign w:val="center"/>
          </w:tcPr>
          <w:p w14:paraId="563FF5D7" w14:textId="77777777" w:rsidR="00186602" w:rsidRPr="00276800" w:rsidRDefault="00186602" w:rsidP="00533781">
            <w:pPr>
              <w:tabs>
                <w:tab w:val="left" w:pos="360"/>
              </w:tabs>
              <w:rPr>
                <w:sz w:val="16"/>
                <w:szCs w:val="16"/>
              </w:rPr>
            </w:pPr>
            <w:r w:rsidRPr="00276800">
              <w:rPr>
                <w:sz w:val="16"/>
                <w:szCs w:val="16"/>
              </w:rPr>
              <w:t>HP-5W-B</w:t>
            </w:r>
          </w:p>
        </w:tc>
        <w:tc>
          <w:tcPr>
            <w:tcW w:w="974" w:type="dxa"/>
            <w:tcBorders>
              <w:top w:val="single" w:sz="4" w:space="0" w:color="auto"/>
              <w:left w:val="single" w:sz="4" w:space="0" w:color="auto"/>
              <w:bottom w:val="single" w:sz="4" w:space="0" w:color="auto"/>
              <w:right w:val="single" w:sz="4" w:space="0" w:color="auto"/>
            </w:tcBorders>
            <w:vAlign w:val="center"/>
          </w:tcPr>
          <w:p w14:paraId="6EC72BBE" w14:textId="77777777" w:rsidR="00186602" w:rsidRPr="00276800" w:rsidRDefault="00186602" w:rsidP="00533781">
            <w:pPr>
              <w:tabs>
                <w:tab w:val="left" w:pos="360"/>
              </w:tabs>
              <w:rPr>
                <w:sz w:val="16"/>
                <w:szCs w:val="16"/>
              </w:rPr>
            </w:pPr>
            <w:r w:rsidRPr="00276800">
              <w:rPr>
                <w:sz w:val="16"/>
                <w:szCs w:val="16"/>
              </w:rPr>
              <w:t>0.05</w:t>
            </w:r>
          </w:p>
        </w:tc>
      </w:tr>
      <w:tr w:rsidR="00276800" w:rsidRPr="00276800" w14:paraId="16D7CC60"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3AB800C4" w14:textId="77777777" w:rsidR="00186602" w:rsidRPr="00276800" w:rsidRDefault="00186602" w:rsidP="00533781">
            <w:pPr>
              <w:tabs>
                <w:tab w:val="left" w:pos="360"/>
              </w:tabs>
              <w:rPr>
                <w:sz w:val="16"/>
                <w:szCs w:val="16"/>
              </w:rPr>
            </w:pPr>
            <w:r w:rsidRPr="00276800">
              <w:rPr>
                <w:sz w:val="16"/>
                <w:szCs w:val="16"/>
              </w:rPr>
              <w:t>HP-3W-C</w:t>
            </w:r>
          </w:p>
        </w:tc>
        <w:tc>
          <w:tcPr>
            <w:tcW w:w="991" w:type="dxa"/>
            <w:tcBorders>
              <w:top w:val="single" w:sz="4" w:space="0" w:color="auto"/>
              <w:left w:val="single" w:sz="4" w:space="0" w:color="auto"/>
              <w:bottom w:val="single" w:sz="4" w:space="0" w:color="auto"/>
              <w:right w:val="single" w:sz="4" w:space="0" w:color="auto"/>
            </w:tcBorders>
            <w:noWrap/>
            <w:vAlign w:val="center"/>
          </w:tcPr>
          <w:p w14:paraId="40023D50" w14:textId="77777777" w:rsidR="00186602" w:rsidRPr="00276800" w:rsidRDefault="00186602" w:rsidP="00533781">
            <w:pPr>
              <w:tabs>
                <w:tab w:val="left" w:pos="360"/>
              </w:tabs>
              <w:rPr>
                <w:sz w:val="16"/>
                <w:szCs w:val="16"/>
              </w:rPr>
            </w:pPr>
            <w:r w:rsidRPr="00276800">
              <w:rPr>
                <w:sz w:val="16"/>
                <w:szCs w:val="16"/>
              </w:rPr>
              <w:t>0.06</w:t>
            </w:r>
          </w:p>
        </w:tc>
        <w:tc>
          <w:tcPr>
            <w:tcW w:w="1168" w:type="dxa"/>
            <w:tcBorders>
              <w:top w:val="single" w:sz="4" w:space="0" w:color="auto"/>
              <w:left w:val="single" w:sz="4" w:space="0" w:color="auto"/>
              <w:bottom w:val="single" w:sz="4" w:space="0" w:color="auto"/>
              <w:right w:val="single" w:sz="4" w:space="0" w:color="auto"/>
            </w:tcBorders>
            <w:vAlign w:val="center"/>
          </w:tcPr>
          <w:p w14:paraId="30F7054C" w14:textId="77777777" w:rsidR="00186602" w:rsidRPr="00276800" w:rsidRDefault="00186602" w:rsidP="00533781">
            <w:pPr>
              <w:tabs>
                <w:tab w:val="left" w:pos="360"/>
              </w:tabs>
              <w:rPr>
                <w:sz w:val="16"/>
                <w:szCs w:val="16"/>
              </w:rPr>
            </w:pPr>
            <w:r w:rsidRPr="00276800">
              <w:rPr>
                <w:sz w:val="16"/>
                <w:szCs w:val="16"/>
              </w:rPr>
              <w:t>HP-5W-C</w:t>
            </w:r>
          </w:p>
        </w:tc>
        <w:tc>
          <w:tcPr>
            <w:tcW w:w="974" w:type="dxa"/>
            <w:tcBorders>
              <w:top w:val="single" w:sz="4" w:space="0" w:color="auto"/>
              <w:left w:val="single" w:sz="4" w:space="0" w:color="auto"/>
              <w:bottom w:val="single" w:sz="4" w:space="0" w:color="auto"/>
              <w:right w:val="single" w:sz="4" w:space="0" w:color="auto"/>
            </w:tcBorders>
            <w:vAlign w:val="center"/>
          </w:tcPr>
          <w:p w14:paraId="0F930948" w14:textId="77777777" w:rsidR="00186602" w:rsidRPr="00276800" w:rsidRDefault="00186602" w:rsidP="00533781">
            <w:pPr>
              <w:tabs>
                <w:tab w:val="left" w:pos="360"/>
              </w:tabs>
              <w:rPr>
                <w:sz w:val="16"/>
                <w:szCs w:val="16"/>
              </w:rPr>
            </w:pPr>
            <w:r w:rsidRPr="00276800">
              <w:rPr>
                <w:sz w:val="16"/>
                <w:szCs w:val="16"/>
              </w:rPr>
              <w:t>0.06</w:t>
            </w:r>
          </w:p>
        </w:tc>
      </w:tr>
      <w:tr w:rsidR="00276800" w:rsidRPr="00276800" w14:paraId="145D6095" w14:textId="77777777" w:rsidTr="00276800">
        <w:trPr>
          <w:jc w:val="center"/>
        </w:trPr>
        <w:tc>
          <w:tcPr>
            <w:tcW w:w="1118" w:type="dxa"/>
            <w:tcBorders>
              <w:top w:val="single" w:sz="4" w:space="0" w:color="auto"/>
              <w:left w:val="single" w:sz="4" w:space="0" w:color="auto"/>
              <w:bottom w:val="single" w:sz="4" w:space="0" w:color="auto"/>
              <w:right w:val="single" w:sz="4" w:space="0" w:color="auto"/>
            </w:tcBorders>
            <w:noWrap/>
            <w:vAlign w:val="center"/>
          </w:tcPr>
          <w:p w14:paraId="6FC841B5" w14:textId="77777777" w:rsidR="00186602" w:rsidRPr="00276800" w:rsidRDefault="00186602" w:rsidP="00533781">
            <w:pPr>
              <w:tabs>
                <w:tab w:val="left" w:pos="360"/>
              </w:tabs>
              <w:rPr>
                <w:sz w:val="16"/>
                <w:szCs w:val="16"/>
              </w:rPr>
            </w:pPr>
            <w:r w:rsidRPr="00276800">
              <w:rPr>
                <w:sz w:val="16"/>
                <w:szCs w:val="16"/>
              </w:rPr>
              <w:t>HP-3W-D</w:t>
            </w:r>
          </w:p>
        </w:tc>
        <w:tc>
          <w:tcPr>
            <w:tcW w:w="991" w:type="dxa"/>
            <w:tcBorders>
              <w:top w:val="single" w:sz="4" w:space="0" w:color="auto"/>
              <w:left w:val="single" w:sz="4" w:space="0" w:color="auto"/>
              <w:bottom w:val="single" w:sz="4" w:space="0" w:color="auto"/>
              <w:right w:val="single" w:sz="4" w:space="0" w:color="auto"/>
            </w:tcBorders>
            <w:noWrap/>
            <w:vAlign w:val="center"/>
          </w:tcPr>
          <w:p w14:paraId="708DBDDA" w14:textId="77777777" w:rsidR="00186602" w:rsidRPr="00276800" w:rsidRDefault="00186602" w:rsidP="00533781">
            <w:pPr>
              <w:tabs>
                <w:tab w:val="left" w:pos="360"/>
              </w:tabs>
              <w:rPr>
                <w:sz w:val="16"/>
                <w:szCs w:val="16"/>
              </w:rPr>
            </w:pPr>
            <w:r w:rsidRPr="00276800">
              <w:rPr>
                <w:sz w:val="16"/>
                <w:szCs w:val="16"/>
              </w:rPr>
              <w:t>0.08</w:t>
            </w:r>
          </w:p>
        </w:tc>
        <w:tc>
          <w:tcPr>
            <w:tcW w:w="1168" w:type="dxa"/>
            <w:tcBorders>
              <w:top w:val="single" w:sz="4" w:space="0" w:color="auto"/>
              <w:left w:val="single" w:sz="4" w:space="0" w:color="auto"/>
              <w:bottom w:val="single" w:sz="4" w:space="0" w:color="auto"/>
              <w:right w:val="single" w:sz="4" w:space="0" w:color="auto"/>
            </w:tcBorders>
            <w:vAlign w:val="center"/>
          </w:tcPr>
          <w:p w14:paraId="08B95334" w14:textId="77777777" w:rsidR="00186602" w:rsidRPr="00276800" w:rsidRDefault="00186602" w:rsidP="00533781">
            <w:pPr>
              <w:tabs>
                <w:tab w:val="left" w:pos="360"/>
              </w:tabs>
              <w:rPr>
                <w:sz w:val="16"/>
                <w:szCs w:val="16"/>
              </w:rPr>
            </w:pPr>
            <w:r w:rsidRPr="00276800">
              <w:rPr>
                <w:sz w:val="16"/>
                <w:szCs w:val="16"/>
              </w:rPr>
              <w:t>HP-5W-D</w:t>
            </w:r>
          </w:p>
        </w:tc>
        <w:tc>
          <w:tcPr>
            <w:tcW w:w="974" w:type="dxa"/>
            <w:tcBorders>
              <w:top w:val="single" w:sz="4" w:space="0" w:color="auto"/>
              <w:left w:val="single" w:sz="4" w:space="0" w:color="auto"/>
              <w:bottom w:val="single" w:sz="4" w:space="0" w:color="auto"/>
              <w:right w:val="single" w:sz="4" w:space="0" w:color="auto"/>
            </w:tcBorders>
            <w:vAlign w:val="center"/>
          </w:tcPr>
          <w:p w14:paraId="48B9A0DF" w14:textId="77777777" w:rsidR="00186602" w:rsidRPr="00276800" w:rsidRDefault="00186602" w:rsidP="00533781">
            <w:pPr>
              <w:tabs>
                <w:tab w:val="left" w:pos="360"/>
              </w:tabs>
              <w:rPr>
                <w:sz w:val="16"/>
                <w:szCs w:val="16"/>
              </w:rPr>
            </w:pPr>
            <w:r w:rsidRPr="00276800">
              <w:rPr>
                <w:sz w:val="16"/>
                <w:szCs w:val="16"/>
              </w:rPr>
              <w:t>0.06</w:t>
            </w:r>
          </w:p>
        </w:tc>
      </w:tr>
    </w:tbl>
    <w:p w14:paraId="0EFEDB93" w14:textId="77777777" w:rsidR="00233674" w:rsidRPr="0017374F" w:rsidRDefault="00233674" w:rsidP="00233674">
      <w:pPr>
        <w:pStyle w:val="BodyText"/>
      </w:pPr>
      <w:r w:rsidRPr="0017374F">
        <w:t xml:space="preserve">Another observation from this case problem could be seen in Table </w:t>
      </w:r>
      <w:r>
        <w:t>4.</w:t>
      </w:r>
      <w:r w:rsidRPr="0017374F">
        <w:t xml:space="preserve"> We summarize the running time of all scenarios and find that the problem difficulty to solve depends on the maximum number of warehouses operated and the values of the fixed costs. When we only allowed operating maximum 2 warehouses, our problems are more difficult to be solved as </w:t>
      </w:r>
      <w:r w:rsidRPr="0017374F">
        <w:lastRenderedPageBreak/>
        <w:t xml:space="preserve">indicated in higher solution times. In other cases, the scenarios are solved faster. Table </w:t>
      </w:r>
      <w:r>
        <w:t>4</w:t>
      </w:r>
      <w:r w:rsidRPr="0017374F">
        <w:t xml:space="preserve"> is a result of the mixed integer linear programming relaxation done in CPLEX with emphasis on the optimality. We set a dynamic search as a searching method. </w:t>
      </w:r>
    </w:p>
    <w:p w14:paraId="196920C5" w14:textId="212BE3D4" w:rsidR="00EE4C5E" w:rsidRPr="002B211F" w:rsidRDefault="00EE4C5E" w:rsidP="00EE4C5E">
      <w:pPr>
        <w:pStyle w:val="Heading1"/>
      </w:pPr>
      <w:r w:rsidRPr="002B211F">
        <w:t>Conclusion</w:t>
      </w:r>
    </w:p>
    <w:p w14:paraId="32049EA1" w14:textId="77777777" w:rsidR="00EE4C5E" w:rsidRPr="0017374F" w:rsidRDefault="00EE4C5E" w:rsidP="00EE4C5E">
      <w:pPr>
        <w:pStyle w:val="BodyText"/>
      </w:pPr>
      <w:r w:rsidRPr="0017374F">
        <w:t xml:space="preserve">In this </w:t>
      </w:r>
      <w:r>
        <w:t xml:space="preserve">paper </w:t>
      </w:r>
      <w:r w:rsidRPr="0017374F">
        <w:t xml:space="preserve">we study a class of production-distribution problems arising in logistics supply chain networks. We discussed a facility selection problem in logistics network. </w:t>
      </w:r>
      <w:proofErr w:type="gramStart"/>
      <w:r w:rsidRPr="0017374F">
        <w:t>In particular the selection of warehouses activation and its capacity selection.</w:t>
      </w:r>
      <w:proofErr w:type="gramEnd"/>
      <w:r w:rsidRPr="0017374F">
        <w:t xml:space="preserve"> We studied the capacitated </w:t>
      </w:r>
      <w:r>
        <w:t>multi</w:t>
      </w:r>
      <w:r w:rsidRPr="0017374F">
        <w:t>-item</w:t>
      </w:r>
      <w:r>
        <w:t>s</w:t>
      </w:r>
      <w:r w:rsidRPr="0017374F">
        <w:t xml:space="preserve">, multi-facilities, multi-periods logistics network problem. Our problem considers fixed-charge production cost with production capacities, fixed-charge warehousing cost with warehousing capacities, and linear transportation cost. We also </w:t>
      </w:r>
      <w:r>
        <w:t xml:space="preserve">considered </w:t>
      </w:r>
      <w:r w:rsidRPr="0017374F">
        <w:t>the problems with transportation capacities and backorder capability. The models that we studied help managers to answer question that arise in managing the logistics network.</w:t>
      </w:r>
    </w:p>
    <w:p w14:paraId="764656BC" w14:textId="77777777" w:rsidR="00EE4C5E" w:rsidRPr="0017374F" w:rsidRDefault="00EE4C5E" w:rsidP="00EE4C5E">
      <w:pPr>
        <w:pStyle w:val="BodyText"/>
      </w:pPr>
      <w:proofErr w:type="gramStart"/>
      <w:r w:rsidRPr="0017374F">
        <w:t>In order to study our problems, for each model we generated several test problems which are categorized into 10 cases and 4 scenarios.</w:t>
      </w:r>
      <w:proofErr w:type="gramEnd"/>
      <w:r w:rsidRPr="0017374F">
        <w:t xml:space="preserve"> In each case, we carried out our experiments by varying the plant’s capacity and the number of warehouses operated. To illustrate the impact of different factors, we generate our scenarios by varying the setup cost, and demand models. The problems are solved using CPLEX version 11. Our results indicate that the performance of our model depends on the value of setup costs, the value of demands, and the number of warehouses activated as well as the value of capacity of each facility.</w:t>
      </w:r>
    </w:p>
    <w:p w14:paraId="037A58BF" w14:textId="77777777" w:rsidR="00EE4C5E" w:rsidRDefault="00EE4C5E" w:rsidP="00EE4C5E">
      <w:pPr>
        <w:pStyle w:val="BodyText"/>
      </w:pPr>
      <w:r w:rsidRPr="0017374F">
        <w:t xml:space="preserve"> From those results we obtain several managerial insights. First, networks with higher warehouse capacity can expect better reduction in total network cost. Second, the number of warehouses activated and its capacity selected are related to the total demand that must be satisfied. Third, networks with high fixed setup cost tend to increase the production level to maximum capacity and store more inventories distributed in several periods. Fourth, the network configuration will avoid storing inventories in warehouse with high holding cost. Fifth, the capacity of transportation line directly affects the total network cost. It is increased when its capacity tightens. Finally, networks with allowing backorder have a better performance when handling low demand and high demand.</w:t>
      </w:r>
    </w:p>
    <w:p w14:paraId="7F654A4E" w14:textId="77777777" w:rsidR="009909C8" w:rsidRDefault="009909C8" w:rsidP="00B95229">
      <w:pPr>
        <w:pStyle w:val="Heading5"/>
        <w:rPr>
          <w:rFonts w:eastAsia="MS Mincho"/>
        </w:rPr>
      </w:pPr>
      <w:r>
        <w:rPr>
          <w:rFonts w:eastAsia="MS Mincho"/>
        </w:rPr>
        <w:t>References</w:t>
      </w:r>
    </w:p>
    <w:p w14:paraId="4CA2FD05" w14:textId="77777777" w:rsidR="00D17021" w:rsidRPr="000527B9" w:rsidRDefault="00D17021" w:rsidP="00D17021">
      <w:pPr>
        <w:pStyle w:val="references"/>
        <w:rPr>
          <w:lang w:val="en-AU"/>
        </w:rPr>
      </w:pPr>
      <w:r w:rsidRPr="000527B9">
        <w:rPr>
          <w:lang w:val="en-AU"/>
        </w:rPr>
        <w:t xml:space="preserve">Bramel, J., &amp; Simchi-Levi, D. (1997). </w:t>
      </w:r>
      <w:r w:rsidRPr="000527B9">
        <w:rPr>
          <w:i/>
          <w:iCs/>
          <w:lang w:val="en-AU"/>
        </w:rPr>
        <w:t>The Logic of Logistics: Theory, Algorithms, and Applications for Logistics Management.</w:t>
      </w:r>
      <w:r w:rsidRPr="000527B9">
        <w:rPr>
          <w:lang w:val="en-AU"/>
        </w:rPr>
        <w:t xml:space="preserve"> (P. Glynn, &amp; S. Robinson, Eds.) New York: Springer-Verlag.</w:t>
      </w:r>
    </w:p>
    <w:p w14:paraId="77CF65CB" w14:textId="77777777" w:rsidR="00D17021" w:rsidRPr="000527B9" w:rsidRDefault="00D17021" w:rsidP="00D17021">
      <w:pPr>
        <w:pStyle w:val="references"/>
        <w:rPr>
          <w:lang w:val="en-AU"/>
        </w:rPr>
      </w:pPr>
      <w:r w:rsidRPr="000527B9">
        <w:rPr>
          <w:lang w:val="en-AU"/>
        </w:rPr>
        <w:t xml:space="preserve">Chen, Z. (2004). Integrated production and distribution operations: Taxonomy, models, and review. In </w:t>
      </w:r>
      <w:r w:rsidRPr="000527B9">
        <w:rPr>
          <w:i/>
          <w:iCs/>
          <w:lang w:val="en-AU"/>
        </w:rPr>
        <w:t>Handbook of Quantitative Supply Chain Analysis: Modeling in the E-business Era.</w:t>
      </w:r>
      <w:r w:rsidRPr="000527B9">
        <w:rPr>
          <w:lang w:val="en-AU"/>
        </w:rPr>
        <w:t xml:space="preserve"> Kluwer Publisher.</w:t>
      </w:r>
    </w:p>
    <w:p w14:paraId="3562B1D0" w14:textId="77777777" w:rsidR="00D17021" w:rsidRPr="000527B9" w:rsidRDefault="00D17021" w:rsidP="00D17021">
      <w:pPr>
        <w:pStyle w:val="references"/>
        <w:rPr>
          <w:lang w:val="en-AU"/>
        </w:rPr>
      </w:pPr>
      <w:r w:rsidRPr="000527B9">
        <w:rPr>
          <w:lang w:val="en-AU"/>
        </w:rPr>
        <w:t xml:space="preserve">Haq, A., Vrat, P., &amp; Kanda, A. (1991). An integrated production-inventory-distribution model for manufacture of urea: A case. </w:t>
      </w:r>
      <w:r w:rsidRPr="000527B9">
        <w:rPr>
          <w:i/>
          <w:iCs/>
          <w:lang w:val="en-AU"/>
        </w:rPr>
        <w:t>International Journal of Production Economics</w:t>
      </w:r>
      <w:r w:rsidRPr="000527B9">
        <w:rPr>
          <w:lang w:val="en-AU"/>
        </w:rPr>
        <w:t xml:space="preserve"> </w:t>
      </w:r>
      <w:r w:rsidRPr="000527B9">
        <w:rPr>
          <w:i/>
          <w:iCs/>
          <w:lang w:val="en-AU"/>
        </w:rPr>
        <w:t>, 25</w:t>
      </w:r>
      <w:r w:rsidRPr="000527B9">
        <w:rPr>
          <w:lang w:val="en-AU"/>
        </w:rPr>
        <w:t>, 39-49.</w:t>
      </w:r>
    </w:p>
    <w:p w14:paraId="1DD7248B" w14:textId="77777777" w:rsidR="00D17021" w:rsidRPr="000527B9" w:rsidRDefault="00D17021" w:rsidP="00D17021">
      <w:pPr>
        <w:pStyle w:val="references"/>
        <w:rPr>
          <w:lang w:val="en-AU"/>
        </w:rPr>
      </w:pPr>
      <w:r w:rsidRPr="000527B9">
        <w:rPr>
          <w:lang w:val="en-AU"/>
        </w:rPr>
        <w:t xml:space="preserve">Arntzen, B. C., Brown, G. G., Harrison, T. P., &amp; Trafton, L. L. (1995). Global supply chain management at Digital Equipment Corporation. </w:t>
      </w:r>
      <w:r w:rsidRPr="000527B9">
        <w:rPr>
          <w:i/>
          <w:iCs/>
          <w:lang w:val="en-AU"/>
        </w:rPr>
        <w:t>Interfaces</w:t>
      </w:r>
      <w:r w:rsidRPr="000527B9">
        <w:rPr>
          <w:lang w:val="en-AU"/>
        </w:rPr>
        <w:t xml:space="preserve"> </w:t>
      </w:r>
      <w:r w:rsidRPr="000527B9">
        <w:rPr>
          <w:i/>
          <w:iCs/>
          <w:lang w:val="en-AU"/>
        </w:rPr>
        <w:t>, 25</w:t>
      </w:r>
      <w:r w:rsidRPr="000527B9">
        <w:rPr>
          <w:lang w:val="en-AU"/>
        </w:rPr>
        <w:t>, 69-93.</w:t>
      </w:r>
    </w:p>
    <w:p w14:paraId="1D66C5FF" w14:textId="77777777" w:rsidR="00D17021" w:rsidRPr="000527B9" w:rsidRDefault="00D17021" w:rsidP="00D17021">
      <w:pPr>
        <w:pStyle w:val="references"/>
        <w:rPr>
          <w:lang w:val="en-AU"/>
        </w:rPr>
      </w:pPr>
      <w:r w:rsidRPr="000527B9">
        <w:rPr>
          <w:lang w:val="en-AU"/>
        </w:rPr>
        <w:t xml:space="preserve">Robinowitz, G., &amp; Mehrez, A. (2001). A multi-echelon multi-commodities, logistics system design at the Dead Sea Works Ltd. </w:t>
      </w:r>
      <w:r w:rsidRPr="000527B9">
        <w:rPr>
          <w:i/>
          <w:iCs/>
          <w:lang w:val="en-AU"/>
        </w:rPr>
        <w:t>Computers &amp; Industrial Engineering</w:t>
      </w:r>
      <w:r w:rsidRPr="000527B9">
        <w:rPr>
          <w:lang w:val="en-AU"/>
        </w:rPr>
        <w:t xml:space="preserve"> </w:t>
      </w:r>
      <w:r w:rsidRPr="000527B9">
        <w:rPr>
          <w:i/>
          <w:iCs/>
          <w:lang w:val="en-AU"/>
        </w:rPr>
        <w:t>, 39</w:t>
      </w:r>
      <w:r w:rsidRPr="000527B9">
        <w:rPr>
          <w:lang w:val="en-AU"/>
        </w:rPr>
        <w:t>, 65-79.</w:t>
      </w:r>
    </w:p>
    <w:p w14:paraId="6BE089EB" w14:textId="77777777" w:rsidR="00B95229" w:rsidRPr="000527B9" w:rsidRDefault="00B95229" w:rsidP="00B95229">
      <w:pPr>
        <w:pStyle w:val="references"/>
        <w:rPr>
          <w:lang w:val="en-AU"/>
        </w:rPr>
      </w:pPr>
      <w:r w:rsidRPr="000527B9">
        <w:rPr>
          <w:lang w:val="en-AU"/>
        </w:rPr>
        <w:lastRenderedPageBreak/>
        <w:t xml:space="preserve">Francis, R. L., McGinnis, L. F., &amp; White, J. A. (1983). Locational Analysis. </w:t>
      </w:r>
      <w:r w:rsidRPr="000527B9">
        <w:rPr>
          <w:i/>
          <w:iCs/>
          <w:lang w:val="en-AU"/>
        </w:rPr>
        <w:t>European Journal of Operational Research</w:t>
      </w:r>
      <w:r w:rsidRPr="000527B9">
        <w:rPr>
          <w:lang w:val="en-AU"/>
        </w:rPr>
        <w:t xml:space="preserve"> </w:t>
      </w:r>
      <w:r w:rsidRPr="000527B9">
        <w:rPr>
          <w:i/>
          <w:iCs/>
          <w:lang w:val="en-AU"/>
        </w:rPr>
        <w:t>, 12</w:t>
      </w:r>
      <w:r w:rsidRPr="000527B9">
        <w:rPr>
          <w:lang w:val="en-AU"/>
        </w:rPr>
        <w:t>, 220-252.</w:t>
      </w:r>
    </w:p>
    <w:p w14:paraId="2017F8AE" w14:textId="77777777" w:rsidR="00B95229" w:rsidRPr="000527B9" w:rsidRDefault="00B95229" w:rsidP="00B95229">
      <w:pPr>
        <w:pStyle w:val="references"/>
        <w:rPr>
          <w:lang w:val="en-AU"/>
        </w:rPr>
      </w:pPr>
      <w:r w:rsidRPr="000527B9">
        <w:rPr>
          <w:lang w:val="en-AU"/>
        </w:rPr>
        <w:t xml:space="preserve">Aikens, C. (1985). Facility location models for distribution planning. </w:t>
      </w:r>
      <w:r w:rsidRPr="000527B9">
        <w:rPr>
          <w:i/>
          <w:iCs/>
          <w:lang w:val="en-AU"/>
        </w:rPr>
        <w:t>European Journal of Operational Research</w:t>
      </w:r>
      <w:r w:rsidRPr="000527B9">
        <w:rPr>
          <w:lang w:val="en-AU"/>
        </w:rPr>
        <w:t xml:space="preserve"> </w:t>
      </w:r>
      <w:r w:rsidRPr="000527B9">
        <w:rPr>
          <w:i/>
          <w:iCs/>
          <w:lang w:val="en-AU"/>
        </w:rPr>
        <w:t>, 22</w:t>
      </w:r>
      <w:r w:rsidRPr="000527B9">
        <w:rPr>
          <w:lang w:val="en-AU"/>
        </w:rPr>
        <w:t>, 263-279.</w:t>
      </w:r>
    </w:p>
    <w:p w14:paraId="2884C0DA" w14:textId="77777777" w:rsidR="00B95229" w:rsidRPr="000527B9" w:rsidRDefault="00B95229" w:rsidP="00B95229">
      <w:pPr>
        <w:pStyle w:val="references"/>
        <w:rPr>
          <w:lang w:val="en-AU"/>
        </w:rPr>
      </w:pPr>
      <w:r w:rsidRPr="000527B9">
        <w:rPr>
          <w:lang w:val="en-AU"/>
        </w:rPr>
        <w:t xml:space="preserve">Current, J., Min, H., &amp; Schilling, D. (1990). Multiobjective Analysis of Facility Location Decisions. </w:t>
      </w:r>
      <w:r w:rsidRPr="000527B9">
        <w:rPr>
          <w:i/>
          <w:iCs/>
          <w:lang w:val="en-AU"/>
        </w:rPr>
        <w:t>European Journal of Operational Research, 49</w:t>
      </w:r>
      <w:r w:rsidRPr="000527B9">
        <w:rPr>
          <w:lang w:val="en-AU"/>
        </w:rPr>
        <w:t xml:space="preserve"> (3), 295-307.</w:t>
      </w:r>
    </w:p>
    <w:p w14:paraId="624895F3" w14:textId="77777777" w:rsidR="00674C91" w:rsidRPr="000527B9" w:rsidRDefault="00674C91" w:rsidP="00674C91">
      <w:pPr>
        <w:pStyle w:val="references"/>
        <w:rPr>
          <w:lang w:val="en-AU"/>
        </w:rPr>
      </w:pPr>
      <w:r w:rsidRPr="000527B9">
        <w:rPr>
          <w:lang w:val="en-AU"/>
        </w:rPr>
        <w:t xml:space="preserve">Sridharan, R. (1995). The capacitated plant location problem. </w:t>
      </w:r>
      <w:r w:rsidRPr="000527B9">
        <w:rPr>
          <w:i/>
          <w:iCs/>
          <w:lang w:val="en-AU"/>
        </w:rPr>
        <w:t>European Journal of Operational Research</w:t>
      </w:r>
      <w:r w:rsidRPr="000527B9">
        <w:rPr>
          <w:lang w:val="en-AU"/>
        </w:rPr>
        <w:t xml:space="preserve"> </w:t>
      </w:r>
      <w:r w:rsidRPr="000527B9">
        <w:rPr>
          <w:i/>
          <w:iCs/>
          <w:lang w:val="en-AU"/>
        </w:rPr>
        <w:t>, 87</w:t>
      </w:r>
      <w:r w:rsidRPr="000527B9">
        <w:rPr>
          <w:lang w:val="en-AU"/>
        </w:rPr>
        <w:t>, 203-213.</w:t>
      </w:r>
    </w:p>
    <w:p w14:paraId="3F784869" w14:textId="77777777" w:rsidR="00674C91" w:rsidRPr="000527B9" w:rsidRDefault="00674C91" w:rsidP="00674C91">
      <w:pPr>
        <w:pStyle w:val="references"/>
        <w:rPr>
          <w:lang w:val="en-AU"/>
        </w:rPr>
      </w:pPr>
      <w:r w:rsidRPr="000527B9">
        <w:rPr>
          <w:lang w:val="en-AU"/>
        </w:rPr>
        <w:t xml:space="preserve">Owen, S. H., &amp; Daskin, M. S. (1998). Strategic Facility Location: A Review. </w:t>
      </w:r>
      <w:r w:rsidRPr="000527B9">
        <w:rPr>
          <w:i/>
          <w:iCs/>
          <w:lang w:val="en-AU"/>
        </w:rPr>
        <w:t>European Journal of Operational Research</w:t>
      </w:r>
      <w:r w:rsidRPr="000527B9">
        <w:rPr>
          <w:lang w:val="en-AU"/>
        </w:rPr>
        <w:t xml:space="preserve"> </w:t>
      </w:r>
      <w:r w:rsidRPr="000527B9">
        <w:rPr>
          <w:i/>
          <w:iCs/>
          <w:lang w:val="en-AU"/>
        </w:rPr>
        <w:t>, 111</w:t>
      </w:r>
      <w:r w:rsidRPr="000527B9">
        <w:rPr>
          <w:lang w:val="en-AU"/>
        </w:rPr>
        <w:t>, 423-447.</w:t>
      </w:r>
    </w:p>
    <w:p w14:paraId="06D26001" w14:textId="77777777" w:rsidR="00B873F0" w:rsidRPr="00593081" w:rsidRDefault="00B873F0" w:rsidP="00B873F0">
      <w:pPr>
        <w:pStyle w:val="references"/>
        <w:rPr>
          <w:lang w:val="en-AU"/>
        </w:rPr>
      </w:pPr>
      <w:r w:rsidRPr="000527B9">
        <w:rPr>
          <w:lang w:val="en-AU"/>
        </w:rPr>
        <w:t xml:space="preserve">Khumawala, B., &amp; Whybark, D. (1976). Solving the dynamic warehouse location problem. </w:t>
      </w:r>
      <w:r w:rsidRPr="000527B9">
        <w:rPr>
          <w:i/>
          <w:iCs/>
          <w:lang w:val="en-AU"/>
        </w:rPr>
        <w:t>International Journal of Production Research</w:t>
      </w:r>
      <w:r w:rsidRPr="000527B9">
        <w:rPr>
          <w:lang w:val="en-AU"/>
        </w:rPr>
        <w:t xml:space="preserve"> </w:t>
      </w:r>
      <w:r w:rsidRPr="000527B9">
        <w:rPr>
          <w:i/>
          <w:iCs/>
          <w:lang w:val="en-AU"/>
        </w:rPr>
        <w:t>, 6</w:t>
      </w:r>
      <w:r w:rsidRPr="000527B9">
        <w:rPr>
          <w:lang w:val="en-AU"/>
        </w:rPr>
        <w:t>, 238-251.</w:t>
      </w:r>
    </w:p>
    <w:p w14:paraId="34D20B47" w14:textId="77777777" w:rsidR="00B873F0" w:rsidRPr="000527B9" w:rsidRDefault="00B873F0" w:rsidP="00B873F0">
      <w:pPr>
        <w:pStyle w:val="references"/>
        <w:rPr>
          <w:lang w:val="en-AU"/>
        </w:rPr>
      </w:pPr>
      <w:r w:rsidRPr="000527B9">
        <w:rPr>
          <w:lang w:val="en-AU"/>
        </w:rPr>
        <w:t xml:space="preserve">Roy, V. T., &amp; Erlenkotter, D. (1982). Dual-based procedure for dynamic facility location. </w:t>
      </w:r>
      <w:r w:rsidRPr="000527B9">
        <w:rPr>
          <w:i/>
          <w:iCs/>
          <w:lang w:val="en-AU"/>
        </w:rPr>
        <w:t>Management Science</w:t>
      </w:r>
      <w:r w:rsidRPr="000527B9">
        <w:rPr>
          <w:lang w:val="en-AU"/>
        </w:rPr>
        <w:t xml:space="preserve"> </w:t>
      </w:r>
      <w:r w:rsidRPr="000527B9">
        <w:rPr>
          <w:i/>
          <w:iCs/>
          <w:lang w:val="en-AU"/>
        </w:rPr>
        <w:t>, 28</w:t>
      </w:r>
      <w:r w:rsidRPr="000527B9">
        <w:rPr>
          <w:lang w:val="en-AU"/>
        </w:rPr>
        <w:t>, 1091-1105.</w:t>
      </w:r>
    </w:p>
    <w:p w14:paraId="55B83AAE" w14:textId="77777777" w:rsidR="00B873F0" w:rsidRPr="000527B9" w:rsidRDefault="00B873F0" w:rsidP="00B873F0">
      <w:pPr>
        <w:pStyle w:val="references"/>
        <w:rPr>
          <w:lang w:val="en-AU"/>
        </w:rPr>
      </w:pPr>
      <w:r w:rsidRPr="000527B9">
        <w:rPr>
          <w:lang w:val="en-AU"/>
        </w:rPr>
        <w:t xml:space="preserve">Kelly, D., &amp; Maruckeck, A. (1984). Planning horizon result for the dynamic warehouse location problem. </w:t>
      </w:r>
      <w:r w:rsidRPr="000527B9">
        <w:rPr>
          <w:i/>
          <w:iCs/>
          <w:lang w:val="en-AU"/>
        </w:rPr>
        <w:t>Journal f Operations Management</w:t>
      </w:r>
      <w:r w:rsidRPr="000527B9">
        <w:rPr>
          <w:lang w:val="en-AU"/>
        </w:rPr>
        <w:t xml:space="preserve"> </w:t>
      </w:r>
      <w:r w:rsidRPr="000527B9">
        <w:rPr>
          <w:i/>
          <w:iCs/>
          <w:lang w:val="en-AU"/>
        </w:rPr>
        <w:t>, 4</w:t>
      </w:r>
      <w:r w:rsidRPr="000527B9">
        <w:rPr>
          <w:lang w:val="en-AU"/>
        </w:rPr>
        <w:t>, 279-294.</w:t>
      </w:r>
    </w:p>
    <w:p w14:paraId="6B0AC5F7" w14:textId="77777777" w:rsidR="00AF57BA" w:rsidRPr="000527B9" w:rsidRDefault="00AF57BA" w:rsidP="00AF57BA">
      <w:pPr>
        <w:pStyle w:val="references"/>
        <w:rPr>
          <w:lang w:val="en-AU"/>
        </w:rPr>
      </w:pPr>
      <w:r w:rsidRPr="000527B9">
        <w:rPr>
          <w:lang w:val="en-AU"/>
        </w:rPr>
        <w:t xml:space="preserve">Gao, L.-L., &amp; Robinson Jr, E. P. (1994). Uncapacitated facility location: General solution procedure and computational experience. </w:t>
      </w:r>
      <w:r w:rsidRPr="000527B9">
        <w:rPr>
          <w:i/>
          <w:iCs/>
          <w:lang w:val="en-AU"/>
        </w:rPr>
        <w:t>European Journal of Operational Research</w:t>
      </w:r>
      <w:r w:rsidRPr="000527B9">
        <w:rPr>
          <w:lang w:val="en-AU"/>
        </w:rPr>
        <w:t xml:space="preserve"> </w:t>
      </w:r>
      <w:r w:rsidRPr="000527B9">
        <w:rPr>
          <w:i/>
          <w:iCs/>
          <w:lang w:val="en-AU"/>
        </w:rPr>
        <w:t>, 76</w:t>
      </w:r>
      <w:r w:rsidRPr="000527B9">
        <w:rPr>
          <w:lang w:val="en-AU"/>
        </w:rPr>
        <w:t>, 410-427.</w:t>
      </w:r>
    </w:p>
    <w:p w14:paraId="5F978F6A" w14:textId="77777777" w:rsidR="00AF57BA" w:rsidRPr="000527B9" w:rsidRDefault="00AF57BA" w:rsidP="00AF57BA">
      <w:pPr>
        <w:pStyle w:val="references"/>
        <w:rPr>
          <w:lang w:val="en-AU"/>
        </w:rPr>
      </w:pPr>
      <w:r w:rsidRPr="000527B9">
        <w:rPr>
          <w:lang w:val="en-AU"/>
        </w:rPr>
        <w:t xml:space="preserve">Chardaire, P., Sutter, A., &amp; Costa, M. (1996). Solving the dynamic facility location problem. </w:t>
      </w:r>
      <w:r w:rsidRPr="000527B9">
        <w:rPr>
          <w:i/>
          <w:iCs/>
          <w:lang w:val="en-AU"/>
        </w:rPr>
        <w:t>Networks</w:t>
      </w:r>
      <w:r w:rsidRPr="000527B9">
        <w:rPr>
          <w:lang w:val="en-AU"/>
        </w:rPr>
        <w:t xml:space="preserve"> </w:t>
      </w:r>
      <w:r w:rsidRPr="000527B9">
        <w:rPr>
          <w:i/>
          <w:iCs/>
          <w:lang w:val="en-AU"/>
        </w:rPr>
        <w:t>, 28</w:t>
      </w:r>
      <w:r w:rsidRPr="000527B9">
        <w:rPr>
          <w:lang w:val="en-AU"/>
        </w:rPr>
        <w:t>, 117-124.</w:t>
      </w:r>
    </w:p>
    <w:p w14:paraId="6091257C" w14:textId="77777777" w:rsidR="00AF57BA" w:rsidRPr="000527B9" w:rsidRDefault="00AF57BA" w:rsidP="00AF57BA">
      <w:pPr>
        <w:pStyle w:val="references"/>
        <w:rPr>
          <w:lang w:val="en-AU"/>
        </w:rPr>
      </w:pPr>
      <w:r w:rsidRPr="000527B9">
        <w:rPr>
          <w:lang w:val="en-AU"/>
        </w:rPr>
        <w:t xml:space="preserve">Wang, Q., Bhadury, J., &amp; Rump, C. (2003). Budget constraint location problem with opening and closing of facilities. </w:t>
      </w:r>
      <w:r w:rsidRPr="000527B9">
        <w:rPr>
          <w:i/>
          <w:iCs/>
          <w:lang w:val="en-AU"/>
        </w:rPr>
        <w:t>Computers and Operations Research</w:t>
      </w:r>
      <w:r w:rsidRPr="000527B9">
        <w:rPr>
          <w:lang w:val="en-AU"/>
        </w:rPr>
        <w:t xml:space="preserve"> </w:t>
      </w:r>
      <w:r w:rsidRPr="000527B9">
        <w:rPr>
          <w:i/>
          <w:iCs/>
          <w:lang w:val="en-AU"/>
        </w:rPr>
        <w:t>, 30</w:t>
      </w:r>
      <w:r w:rsidRPr="000527B9">
        <w:rPr>
          <w:lang w:val="en-AU"/>
        </w:rPr>
        <w:t>, 2047-2069.</w:t>
      </w:r>
    </w:p>
    <w:p w14:paraId="52C59EB9" w14:textId="77777777" w:rsidR="00AF57BA" w:rsidRPr="000527B9" w:rsidRDefault="00AF57BA" w:rsidP="00AF57BA">
      <w:pPr>
        <w:pStyle w:val="references"/>
        <w:rPr>
          <w:lang w:val="en-AU"/>
        </w:rPr>
      </w:pPr>
      <w:r w:rsidRPr="000527B9">
        <w:rPr>
          <w:lang w:val="en-AU"/>
        </w:rPr>
        <w:t xml:space="preserve">Resende, M., &amp; Werneck, R. (2006). A hybrid multistart heuristic for the uncapacitated facility location problem. </w:t>
      </w:r>
      <w:r w:rsidRPr="000527B9">
        <w:rPr>
          <w:i/>
          <w:iCs/>
          <w:lang w:val="en-AU"/>
        </w:rPr>
        <w:t>European Journal of Operational Research</w:t>
      </w:r>
      <w:r w:rsidRPr="000527B9">
        <w:rPr>
          <w:lang w:val="en-AU"/>
        </w:rPr>
        <w:t xml:space="preserve"> </w:t>
      </w:r>
      <w:r w:rsidRPr="000527B9">
        <w:rPr>
          <w:i/>
          <w:iCs/>
          <w:lang w:val="en-AU"/>
        </w:rPr>
        <w:t>, 174</w:t>
      </w:r>
      <w:r w:rsidRPr="000527B9">
        <w:rPr>
          <w:lang w:val="en-AU"/>
        </w:rPr>
        <w:t xml:space="preserve"> (1), 54-68.</w:t>
      </w:r>
    </w:p>
    <w:p w14:paraId="0782BB1D" w14:textId="77777777" w:rsidR="006049B6" w:rsidRPr="000527B9" w:rsidRDefault="006049B6" w:rsidP="006049B6">
      <w:pPr>
        <w:pStyle w:val="references"/>
        <w:rPr>
          <w:lang w:val="en-AU"/>
        </w:rPr>
      </w:pPr>
      <w:r w:rsidRPr="000527B9">
        <w:rPr>
          <w:lang w:val="en-AU"/>
        </w:rPr>
        <w:t xml:space="preserve">Geoffrion, A., &amp; Graves, G. (1974). Multicommodity distribution system design by benders decomposition. </w:t>
      </w:r>
      <w:r w:rsidRPr="000527B9">
        <w:rPr>
          <w:i/>
          <w:iCs/>
          <w:lang w:val="en-AU"/>
        </w:rPr>
        <w:t>Management Science</w:t>
      </w:r>
      <w:r w:rsidRPr="000527B9">
        <w:rPr>
          <w:lang w:val="en-AU"/>
        </w:rPr>
        <w:t xml:space="preserve"> </w:t>
      </w:r>
      <w:r w:rsidRPr="000527B9">
        <w:rPr>
          <w:i/>
          <w:iCs/>
          <w:lang w:val="en-AU"/>
        </w:rPr>
        <w:t>, 20</w:t>
      </w:r>
      <w:r w:rsidRPr="000527B9">
        <w:rPr>
          <w:lang w:val="en-AU"/>
        </w:rPr>
        <w:t>, 822-844.</w:t>
      </w:r>
    </w:p>
    <w:p w14:paraId="6110435E" w14:textId="77777777" w:rsidR="006049B6" w:rsidRPr="000527B9" w:rsidRDefault="006049B6" w:rsidP="006049B6">
      <w:pPr>
        <w:pStyle w:val="references"/>
        <w:rPr>
          <w:lang w:val="en-AU"/>
        </w:rPr>
      </w:pPr>
      <w:r w:rsidRPr="000527B9">
        <w:rPr>
          <w:lang w:val="en-AU"/>
        </w:rPr>
        <w:t xml:space="preserve">Erlenkotter, D. (1981). A comparative study of approaches to dynamic location problems. </w:t>
      </w:r>
      <w:r w:rsidRPr="000527B9">
        <w:rPr>
          <w:i/>
          <w:iCs/>
          <w:lang w:val="en-AU"/>
        </w:rPr>
        <w:t>European Journal of Operational Research</w:t>
      </w:r>
      <w:r w:rsidRPr="000527B9">
        <w:rPr>
          <w:lang w:val="en-AU"/>
        </w:rPr>
        <w:t xml:space="preserve"> </w:t>
      </w:r>
      <w:r w:rsidRPr="000527B9">
        <w:rPr>
          <w:i/>
          <w:iCs/>
          <w:lang w:val="en-AU"/>
        </w:rPr>
        <w:t>, 6</w:t>
      </w:r>
      <w:r w:rsidRPr="000527B9">
        <w:rPr>
          <w:lang w:val="en-AU"/>
        </w:rPr>
        <w:t>, 133-143.</w:t>
      </w:r>
    </w:p>
    <w:p w14:paraId="7EC62465" w14:textId="77777777" w:rsidR="006049B6" w:rsidRPr="000527B9" w:rsidRDefault="006049B6" w:rsidP="006049B6">
      <w:pPr>
        <w:pStyle w:val="references"/>
        <w:rPr>
          <w:lang w:val="en-AU"/>
        </w:rPr>
      </w:pPr>
      <w:r w:rsidRPr="000527B9">
        <w:rPr>
          <w:lang w:val="en-AU"/>
        </w:rPr>
        <w:t xml:space="preserve">Pirkul, H., &amp; Jayaraman, V. (1998). A multi-commodity, multi-plant, capacitated facility location problem: Formulation and eficient heuristic solution. </w:t>
      </w:r>
      <w:r w:rsidRPr="000527B9">
        <w:rPr>
          <w:i/>
          <w:iCs/>
          <w:lang w:val="en-AU"/>
        </w:rPr>
        <w:t>Computers and Operations Research</w:t>
      </w:r>
      <w:r w:rsidRPr="000527B9">
        <w:rPr>
          <w:lang w:val="en-AU"/>
        </w:rPr>
        <w:t xml:space="preserve"> </w:t>
      </w:r>
      <w:r w:rsidRPr="000527B9">
        <w:rPr>
          <w:i/>
          <w:iCs/>
          <w:lang w:val="en-AU"/>
        </w:rPr>
        <w:t>, 25</w:t>
      </w:r>
      <w:r w:rsidRPr="000527B9">
        <w:rPr>
          <w:lang w:val="en-AU"/>
        </w:rPr>
        <w:t>, 869-878.</w:t>
      </w:r>
    </w:p>
    <w:p w14:paraId="62EC3103" w14:textId="77777777" w:rsidR="006049B6" w:rsidRPr="000527B9" w:rsidRDefault="006049B6" w:rsidP="006049B6">
      <w:pPr>
        <w:pStyle w:val="references"/>
        <w:rPr>
          <w:lang w:val="en-AU"/>
        </w:rPr>
      </w:pPr>
      <w:r w:rsidRPr="000527B9">
        <w:rPr>
          <w:lang w:val="en-AU"/>
        </w:rPr>
        <w:t xml:space="preserve">Hinojosa, Y., Puerto, J., &amp; Fernandez, F. (2000). A multiperiod two-echelon multicommodity capacitated plant location problem. </w:t>
      </w:r>
      <w:r w:rsidRPr="000527B9">
        <w:rPr>
          <w:i/>
          <w:iCs/>
          <w:lang w:val="en-AU"/>
        </w:rPr>
        <w:t>European Journal of Operational Research</w:t>
      </w:r>
      <w:r w:rsidRPr="000527B9">
        <w:rPr>
          <w:lang w:val="en-AU"/>
        </w:rPr>
        <w:t xml:space="preserve"> </w:t>
      </w:r>
      <w:r w:rsidRPr="000527B9">
        <w:rPr>
          <w:i/>
          <w:iCs/>
          <w:lang w:val="en-AU"/>
        </w:rPr>
        <w:t>, 123</w:t>
      </w:r>
      <w:r w:rsidRPr="000527B9">
        <w:rPr>
          <w:lang w:val="en-AU"/>
        </w:rPr>
        <w:t>, 271-291.</w:t>
      </w:r>
    </w:p>
    <w:p w14:paraId="12889652" w14:textId="77777777" w:rsidR="006049B6" w:rsidRPr="000527B9" w:rsidRDefault="006049B6" w:rsidP="006049B6">
      <w:pPr>
        <w:pStyle w:val="references"/>
        <w:rPr>
          <w:lang w:val="en-AU"/>
        </w:rPr>
      </w:pPr>
      <w:r w:rsidRPr="000527B9">
        <w:rPr>
          <w:lang w:val="en-AU"/>
        </w:rPr>
        <w:t xml:space="preserve">Antunes, A., &amp; Peeters, D. (2001). On solving complex multi-period location models using simulated annealing. </w:t>
      </w:r>
      <w:r w:rsidRPr="000527B9">
        <w:rPr>
          <w:i/>
          <w:iCs/>
          <w:lang w:val="en-AU"/>
        </w:rPr>
        <w:t>European Journal of Operational Research</w:t>
      </w:r>
      <w:r w:rsidRPr="000527B9">
        <w:rPr>
          <w:lang w:val="en-AU"/>
        </w:rPr>
        <w:t xml:space="preserve"> </w:t>
      </w:r>
      <w:r w:rsidRPr="000527B9">
        <w:rPr>
          <w:i/>
          <w:iCs/>
          <w:lang w:val="en-AU"/>
        </w:rPr>
        <w:t>, 130</w:t>
      </w:r>
      <w:r w:rsidRPr="000527B9">
        <w:rPr>
          <w:lang w:val="en-AU"/>
        </w:rPr>
        <w:t>, 190-201.</w:t>
      </w:r>
    </w:p>
    <w:p w14:paraId="79D41247" w14:textId="77777777" w:rsidR="006049B6" w:rsidRPr="000527B9" w:rsidRDefault="006049B6" w:rsidP="006049B6">
      <w:pPr>
        <w:pStyle w:val="references"/>
        <w:rPr>
          <w:lang w:val="en-AU"/>
        </w:rPr>
      </w:pPr>
      <w:r w:rsidRPr="000527B9">
        <w:rPr>
          <w:lang w:val="en-AU"/>
        </w:rPr>
        <w:t xml:space="preserve">Melkote, S., &amp; Daskin, M. S. (2001). Capacitated facility location/network design problems. </w:t>
      </w:r>
      <w:r w:rsidRPr="000527B9">
        <w:rPr>
          <w:i/>
          <w:iCs/>
          <w:lang w:val="en-AU"/>
        </w:rPr>
        <w:t>European Journal of Operational research</w:t>
      </w:r>
      <w:r w:rsidRPr="000527B9">
        <w:rPr>
          <w:lang w:val="en-AU"/>
        </w:rPr>
        <w:t xml:space="preserve"> </w:t>
      </w:r>
      <w:r w:rsidRPr="000527B9">
        <w:rPr>
          <w:i/>
          <w:iCs/>
          <w:lang w:val="en-AU"/>
        </w:rPr>
        <w:t>, 129</w:t>
      </w:r>
      <w:r w:rsidRPr="000527B9">
        <w:rPr>
          <w:lang w:val="en-AU"/>
        </w:rPr>
        <w:t>, 481-495.</w:t>
      </w:r>
    </w:p>
    <w:p w14:paraId="3850434C" w14:textId="77777777" w:rsidR="00A21A5E" w:rsidRPr="000527B9" w:rsidRDefault="00A21A5E" w:rsidP="00A21A5E">
      <w:pPr>
        <w:pStyle w:val="references"/>
        <w:rPr>
          <w:lang w:val="en-AU"/>
        </w:rPr>
      </w:pPr>
      <w:r w:rsidRPr="000527B9">
        <w:rPr>
          <w:lang w:val="en-AU"/>
        </w:rPr>
        <w:t xml:space="preserve">Klose, A., &amp; Drexl, A. (2005). Facility location models for distribution system design. </w:t>
      </w:r>
      <w:r w:rsidRPr="000527B9">
        <w:rPr>
          <w:i/>
          <w:iCs/>
          <w:lang w:val="en-AU"/>
        </w:rPr>
        <w:t>European Journal of Operational Research</w:t>
      </w:r>
      <w:r w:rsidRPr="000527B9">
        <w:rPr>
          <w:lang w:val="en-AU"/>
        </w:rPr>
        <w:t xml:space="preserve"> </w:t>
      </w:r>
      <w:r w:rsidRPr="000527B9">
        <w:rPr>
          <w:i/>
          <w:iCs/>
          <w:lang w:val="en-AU"/>
        </w:rPr>
        <w:t>, 162</w:t>
      </w:r>
      <w:r w:rsidRPr="000527B9">
        <w:rPr>
          <w:lang w:val="en-AU"/>
        </w:rPr>
        <w:t>, 4-29.</w:t>
      </w:r>
    </w:p>
    <w:p w14:paraId="53C8826E" w14:textId="77777777" w:rsidR="00FF6351" w:rsidRDefault="00FF6351" w:rsidP="00FF6351">
      <w:pPr>
        <w:pStyle w:val="references"/>
        <w:rPr>
          <w:lang w:val="en-AU"/>
        </w:rPr>
      </w:pPr>
      <w:r w:rsidRPr="000527B9">
        <w:rPr>
          <w:lang w:val="en-AU"/>
        </w:rPr>
        <w:t xml:space="preserve">Wu, L.-Y., Zhang, X.-S., &amp; Zhang, J.-L. (2006). Capacitated facility location problem with general setup cost. </w:t>
      </w:r>
      <w:r w:rsidRPr="000527B9">
        <w:rPr>
          <w:i/>
          <w:iCs/>
          <w:lang w:val="en-AU"/>
        </w:rPr>
        <w:t>Computers and Operations Research</w:t>
      </w:r>
      <w:r w:rsidRPr="000527B9">
        <w:rPr>
          <w:lang w:val="en-AU"/>
        </w:rPr>
        <w:t xml:space="preserve"> </w:t>
      </w:r>
      <w:r w:rsidRPr="000527B9">
        <w:rPr>
          <w:i/>
          <w:iCs/>
          <w:lang w:val="en-AU"/>
        </w:rPr>
        <w:t>, 33</w:t>
      </w:r>
      <w:r w:rsidRPr="000527B9">
        <w:rPr>
          <w:lang w:val="en-AU"/>
        </w:rPr>
        <w:t>, 1226-1241.</w:t>
      </w:r>
    </w:p>
    <w:p w14:paraId="79B4233C" w14:textId="77777777" w:rsidR="00FF6351" w:rsidRPr="000527B9" w:rsidRDefault="00FF6351" w:rsidP="00FF6351">
      <w:pPr>
        <w:pStyle w:val="references"/>
        <w:rPr>
          <w:lang w:val="en-AU"/>
        </w:rPr>
      </w:pPr>
      <w:r w:rsidRPr="000527B9">
        <w:rPr>
          <w:lang w:val="en-AU"/>
        </w:rPr>
        <w:t xml:space="preserve">Jayaraman, V., &amp; Pirkul, H. (2001). Planning and coordination of production and distribution facilities for multiple commodities. </w:t>
      </w:r>
      <w:r w:rsidRPr="000527B9">
        <w:rPr>
          <w:i/>
          <w:iCs/>
          <w:lang w:val="en-AU"/>
        </w:rPr>
        <w:t>European Journal of Operational Research</w:t>
      </w:r>
      <w:r w:rsidRPr="000527B9">
        <w:rPr>
          <w:lang w:val="en-AU"/>
        </w:rPr>
        <w:t xml:space="preserve"> </w:t>
      </w:r>
      <w:r w:rsidRPr="000527B9">
        <w:rPr>
          <w:i/>
          <w:iCs/>
          <w:lang w:val="en-AU"/>
        </w:rPr>
        <w:t>, 133</w:t>
      </w:r>
      <w:r w:rsidRPr="000527B9">
        <w:rPr>
          <w:lang w:val="en-AU"/>
        </w:rPr>
        <w:t>, 394-408.</w:t>
      </w:r>
    </w:p>
    <w:p w14:paraId="24FD8C78" w14:textId="77777777" w:rsidR="00216C2B" w:rsidRPr="000527B9" w:rsidRDefault="00216C2B" w:rsidP="00216C2B">
      <w:pPr>
        <w:pStyle w:val="references"/>
        <w:rPr>
          <w:lang w:val="en-AU"/>
        </w:rPr>
      </w:pPr>
      <w:r w:rsidRPr="000527B9">
        <w:rPr>
          <w:lang w:val="en-AU"/>
        </w:rPr>
        <w:t xml:space="preserve">Syam, S. S. (2002). A Model and Methodologies for The Location Problem with Logistical Components. </w:t>
      </w:r>
      <w:r w:rsidRPr="000527B9">
        <w:rPr>
          <w:i/>
          <w:iCs/>
          <w:lang w:val="en-AU"/>
        </w:rPr>
        <w:t>Computers &amp; Operations Research</w:t>
      </w:r>
      <w:r w:rsidRPr="000527B9">
        <w:rPr>
          <w:lang w:val="en-AU"/>
        </w:rPr>
        <w:t xml:space="preserve"> </w:t>
      </w:r>
      <w:r w:rsidRPr="000527B9">
        <w:rPr>
          <w:i/>
          <w:iCs/>
          <w:lang w:val="en-AU"/>
        </w:rPr>
        <w:t>, 29</w:t>
      </w:r>
      <w:r w:rsidRPr="000527B9">
        <w:rPr>
          <w:lang w:val="en-AU"/>
        </w:rPr>
        <w:t>, 1173-1193.</w:t>
      </w:r>
    </w:p>
    <w:p w14:paraId="4B355FBC" w14:textId="77777777" w:rsidR="00216C2B" w:rsidRPr="000527B9" w:rsidRDefault="00216C2B" w:rsidP="00216C2B">
      <w:pPr>
        <w:pStyle w:val="references"/>
        <w:rPr>
          <w:lang w:val="en-AU"/>
        </w:rPr>
      </w:pPr>
      <w:r w:rsidRPr="000527B9">
        <w:rPr>
          <w:lang w:val="en-AU"/>
        </w:rPr>
        <w:t xml:space="preserve">Melo, M., Nickel, S., &amp; Gama, F. S. (2005). Dynamic multi-commodity capacitated facility location: A mathematical modeling framework for strategic supply chain planning. </w:t>
      </w:r>
      <w:r w:rsidRPr="000527B9">
        <w:rPr>
          <w:i/>
          <w:iCs/>
          <w:lang w:val="en-AU"/>
        </w:rPr>
        <w:t>Computers and Operations Research</w:t>
      </w:r>
      <w:r w:rsidRPr="000527B9">
        <w:rPr>
          <w:lang w:val="en-AU"/>
        </w:rPr>
        <w:t xml:space="preserve"> </w:t>
      </w:r>
      <w:r w:rsidRPr="000527B9">
        <w:rPr>
          <w:i/>
          <w:iCs/>
          <w:lang w:val="en-AU"/>
        </w:rPr>
        <w:t>, 33</w:t>
      </w:r>
      <w:r w:rsidRPr="000527B9">
        <w:rPr>
          <w:lang w:val="en-AU"/>
        </w:rPr>
        <w:t>, 181-208.</w:t>
      </w:r>
    </w:p>
    <w:p w14:paraId="24B82C1C" w14:textId="77777777" w:rsidR="00216C2B" w:rsidRPr="000527B9" w:rsidRDefault="00216C2B" w:rsidP="00216C2B">
      <w:pPr>
        <w:pStyle w:val="references"/>
        <w:rPr>
          <w:lang w:val="en-AU"/>
        </w:rPr>
      </w:pPr>
      <w:r w:rsidRPr="000527B9">
        <w:rPr>
          <w:lang w:val="en-AU"/>
        </w:rPr>
        <w:t xml:space="preserve">Thanh, P. N., Bostel, N., &amp; Peton, O. (2008). A dynamic model for facility location in the design of complex supply chains. </w:t>
      </w:r>
      <w:r w:rsidRPr="000527B9">
        <w:rPr>
          <w:i/>
          <w:iCs/>
          <w:lang w:val="en-AU"/>
        </w:rPr>
        <w:t>International Journal of Production Economics</w:t>
      </w:r>
      <w:r w:rsidRPr="000527B9">
        <w:rPr>
          <w:lang w:val="en-AU"/>
        </w:rPr>
        <w:t xml:space="preserve"> </w:t>
      </w:r>
      <w:r w:rsidRPr="000527B9">
        <w:rPr>
          <w:i/>
          <w:iCs/>
          <w:lang w:val="en-AU"/>
        </w:rPr>
        <w:t>, 113</w:t>
      </w:r>
      <w:r w:rsidRPr="000527B9">
        <w:rPr>
          <w:lang w:val="en-AU"/>
        </w:rPr>
        <w:t>, 678-693.</w:t>
      </w:r>
    </w:p>
    <w:p w14:paraId="7038DCA3" w14:textId="42AE4882" w:rsidR="009909C8" w:rsidRDefault="009909C8" w:rsidP="003416BD">
      <w:pPr>
        <w:jc w:val="left"/>
        <w:sectPr w:rsidR="009909C8">
          <w:type w:val="continuous"/>
          <w:pgSz w:w="12240" w:h="15840" w:code="1"/>
          <w:pgMar w:top="1080" w:right="893" w:bottom="1440" w:left="893" w:header="720" w:footer="720" w:gutter="0"/>
          <w:cols w:num="2" w:space="360"/>
          <w:docGrid w:linePitch="360"/>
        </w:sectPr>
      </w:pPr>
      <w:bookmarkStart w:id="0" w:name="_GoBack"/>
      <w:bookmarkEnd w:id="0"/>
    </w:p>
    <w:p w14:paraId="50754C3B" w14:textId="77777777" w:rsidR="009909C8" w:rsidRDefault="009909C8">
      <w:pPr>
        <w:jc w:val="both"/>
      </w:pPr>
    </w:p>
    <w:sectPr w:rsidR="009909C8">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DB6B" w14:textId="77777777" w:rsidR="00AA6C0B" w:rsidRDefault="00AA6C0B">
      <w:r>
        <w:separator/>
      </w:r>
    </w:p>
  </w:endnote>
  <w:endnote w:type="continuationSeparator" w:id="0">
    <w:p w14:paraId="21AEF93A" w14:textId="77777777" w:rsidR="00AA6C0B" w:rsidRDefault="00AA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A00002BF" w:usb1="68C7FCFB" w:usb2="00000010"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AD400" w14:textId="77777777" w:rsidR="00AA6C0B" w:rsidRDefault="00AA6C0B">
      <w:r>
        <w:separator/>
      </w:r>
    </w:p>
  </w:footnote>
  <w:footnote w:type="continuationSeparator" w:id="0">
    <w:p w14:paraId="66B49B50" w14:textId="77777777" w:rsidR="00AA6C0B" w:rsidRDefault="00AA6C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F01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ECA2D81"/>
    <w:multiLevelType w:val="hybridMultilevel"/>
    <w:tmpl w:val="C8642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9F9200F"/>
    <w:multiLevelType w:val="hybridMultilevel"/>
    <w:tmpl w:val="3EF6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DD1581"/>
    <w:multiLevelType w:val="hybridMultilevel"/>
    <w:tmpl w:val="6A1AD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1"/>
  </w:num>
  <w:num w:numId="12">
    <w:abstractNumId w:val="0"/>
  </w:num>
  <w:num w:numId="13">
    <w:abstractNumId w:val="10"/>
  </w:num>
  <w:num w:numId="14">
    <w:abstractNumId w:val="6"/>
  </w:num>
  <w:num w:numId="15">
    <w:abstractNumId w:val="4"/>
  </w:num>
  <w:num w:numId="16">
    <w:abstractNumId w:val="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7C"/>
    <w:rsid w:val="00010A88"/>
    <w:rsid w:val="00066DAB"/>
    <w:rsid w:val="000A187D"/>
    <w:rsid w:val="000B4745"/>
    <w:rsid w:val="000C3794"/>
    <w:rsid w:val="00136475"/>
    <w:rsid w:val="00140405"/>
    <w:rsid w:val="00173C28"/>
    <w:rsid w:val="00186602"/>
    <w:rsid w:val="001E0041"/>
    <w:rsid w:val="001E79FE"/>
    <w:rsid w:val="00216381"/>
    <w:rsid w:val="00216C2B"/>
    <w:rsid w:val="0022129A"/>
    <w:rsid w:val="00233674"/>
    <w:rsid w:val="00276800"/>
    <w:rsid w:val="002A3CC8"/>
    <w:rsid w:val="002C3AB1"/>
    <w:rsid w:val="002E5415"/>
    <w:rsid w:val="00313D21"/>
    <w:rsid w:val="00333983"/>
    <w:rsid w:val="00334B98"/>
    <w:rsid w:val="003416BD"/>
    <w:rsid w:val="00344472"/>
    <w:rsid w:val="0035663A"/>
    <w:rsid w:val="003669A4"/>
    <w:rsid w:val="003934AB"/>
    <w:rsid w:val="003D5F4C"/>
    <w:rsid w:val="003F60E9"/>
    <w:rsid w:val="004B1F35"/>
    <w:rsid w:val="004C4A36"/>
    <w:rsid w:val="004D0C4E"/>
    <w:rsid w:val="004D2E77"/>
    <w:rsid w:val="0051441A"/>
    <w:rsid w:val="005713BD"/>
    <w:rsid w:val="005A3131"/>
    <w:rsid w:val="006049B6"/>
    <w:rsid w:val="00617ACE"/>
    <w:rsid w:val="00632E11"/>
    <w:rsid w:val="00655454"/>
    <w:rsid w:val="00674C91"/>
    <w:rsid w:val="006A1C1D"/>
    <w:rsid w:val="006C28A8"/>
    <w:rsid w:val="006E3632"/>
    <w:rsid w:val="00717E34"/>
    <w:rsid w:val="007633D2"/>
    <w:rsid w:val="00764615"/>
    <w:rsid w:val="007719EE"/>
    <w:rsid w:val="00793F68"/>
    <w:rsid w:val="007A23A4"/>
    <w:rsid w:val="007B5EC4"/>
    <w:rsid w:val="0080212F"/>
    <w:rsid w:val="00816DB4"/>
    <w:rsid w:val="008405CD"/>
    <w:rsid w:val="008438B7"/>
    <w:rsid w:val="00857791"/>
    <w:rsid w:val="008634B3"/>
    <w:rsid w:val="00875AB2"/>
    <w:rsid w:val="008876C7"/>
    <w:rsid w:val="008B1CFC"/>
    <w:rsid w:val="0098114C"/>
    <w:rsid w:val="009909C8"/>
    <w:rsid w:val="00A21A5E"/>
    <w:rsid w:val="00A541FB"/>
    <w:rsid w:val="00A972E5"/>
    <w:rsid w:val="00AA6C0B"/>
    <w:rsid w:val="00AF57BA"/>
    <w:rsid w:val="00B15481"/>
    <w:rsid w:val="00B873F0"/>
    <w:rsid w:val="00B95229"/>
    <w:rsid w:val="00BA5185"/>
    <w:rsid w:val="00BB3A07"/>
    <w:rsid w:val="00BE01CD"/>
    <w:rsid w:val="00C27B0A"/>
    <w:rsid w:val="00C52495"/>
    <w:rsid w:val="00C66C9A"/>
    <w:rsid w:val="00C96174"/>
    <w:rsid w:val="00CC3B2A"/>
    <w:rsid w:val="00CD7B23"/>
    <w:rsid w:val="00D01A31"/>
    <w:rsid w:val="00D17021"/>
    <w:rsid w:val="00D714DD"/>
    <w:rsid w:val="00D97B7C"/>
    <w:rsid w:val="00DD7495"/>
    <w:rsid w:val="00DE5020"/>
    <w:rsid w:val="00E009B1"/>
    <w:rsid w:val="00E94B0E"/>
    <w:rsid w:val="00EA2878"/>
    <w:rsid w:val="00EA7604"/>
    <w:rsid w:val="00ED3F1D"/>
    <w:rsid w:val="00EE2B5E"/>
    <w:rsid w:val="00EE4C5E"/>
    <w:rsid w:val="00F11B33"/>
    <w:rsid w:val="00F31F43"/>
    <w:rsid w:val="00FB58FF"/>
    <w:rsid w:val="00FC0281"/>
    <w:rsid w:val="00FC2896"/>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3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paragraph" w:styleId="Heading9">
    <w:name w:val="heading 9"/>
    <w:basedOn w:val="Normal"/>
    <w:next w:val="Normal"/>
    <w:link w:val="Heading9Char"/>
    <w:semiHidden/>
    <w:unhideWhenUsed/>
    <w:qFormat/>
    <w:locked/>
    <w:rsid w:val="00EE4C5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smallCaps/>
      <w:noProof/>
    </w:rPr>
  </w:style>
  <w:style w:type="character" w:customStyle="1" w:styleId="Heading2Char">
    <w:name w:val="Heading 2 Char"/>
    <w:link w:val="Heading2"/>
    <w:uiPriority w:val="99"/>
    <w:locked/>
    <w:rPr>
      <w:i/>
      <w:iCs/>
      <w:noProof/>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character" w:customStyle="1" w:styleId="Heading5Char">
    <w:name w:val="Heading 5 Char"/>
    <w:link w:val="Heading5"/>
    <w:uiPriority w:val="99"/>
    <w:semiHidden/>
    <w:locked/>
    <w:rPr>
      <w:rFonts w:ascii="Calibri" w:hAnsi="Calibri" w:cs="Calibri"/>
      <w:b/>
      <w:bCs/>
      <w:i/>
      <w:iCs/>
      <w:sz w:val="26"/>
      <w:szCs w:val="26"/>
    </w:rPr>
  </w:style>
  <w:style w:type="paragraph" w:customStyle="1" w:styleId="Abstract">
    <w:name w:val="Abstract"/>
    <w:uiPriority w:val="99"/>
    <w:pPr>
      <w:spacing w:after="200"/>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360" w:after="40"/>
      <w:jc w:val="center"/>
    </w:pPr>
    <w:rPr>
      <w:noProof/>
      <w:sz w:val="22"/>
      <w:szCs w:val="22"/>
    </w:rPr>
  </w:style>
  <w:style w:type="paragraph" w:styleId="BodyText">
    <w:name w:val="Body Text"/>
    <w:basedOn w:val="Normal"/>
    <w:link w:val="BodyTextChar"/>
    <w:uiPriority w:val="99"/>
    <w:pPr>
      <w:spacing w:after="120" w:line="228" w:lineRule="auto"/>
      <w:ind w:firstLine="288"/>
      <w:jc w:val="both"/>
    </w:pPr>
    <w:rPr>
      <w:spacing w:val="-1"/>
    </w:rPr>
  </w:style>
  <w:style w:type="character" w:customStyle="1" w:styleId="BodyTextChar">
    <w:name w:val="Body Text Char"/>
    <w:link w:val="BodyText"/>
    <w:locked/>
    <w:rPr>
      <w:rFonts w:cs="Times New Roman"/>
      <w:sz w:val="20"/>
      <w:szCs w:val="20"/>
    </w:rPr>
  </w:style>
  <w:style w:type="paragraph" w:customStyle="1" w:styleId="bulletlist">
    <w:name w:val="bullet list"/>
    <w:basedOn w:val="BodyText"/>
    <w:uiPriority w:val="99"/>
    <w:pPr>
      <w:numPr>
        <w:numId w:val="1"/>
      </w:numPr>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pPr>
      <w:numPr>
        <w:numId w:val="2"/>
      </w:numPr>
      <w:tabs>
        <w:tab w:val="clear" w:pos="720"/>
      </w:tabs>
      <w:spacing w:before="80" w:after="200"/>
      <w:jc w:val="center"/>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keywords">
    <w:name w:val="key words"/>
    <w:uiPriority w:val="99"/>
    <w:pPr>
      <w:spacing w:after="120"/>
      <w:ind w:firstLine="288"/>
      <w:jc w:val="both"/>
    </w:pPr>
    <w:rPr>
      <w:b/>
      <w:bCs/>
      <w:i/>
      <w:iCs/>
      <w:noProof/>
      <w:sz w:val="18"/>
      <w:szCs w:val="18"/>
    </w:rPr>
  </w:style>
  <w:style w:type="paragraph" w:customStyle="1" w:styleId="papersubtitle">
    <w:name w:val="paper subtitle"/>
    <w:uiPriority w:val="99"/>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uiPriority w:val="99"/>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pPr>
      <w:spacing w:before="60" w:after="30"/>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styleId="Header">
    <w:name w:val="header"/>
    <w:basedOn w:val="Normal"/>
    <w:link w:val="HeaderChar"/>
    <w:uiPriority w:val="99"/>
    <w:rsid w:val="000B4745"/>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0B4745"/>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EA7604"/>
    <w:rPr>
      <w:rFonts w:cs="Times New Roman"/>
    </w:rPr>
  </w:style>
  <w:style w:type="character" w:styleId="Hyperlink">
    <w:name w:val="Hyperlink"/>
    <w:basedOn w:val="DefaultParagraphFont"/>
    <w:uiPriority w:val="99"/>
    <w:unhideWhenUsed/>
    <w:rsid w:val="001E0041"/>
    <w:rPr>
      <w:color w:val="0000FF" w:themeColor="hyperlink"/>
      <w:u w:val="single"/>
    </w:rPr>
  </w:style>
  <w:style w:type="paragraph" w:styleId="BodyText2">
    <w:name w:val="Body Text 2"/>
    <w:basedOn w:val="Normal"/>
    <w:link w:val="BodyText2Char"/>
    <w:uiPriority w:val="99"/>
    <w:semiHidden/>
    <w:unhideWhenUsed/>
    <w:rsid w:val="004B1F35"/>
    <w:pPr>
      <w:spacing w:after="120" w:line="480" w:lineRule="auto"/>
    </w:pPr>
  </w:style>
  <w:style w:type="character" w:customStyle="1" w:styleId="BodyText2Char">
    <w:name w:val="Body Text 2 Char"/>
    <w:basedOn w:val="DefaultParagraphFont"/>
    <w:link w:val="BodyText2"/>
    <w:uiPriority w:val="99"/>
    <w:semiHidden/>
    <w:rsid w:val="004B1F35"/>
  </w:style>
  <w:style w:type="paragraph" w:styleId="Bibliography">
    <w:name w:val="Bibliography"/>
    <w:basedOn w:val="Normal"/>
    <w:next w:val="Normal"/>
    <w:uiPriority w:val="37"/>
    <w:semiHidden/>
    <w:unhideWhenUsed/>
    <w:rsid w:val="00B95229"/>
  </w:style>
  <w:style w:type="paragraph" w:styleId="Caption">
    <w:name w:val="caption"/>
    <w:basedOn w:val="Normal"/>
    <w:next w:val="Normal"/>
    <w:qFormat/>
    <w:locked/>
    <w:rsid w:val="006E3632"/>
    <w:pPr>
      <w:keepLines/>
      <w:jc w:val="left"/>
    </w:pPr>
    <w:rPr>
      <w:rFonts w:ascii="Times" w:eastAsia="Times New Roman" w:hAnsi="Times" w:cs="Times"/>
      <w:lang w:eastAsia="cs-CZ"/>
    </w:rPr>
  </w:style>
  <w:style w:type="paragraph" w:styleId="BodyTextIndent">
    <w:name w:val="Body Text Indent"/>
    <w:basedOn w:val="Normal"/>
    <w:link w:val="BodyTextIndentChar"/>
    <w:uiPriority w:val="99"/>
    <w:semiHidden/>
    <w:unhideWhenUsed/>
    <w:rsid w:val="0080212F"/>
    <w:pPr>
      <w:spacing w:after="120"/>
      <w:ind w:left="283"/>
    </w:pPr>
  </w:style>
  <w:style w:type="character" w:customStyle="1" w:styleId="BodyTextIndentChar">
    <w:name w:val="Body Text Indent Char"/>
    <w:basedOn w:val="DefaultParagraphFont"/>
    <w:link w:val="BodyTextIndent"/>
    <w:uiPriority w:val="99"/>
    <w:semiHidden/>
    <w:rsid w:val="0080212F"/>
  </w:style>
  <w:style w:type="paragraph" w:styleId="BalloonText">
    <w:name w:val="Balloon Text"/>
    <w:basedOn w:val="Normal"/>
    <w:link w:val="BalloonTextChar"/>
    <w:uiPriority w:val="99"/>
    <w:semiHidden/>
    <w:unhideWhenUsed/>
    <w:rsid w:val="00802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12F"/>
    <w:rPr>
      <w:rFonts w:ascii="Lucida Grande" w:hAnsi="Lucida Grande" w:cs="Lucida Grande"/>
      <w:sz w:val="18"/>
      <w:szCs w:val="18"/>
    </w:rPr>
  </w:style>
  <w:style w:type="character" w:customStyle="1" w:styleId="Heading9Char">
    <w:name w:val="Heading 9 Char"/>
    <w:basedOn w:val="DefaultParagraphFont"/>
    <w:link w:val="Heading9"/>
    <w:semiHidden/>
    <w:rsid w:val="00EE4C5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paragraph" w:styleId="Heading9">
    <w:name w:val="heading 9"/>
    <w:basedOn w:val="Normal"/>
    <w:next w:val="Normal"/>
    <w:link w:val="Heading9Char"/>
    <w:semiHidden/>
    <w:unhideWhenUsed/>
    <w:qFormat/>
    <w:locked/>
    <w:rsid w:val="00EE4C5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smallCaps/>
      <w:noProof/>
    </w:rPr>
  </w:style>
  <w:style w:type="character" w:customStyle="1" w:styleId="Heading2Char">
    <w:name w:val="Heading 2 Char"/>
    <w:link w:val="Heading2"/>
    <w:uiPriority w:val="99"/>
    <w:locked/>
    <w:rPr>
      <w:i/>
      <w:iCs/>
      <w:noProof/>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character" w:customStyle="1" w:styleId="Heading5Char">
    <w:name w:val="Heading 5 Char"/>
    <w:link w:val="Heading5"/>
    <w:uiPriority w:val="99"/>
    <w:semiHidden/>
    <w:locked/>
    <w:rPr>
      <w:rFonts w:ascii="Calibri" w:hAnsi="Calibri" w:cs="Calibri"/>
      <w:b/>
      <w:bCs/>
      <w:i/>
      <w:iCs/>
      <w:sz w:val="26"/>
      <w:szCs w:val="26"/>
    </w:rPr>
  </w:style>
  <w:style w:type="paragraph" w:customStyle="1" w:styleId="Abstract">
    <w:name w:val="Abstract"/>
    <w:uiPriority w:val="99"/>
    <w:pPr>
      <w:spacing w:after="200"/>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360" w:after="40"/>
      <w:jc w:val="center"/>
    </w:pPr>
    <w:rPr>
      <w:noProof/>
      <w:sz w:val="22"/>
      <w:szCs w:val="22"/>
    </w:rPr>
  </w:style>
  <w:style w:type="paragraph" w:styleId="BodyText">
    <w:name w:val="Body Text"/>
    <w:basedOn w:val="Normal"/>
    <w:link w:val="BodyTextChar"/>
    <w:uiPriority w:val="99"/>
    <w:pPr>
      <w:spacing w:after="120" w:line="228" w:lineRule="auto"/>
      <w:ind w:firstLine="288"/>
      <w:jc w:val="both"/>
    </w:pPr>
    <w:rPr>
      <w:spacing w:val="-1"/>
    </w:rPr>
  </w:style>
  <w:style w:type="character" w:customStyle="1" w:styleId="BodyTextChar">
    <w:name w:val="Body Text Char"/>
    <w:link w:val="BodyText"/>
    <w:locked/>
    <w:rPr>
      <w:rFonts w:cs="Times New Roman"/>
      <w:sz w:val="20"/>
      <w:szCs w:val="20"/>
    </w:rPr>
  </w:style>
  <w:style w:type="paragraph" w:customStyle="1" w:styleId="bulletlist">
    <w:name w:val="bullet list"/>
    <w:basedOn w:val="BodyText"/>
    <w:uiPriority w:val="99"/>
    <w:pPr>
      <w:numPr>
        <w:numId w:val="1"/>
      </w:numPr>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pPr>
      <w:numPr>
        <w:numId w:val="2"/>
      </w:numPr>
      <w:tabs>
        <w:tab w:val="clear" w:pos="720"/>
      </w:tabs>
      <w:spacing w:before="80" w:after="200"/>
      <w:jc w:val="center"/>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keywords">
    <w:name w:val="key words"/>
    <w:uiPriority w:val="99"/>
    <w:pPr>
      <w:spacing w:after="120"/>
      <w:ind w:firstLine="288"/>
      <w:jc w:val="both"/>
    </w:pPr>
    <w:rPr>
      <w:b/>
      <w:bCs/>
      <w:i/>
      <w:iCs/>
      <w:noProof/>
      <w:sz w:val="18"/>
      <w:szCs w:val="18"/>
    </w:rPr>
  </w:style>
  <w:style w:type="paragraph" w:customStyle="1" w:styleId="papersubtitle">
    <w:name w:val="paper subtitle"/>
    <w:uiPriority w:val="99"/>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uiPriority w:val="99"/>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pPr>
      <w:spacing w:before="60" w:after="30"/>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styleId="Header">
    <w:name w:val="header"/>
    <w:basedOn w:val="Normal"/>
    <w:link w:val="HeaderChar"/>
    <w:uiPriority w:val="99"/>
    <w:rsid w:val="000B4745"/>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0B4745"/>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EA7604"/>
    <w:rPr>
      <w:rFonts w:cs="Times New Roman"/>
    </w:rPr>
  </w:style>
  <w:style w:type="character" w:styleId="Hyperlink">
    <w:name w:val="Hyperlink"/>
    <w:basedOn w:val="DefaultParagraphFont"/>
    <w:uiPriority w:val="99"/>
    <w:unhideWhenUsed/>
    <w:rsid w:val="001E0041"/>
    <w:rPr>
      <w:color w:val="0000FF" w:themeColor="hyperlink"/>
      <w:u w:val="single"/>
    </w:rPr>
  </w:style>
  <w:style w:type="paragraph" w:styleId="BodyText2">
    <w:name w:val="Body Text 2"/>
    <w:basedOn w:val="Normal"/>
    <w:link w:val="BodyText2Char"/>
    <w:uiPriority w:val="99"/>
    <w:semiHidden/>
    <w:unhideWhenUsed/>
    <w:rsid w:val="004B1F35"/>
    <w:pPr>
      <w:spacing w:after="120" w:line="480" w:lineRule="auto"/>
    </w:pPr>
  </w:style>
  <w:style w:type="character" w:customStyle="1" w:styleId="BodyText2Char">
    <w:name w:val="Body Text 2 Char"/>
    <w:basedOn w:val="DefaultParagraphFont"/>
    <w:link w:val="BodyText2"/>
    <w:uiPriority w:val="99"/>
    <w:semiHidden/>
    <w:rsid w:val="004B1F35"/>
  </w:style>
  <w:style w:type="paragraph" w:styleId="Bibliography">
    <w:name w:val="Bibliography"/>
    <w:basedOn w:val="Normal"/>
    <w:next w:val="Normal"/>
    <w:uiPriority w:val="37"/>
    <w:semiHidden/>
    <w:unhideWhenUsed/>
    <w:rsid w:val="00B95229"/>
  </w:style>
  <w:style w:type="paragraph" w:styleId="Caption">
    <w:name w:val="caption"/>
    <w:basedOn w:val="Normal"/>
    <w:next w:val="Normal"/>
    <w:qFormat/>
    <w:locked/>
    <w:rsid w:val="006E3632"/>
    <w:pPr>
      <w:keepLines/>
      <w:jc w:val="left"/>
    </w:pPr>
    <w:rPr>
      <w:rFonts w:ascii="Times" w:eastAsia="Times New Roman" w:hAnsi="Times" w:cs="Times"/>
      <w:lang w:eastAsia="cs-CZ"/>
    </w:rPr>
  </w:style>
  <w:style w:type="paragraph" w:styleId="BodyTextIndent">
    <w:name w:val="Body Text Indent"/>
    <w:basedOn w:val="Normal"/>
    <w:link w:val="BodyTextIndentChar"/>
    <w:uiPriority w:val="99"/>
    <w:semiHidden/>
    <w:unhideWhenUsed/>
    <w:rsid w:val="0080212F"/>
    <w:pPr>
      <w:spacing w:after="120"/>
      <w:ind w:left="283"/>
    </w:pPr>
  </w:style>
  <w:style w:type="character" w:customStyle="1" w:styleId="BodyTextIndentChar">
    <w:name w:val="Body Text Indent Char"/>
    <w:basedOn w:val="DefaultParagraphFont"/>
    <w:link w:val="BodyTextIndent"/>
    <w:uiPriority w:val="99"/>
    <w:semiHidden/>
    <w:rsid w:val="0080212F"/>
  </w:style>
  <w:style w:type="paragraph" w:styleId="BalloonText">
    <w:name w:val="Balloon Text"/>
    <w:basedOn w:val="Normal"/>
    <w:link w:val="BalloonTextChar"/>
    <w:uiPriority w:val="99"/>
    <w:semiHidden/>
    <w:unhideWhenUsed/>
    <w:rsid w:val="00802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12F"/>
    <w:rPr>
      <w:rFonts w:ascii="Lucida Grande" w:hAnsi="Lucida Grande" w:cs="Lucida Grande"/>
      <w:sz w:val="18"/>
      <w:szCs w:val="18"/>
    </w:rPr>
  </w:style>
  <w:style w:type="character" w:customStyle="1" w:styleId="Heading9Char">
    <w:name w:val="Heading 9 Char"/>
    <w:basedOn w:val="DefaultParagraphFont"/>
    <w:link w:val="Heading9"/>
    <w:semiHidden/>
    <w:rsid w:val="00EE4C5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ijcse\UACE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B60B-D529-C344-A8AD-EA5CE82B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\ijcse\UACEETemplate.dot</Template>
  <TotalTime>169</TotalTime>
  <Pages>5</Pages>
  <Words>4139</Words>
  <Characters>23596</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Sahil</dc:creator>
  <cp:keywords/>
  <dc:description/>
  <cp:lastModifiedBy>Muhammad Izman Herdiansyah</cp:lastModifiedBy>
  <cp:revision>45</cp:revision>
  <cp:lastPrinted>2012-05-15T12:18:00Z</cp:lastPrinted>
  <dcterms:created xsi:type="dcterms:W3CDTF">2012-05-15T01:07:00Z</dcterms:created>
  <dcterms:modified xsi:type="dcterms:W3CDTF">2012-05-15T12:52:00Z</dcterms:modified>
</cp:coreProperties>
</file>