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4B" w:rsidRDefault="006514DD">
      <w:pPr>
        <w:pStyle w:val="Title"/>
        <w:rPr>
          <w:smallCaps/>
          <w:sz w:val="32"/>
          <w:szCs w:val="32"/>
        </w:rPr>
      </w:pPr>
      <w:r>
        <w:rPr>
          <w:sz w:val="32"/>
          <w:szCs w:val="32"/>
          <w:lang w:val="en-US"/>
        </w:rPr>
        <w:t xml:space="preserve">Identification Word Spacing of </w:t>
      </w:r>
      <w:r w:rsidR="00AD3D20">
        <w:rPr>
          <w:sz w:val="32"/>
          <w:szCs w:val="32"/>
          <w:lang w:val="en-US"/>
        </w:rPr>
        <w:t>Erroneous</w:t>
      </w:r>
      <w:r>
        <w:rPr>
          <w:sz w:val="32"/>
          <w:szCs w:val="32"/>
          <w:lang w:val="en-US"/>
        </w:rPr>
        <w:t xml:space="preserve"> Sentences on Indonesian Scientific</w:t>
      </w:r>
    </w:p>
    <w:p w:rsidR="00AA2B4B" w:rsidRDefault="00AA2B4B">
      <w:pPr>
        <w:jc w:val="center"/>
        <w:rPr>
          <w:b/>
        </w:rPr>
      </w:pPr>
    </w:p>
    <w:p w:rsidR="00AA2B4B" w:rsidRDefault="00AA2B4B">
      <w:pPr>
        <w:jc w:val="center"/>
        <w:rPr>
          <w:b/>
        </w:rPr>
      </w:pPr>
    </w:p>
    <w:p w:rsidR="00AA2B4B" w:rsidRPr="009E1520" w:rsidRDefault="00052DD1">
      <w:pPr>
        <w:jc w:val="center"/>
        <w:rPr>
          <w:b/>
          <w:lang w:val="en-US"/>
        </w:rPr>
      </w:pPr>
      <w:r>
        <w:rPr>
          <w:b/>
          <w:lang w:val="en-US"/>
        </w:rPr>
        <w:t>Sunda Ariana</w:t>
      </w:r>
      <w:r w:rsidR="009E1520">
        <w:rPr>
          <w:b/>
          <w:lang w:val="en-US"/>
        </w:rPr>
        <w:t>, HadiSyaputra</w:t>
      </w:r>
      <w:r w:rsidR="00657003">
        <w:rPr>
          <w:b/>
          <w:lang w:val="en-US"/>
        </w:rPr>
        <w:t>, Tri BasukiKurniawan</w:t>
      </w:r>
    </w:p>
    <w:p w:rsidR="00AA2B4B" w:rsidRPr="00593874" w:rsidRDefault="00593874">
      <w:pPr>
        <w:jc w:val="center"/>
        <w:rPr>
          <w:lang w:val="en-US"/>
        </w:rPr>
      </w:pPr>
      <w:r>
        <w:rPr>
          <w:lang w:val="en-US"/>
        </w:rPr>
        <w:t>Computer Science Faculty</w:t>
      </w:r>
      <w:r w:rsidR="00052DD1">
        <w:t>/</w:t>
      </w:r>
      <w:r>
        <w:rPr>
          <w:lang w:val="en-US"/>
        </w:rPr>
        <w:t>Universitas Bina Darma</w:t>
      </w:r>
    </w:p>
    <w:p w:rsidR="00AA2B4B" w:rsidRDefault="00593874">
      <w:pPr>
        <w:jc w:val="center"/>
      </w:pPr>
      <w:r>
        <w:rPr>
          <w:lang w:val="en-US"/>
        </w:rPr>
        <w:t>Jalan Ahmad Yani No.3, Plaju, Palembang, Indonesia</w:t>
      </w:r>
    </w:p>
    <w:p w:rsidR="00AA2B4B" w:rsidRPr="003559B3" w:rsidRDefault="00052DD1">
      <w:pPr>
        <w:jc w:val="center"/>
        <w:rPr>
          <w:lang w:val="en-US"/>
        </w:rPr>
      </w:pPr>
      <w:r>
        <w:t xml:space="preserve">e-mail: </w:t>
      </w:r>
      <w:r w:rsidR="00F202ED">
        <w:rPr>
          <w:lang w:val="en-US"/>
        </w:rPr>
        <w:t>sunda</w:t>
      </w:r>
      <w:r w:rsidR="000615AA">
        <w:rPr>
          <w:lang w:val="en-US"/>
        </w:rPr>
        <w:t>_ariana</w:t>
      </w:r>
      <w:r w:rsidR="00657003">
        <w:rPr>
          <w:lang w:val="en-US"/>
        </w:rPr>
        <w:t>,</w:t>
      </w:r>
      <w:hyperlink r:id="rId8" w:history="1">
        <w:r w:rsidR="000615AA" w:rsidRPr="000615AA">
          <w:rPr>
            <w:rStyle w:val="Hyperlink"/>
            <w:color w:val="000000" w:themeColor="text1"/>
            <w:u w:val="none"/>
            <w:lang w:val="en-US"/>
          </w:rPr>
          <w:t>hadisyaputra</w:t>
        </w:r>
      </w:hyperlink>
      <w:r w:rsidR="00657003">
        <w:rPr>
          <w:lang w:val="en-US"/>
        </w:rPr>
        <w:t>,</w:t>
      </w:r>
      <w:r w:rsidR="000615AA">
        <w:rPr>
          <w:lang w:val="en-US"/>
        </w:rPr>
        <w:t xml:space="preserve"> tribasukikurniawan@binadarma.ac.id</w:t>
      </w:r>
    </w:p>
    <w:p w:rsidR="00AA2B4B" w:rsidRDefault="00AA2B4B">
      <w:pPr>
        <w:jc w:val="center"/>
      </w:pPr>
    </w:p>
    <w:p w:rsidR="00AA2B4B" w:rsidRDefault="00AA2B4B">
      <w:pPr>
        <w:jc w:val="center"/>
      </w:pPr>
    </w:p>
    <w:p w:rsidR="00AA2B4B" w:rsidRDefault="00052DD1">
      <w:pPr>
        <w:jc w:val="center"/>
        <w:rPr>
          <w:sz w:val="24"/>
          <w:szCs w:val="24"/>
        </w:rPr>
      </w:pPr>
      <w:r>
        <w:rPr>
          <w:b/>
          <w:i/>
        </w:rPr>
        <w:t>Abstract</w:t>
      </w:r>
    </w:p>
    <w:p w:rsidR="00F83A7A" w:rsidRDefault="004D1143" w:rsidP="00BB6CD2">
      <w:pPr>
        <w:ind w:firstLine="720"/>
        <w:jc w:val="both"/>
        <w:rPr>
          <w:i/>
          <w:sz w:val="18"/>
          <w:szCs w:val="18"/>
          <w:lang w:val="en-US"/>
        </w:rPr>
      </w:pPr>
      <w:r w:rsidRPr="004D1143">
        <w:rPr>
          <w:i/>
          <w:sz w:val="18"/>
          <w:szCs w:val="18"/>
          <w:lang w:val="en-US"/>
        </w:rPr>
        <w:t xml:space="preserve">Scientific writings in Indonesian language  </w:t>
      </w:r>
      <w:r w:rsidRPr="005464BE">
        <w:rPr>
          <w:i/>
          <w:color w:val="auto"/>
          <w:sz w:val="18"/>
          <w:szCs w:val="18"/>
          <w:lang/>
        </w:rPr>
        <w:t>must</w:t>
      </w:r>
      <w:r w:rsidRPr="004D1143">
        <w:rPr>
          <w:i/>
          <w:sz w:val="18"/>
          <w:szCs w:val="18"/>
          <w:lang w:val="en-US"/>
        </w:rPr>
        <w:t xml:space="preserve">the rules of the General Guide to the Reformed Indonesian Spelling </w:t>
      </w:r>
      <w:r w:rsidRPr="005464BE">
        <w:rPr>
          <w:i/>
          <w:color w:val="auto"/>
          <w:sz w:val="18"/>
          <w:szCs w:val="18"/>
          <w:lang/>
        </w:rPr>
        <w:t xml:space="preserve">especially in terms </w:t>
      </w:r>
      <w:r w:rsidRPr="004D1143">
        <w:rPr>
          <w:i/>
          <w:sz w:val="18"/>
          <w:szCs w:val="18"/>
          <w:lang w:val="en-US"/>
        </w:rPr>
        <w:t>of word spacing</w:t>
      </w:r>
      <w:r w:rsidRPr="005464BE">
        <w:rPr>
          <w:i/>
          <w:color w:val="auto"/>
          <w:sz w:val="18"/>
          <w:szCs w:val="18"/>
          <w:lang/>
        </w:rPr>
        <w:t xml:space="preserve">. good word spacing is proportional to thewidth of the </w:t>
      </w:r>
      <w:r w:rsidRPr="004D1143">
        <w:rPr>
          <w:i/>
          <w:color w:val="auto"/>
          <w:sz w:val="18"/>
          <w:szCs w:val="18"/>
          <w:lang/>
        </w:rPr>
        <w:t>typeface</w:t>
      </w:r>
      <w:r w:rsidR="00FD1230">
        <w:rPr>
          <w:i/>
          <w:color w:val="auto"/>
          <w:sz w:val="18"/>
          <w:szCs w:val="18"/>
          <w:lang/>
        </w:rPr>
        <w:t xml:space="preserve">. </w:t>
      </w:r>
      <w:r w:rsidRPr="004D1143">
        <w:rPr>
          <w:i/>
          <w:color w:val="212121"/>
          <w:sz w:val="18"/>
          <w:szCs w:val="18"/>
          <w:lang w:eastAsia="id-ID"/>
        </w:rPr>
        <w:t xml:space="preserve">generally use the </w:t>
      </w:r>
      <w:r w:rsidRPr="004D1143">
        <w:rPr>
          <w:i/>
          <w:color w:val="212121"/>
          <w:sz w:val="18"/>
          <w:szCs w:val="18"/>
          <w:lang w:eastAsia="id-ID"/>
        </w:rPr>
        <w:t xml:space="preserve">align </w:t>
      </w:r>
      <w:r w:rsidRPr="004D1143">
        <w:rPr>
          <w:i/>
          <w:color w:val="212121"/>
          <w:sz w:val="18"/>
          <w:szCs w:val="18"/>
          <w:lang w:eastAsia="id-ID"/>
        </w:rPr>
        <w:t>right facility</w:t>
      </w:r>
      <w:r w:rsidRPr="004D1143">
        <w:rPr>
          <w:i/>
          <w:color w:val="212121"/>
          <w:sz w:val="18"/>
          <w:szCs w:val="18"/>
          <w:lang w:eastAsia="id-ID"/>
        </w:rPr>
        <w:t xml:space="preserve"> in order to have article look neat in typing</w:t>
      </w:r>
      <w:r w:rsidRPr="005464BE">
        <w:rPr>
          <w:i/>
          <w:color w:val="auto"/>
          <w:sz w:val="18"/>
          <w:szCs w:val="18"/>
          <w:lang/>
        </w:rPr>
        <w:t>, but causes space from word to word over space. Additionally, according to the General Guide book for the updated Indonesian spelling</w:t>
      </w:r>
      <w:r w:rsidRPr="005464BE">
        <w:rPr>
          <w:b/>
          <w:i/>
          <w:color w:val="auto"/>
          <w:sz w:val="18"/>
          <w:szCs w:val="18"/>
          <w:lang/>
        </w:rPr>
        <w:t>,</w:t>
      </w:r>
      <w:r w:rsidRPr="005464BE">
        <w:rPr>
          <w:i/>
          <w:color w:val="auto"/>
          <w:sz w:val="18"/>
          <w:szCs w:val="18"/>
          <w:lang/>
        </w:rPr>
        <w:t xml:space="preserve"> there are rules that use the distance of words with punctuation after and before punctuation. This research is intended to make for detecting applications using word spacing of the Regular Expression String algorithm and to comment on articles based on principles that are in accordance with the General Guidelines for Indonesian Reformed Spelling.</w:t>
      </w:r>
    </w:p>
    <w:p w:rsidR="005464BE" w:rsidRDefault="004D1143" w:rsidP="005464BE">
      <w:pPr>
        <w:tabs>
          <w:tab w:val="left" w:pos="5749"/>
        </w:tabs>
        <w:jc w:val="both"/>
        <w:rPr>
          <w:i/>
          <w:sz w:val="18"/>
          <w:szCs w:val="18"/>
          <w:lang w:val="en-US"/>
        </w:rPr>
      </w:pPr>
      <w:r>
        <w:rPr>
          <w:b/>
          <w:i/>
          <w:sz w:val="18"/>
          <w:szCs w:val="18"/>
        </w:rPr>
        <w:t>Keywords</w:t>
      </w:r>
      <w:r>
        <w:rPr>
          <w:i/>
          <w:sz w:val="18"/>
          <w:szCs w:val="18"/>
        </w:rPr>
        <w:t xml:space="preserve">: </w:t>
      </w:r>
      <w:r>
        <w:rPr>
          <w:i/>
          <w:sz w:val="18"/>
          <w:szCs w:val="18"/>
          <w:lang w:val="en-US"/>
        </w:rPr>
        <w:t>word spacing, Regular Expression, Indonesian Scientific.</w:t>
      </w:r>
    </w:p>
    <w:p w:rsidR="005464BE" w:rsidRPr="005464BE" w:rsidRDefault="005464BE" w:rsidP="004D1143">
      <w:pPr>
        <w:pBdr>
          <w:top w:val="none" w:sz="0" w:space="0" w:color="auto"/>
          <w:left w:val="none" w:sz="0" w:space="0" w:color="auto"/>
          <w:bottom w:val="none" w:sz="0" w:space="0" w:color="auto"/>
          <w:right w:val="none" w:sz="0" w:space="0" w:color="auto"/>
          <w:between w:val="none" w:sz="0" w:space="0" w:color="auto"/>
        </w:pBdr>
        <w:tabs>
          <w:tab w:val="left" w:pos="10992"/>
          <w:tab w:val="left" w:pos="11908"/>
          <w:tab w:val="left" w:pos="12824"/>
          <w:tab w:val="left" w:pos="13740"/>
          <w:tab w:val="left" w:pos="14656"/>
        </w:tabs>
        <w:rPr>
          <w:i/>
          <w:color w:val="auto"/>
          <w:sz w:val="18"/>
          <w:szCs w:val="18"/>
          <w:lang w:val="en-US"/>
        </w:rPr>
      </w:pPr>
    </w:p>
    <w:p w:rsidR="005464BE" w:rsidRPr="00611960" w:rsidRDefault="005464BE" w:rsidP="005464BE">
      <w:pPr>
        <w:tabs>
          <w:tab w:val="left" w:pos="5749"/>
        </w:tabs>
        <w:jc w:val="both"/>
        <w:rPr>
          <w:i/>
          <w:sz w:val="18"/>
          <w:szCs w:val="18"/>
          <w:lang w:val="en-US"/>
        </w:rPr>
      </w:pPr>
    </w:p>
    <w:p w:rsidR="005D0D65" w:rsidRPr="00611960" w:rsidRDefault="005D0D65" w:rsidP="005D0D65">
      <w:pPr>
        <w:jc w:val="both"/>
        <w:rPr>
          <w:i/>
          <w:sz w:val="18"/>
          <w:szCs w:val="18"/>
          <w:lang w:val="en-US"/>
        </w:rPr>
      </w:pPr>
    </w:p>
    <w:p w:rsidR="006619D3" w:rsidRDefault="006619D3" w:rsidP="006619D3">
      <w:pPr>
        <w:jc w:val="right"/>
      </w:pPr>
      <w:r>
        <w:rPr>
          <w:b/>
          <w:i/>
        </w:rPr>
        <w:t>Copyright © 2017 APTIKOM - All rights reserved.</w:t>
      </w:r>
    </w:p>
    <w:p w:rsidR="006619D3" w:rsidRDefault="006619D3" w:rsidP="006619D3">
      <w:pPr>
        <w:jc w:val="both"/>
      </w:pPr>
    </w:p>
    <w:p w:rsidR="006619D3" w:rsidRDefault="006619D3" w:rsidP="006619D3">
      <w:pPr>
        <w:jc w:val="both"/>
      </w:pPr>
    </w:p>
    <w:p w:rsidR="006619D3" w:rsidRDefault="006619D3" w:rsidP="006619D3">
      <w:pPr>
        <w:rPr>
          <w:b/>
        </w:rPr>
      </w:pPr>
      <w:r>
        <w:rPr>
          <w:b/>
        </w:rPr>
        <w:t>1. Introduction</w:t>
      </w:r>
    </w:p>
    <w:p w:rsidR="006619D3" w:rsidRDefault="006619D3" w:rsidP="006619D3">
      <w:pPr>
        <w:ind w:firstLine="720"/>
        <w:jc w:val="both"/>
        <w:rPr>
          <w:color w:val="212121"/>
          <w:lang w:val="en-US" w:eastAsia="id-ID"/>
        </w:rPr>
      </w:pPr>
      <w:r w:rsidRPr="00930566">
        <w:rPr>
          <w:color w:val="212121"/>
          <w:lang w:eastAsia="id-ID"/>
        </w:rPr>
        <w:t>Bahasa Indonesia is the official language in education</w:t>
      </w:r>
      <w:r w:rsidR="00D777B3">
        <w:rPr>
          <w:color w:val="212121"/>
          <w:lang w:eastAsia="id-ID"/>
        </w:rPr>
        <w:t xml:space="preserve"> [1]</w:t>
      </w:r>
      <w:r w:rsidRPr="00930566">
        <w:rPr>
          <w:color w:val="212121"/>
          <w:lang w:eastAsia="id-ID"/>
        </w:rPr>
        <w:t>. In accordance with Article 36 of the 1945 Constitution</w:t>
      </w:r>
      <w:r w:rsidR="00710B75">
        <w:rPr>
          <w:color w:val="212121"/>
          <w:lang w:eastAsia="id-ID"/>
        </w:rPr>
        <w:t xml:space="preserve"> [2]</w:t>
      </w:r>
      <w:r w:rsidRPr="00930566">
        <w:rPr>
          <w:color w:val="212121"/>
          <w:lang w:eastAsia="id-ID"/>
        </w:rPr>
        <w:t xml:space="preserve">,it is stated that the Indonesian language as the State language has the function of being the official language of the state, the language of instruction in educational institutions, the means of communication at the national level for the interests of running the government and development, utilization of science, art, and modern technology. Unfortunately, not all language users use good and correct Indonesian, according to the context of their usage. On the other hand, the writing of scientific papers must use </w:t>
      </w:r>
      <w:r w:rsidRPr="00930566">
        <w:rPr>
          <w:color w:val="212121"/>
          <w:lang w:eastAsia="id-ID"/>
        </w:rPr>
        <w:t xml:space="preserve">good and correct </w:t>
      </w:r>
      <w:r w:rsidRPr="00930566">
        <w:rPr>
          <w:color w:val="212121"/>
          <w:lang w:eastAsia="id-ID"/>
        </w:rPr>
        <w:t>Indonesian language</w:t>
      </w:r>
      <w:r w:rsidRPr="00930566">
        <w:rPr>
          <w:color w:val="212121"/>
          <w:lang w:eastAsia="id-ID"/>
        </w:rPr>
        <w:t>.</w:t>
      </w:r>
    </w:p>
    <w:p w:rsidR="006F229F" w:rsidRPr="00B91123" w:rsidRDefault="006619D3" w:rsidP="00ED6D22">
      <w:pPr>
        <w:ind w:firstLine="720"/>
        <w:jc w:val="both"/>
        <w:rPr>
          <w:lang w:val="en-US"/>
        </w:rPr>
      </w:pPr>
      <w:r w:rsidRPr="00B91123">
        <w:rPr>
          <w:color w:val="212121"/>
          <w:lang w:eastAsia="id-ID"/>
        </w:rPr>
        <w:t>In the writing of scientific papers</w:t>
      </w:r>
      <w:r w:rsidR="002A6BCB">
        <w:rPr>
          <w:color w:val="212121"/>
          <w:lang w:eastAsia="id-ID"/>
        </w:rPr>
        <w:t>, researchers generally use the</w:t>
      </w:r>
      <w:r w:rsidRPr="00B91123">
        <w:rPr>
          <w:color w:val="212121"/>
          <w:lang w:eastAsia="id-ID"/>
        </w:rPr>
        <w:t>align</w:t>
      </w:r>
      <w:r w:rsidRPr="00B91123">
        <w:rPr>
          <w:color w:val="212121"/>
          <w:lang w:eastAsia="id-ID"/>
        </w:rPr>
        <w:t>right facility</w:t>
      </w:r>
      <w:r w:rsidRPr="00B91123">
        <w:rPr>
          <w:color w:val="212121"/>
          <w:lang w:eastAsia="id-ID"/>
        </w:rPr>
        <w:t xml:space="preserve"> in order to have article look neat in typing.</w:t>
      </w:r>
      <w:r w:rsidRPr="00B91123">
        <w:rPr>
          <w:color w:val="212121"/>
          <w:lang w:eastAsia="id-ID"/>
        </w:rPr>
        <w:t xml:space="preserve"> Unfortunately</w:t>
      </w:r>
      <w:r w:rsidRPr="00B91123">
        <w:rPr>
          <w:color w:val="212121"/>
          <w:lang w:eastAsia="id-ID"/>
        </w:rPr>
        <w:t>,</w:t>
      </w:r>
      <w:r w:rsidRPr="00B91123">
        <w:rPr>
          <w:color w:val="212121"/>
          <w:lang w:eastAsia="id-ID"/>
        </w:rPr>
        <w:t xml:space="preserve"> the use of </w:t>
      </w:r>
      <w:r w:rsidRPr="00B91123">
        <w:rPr>
          <w:color w:val="212121"/>
          <w:lang w:eastAsia="id-ID"/>
        </w:rPr>
        <w:t xml:space="preserve">align </w:t>
      </w:r>
      <w:r w:rsidRPr="00B91123">
        <w:rPr>
          <w:color w:val="212121"/>
          <w:lang w:eastAsia="id-ID"/>
        </w:rPr>
        <w:t xml:space="preserve">right facilities causes spaces from word to word more than one space </w:t>
      </w:r>
      <w:r w:rsidR="008E1234">
        <w:rPr>
          <w:color w:val="212121"/>
          <w:lang w:eastAsia="id-ID"/>
        </w:rPr>
        <w:t xml:space="preserve">because good word spacing is proportional to the width of typeface [3], </w:t>
      </w:r>
      <w:r w:rsidR="00ED6D22">
        <w:rPr>
          <w:color w:val="212121"/>
          <w:lang w:eastAsia="id-ID"/>
        </w:rPr>
        <w:t xml:space="preserve">and also as </w:t>
      </w:r>
      <w:r w:rsidRPr="00B91123">
        <w:rPr>
          <w:color w:val="212121"/>
          <w:lang w:eastAsia="id-ID"/>
        </w:rPr>
        <w:t xml:space="preserve">required in </w:t>
      </w:r>
      <w:r w:rsidRPr="00BC09B7">
        <w:rPr>
          <w:lang w:val="en-US"/>
        </w:rPr>
        <w:t>the General Guide to the Reformed Indonesian Spelling</w:t>
      </w:r>
      <w:r w:rsidR="00CD627E">
        <w:rPr>
          <w:lang w:val="en-US"/>
        </w:rPr>
        <w:t xml:space="preserve"> [4]</w:t>
      </w:r>
      <w:r w:rsidR="00D058BC">
        <w:rPr>
          <w:color w:val="212121"/>
          <w:lang w:eastAsia="id-ID"/>
        </w:rPr>
        <w:t>,</w:t>
      </w:r>
      <w:r w:rsidR="00995373" w:rsidRPr="00995373">
        <w:rPr>
          <w:color w:val="212121"/>
          <w:lang w:eastAsia="id-ID"/>
        </w:rPr>
        <w:t>there are rules that use the distance of words with punctuati</w:t>
      </w:r>
      <w:r w:rsidR="00995373">
        <w:rPr>
          <w:color w:val="212121"/>
          <w:lang w:eastAsia="id-ID"/>
        </w:rPr>
        <w:t xml:space="preserve">on after and before punctuation. </w:t>
      </w:r>
      <w:r w:rsidR="00ED7490">
        <w:rPr>
          <w:color w:val="212121"/>
          <w:lang w:eastAsia="id-ID"/>
        </w:rPr>
        <w:t xml:space="preserve">Therefore, </w:t>
      </w:r>
      <w:r w:rsidR="001C4A65" w:rsidRPr="001C4A65">
        <w:rPr>
          <w:color w:val="212121"/>
          <w:lang w:eastAsia="id-ID"/>
        </w:rPr>
        <w:t>the purpose of this research is how to build an application to detect word spaces using Regular Regression String algorithms</w:t>
      </w:r>
      <w:r w:rsidR="000712EA">
        <w:rPr>
          <w:color w:val="212121"/>
          <w:lang w:eastAsia="id-ID"/>
        </w:rPr>
        <w:t xml:space="preserve"> [5]</w:t>
      </w:r>
      <w:r w:rsidR="0014565A">
        <w:rPr>
          <w:color w:val="212121"/>
          <w:lang w:eastAsia="id-ID"/>
        </w:rPr>
        <w:t>,</w:t>
      </w:r>
      <w:r w:rsidR="001C4A65" w:rsidRPr="001C4A65">
        <w:rPr>
          <w:color w:val="212121"/>
          <w:lang w:eastAsia="id-ID"/>
        </w:rPr>
        <w:t xml:space="preserve"> and add comments suggestions or notices on articles based on principles in accordance with the General Guide to the Reformed Indonesian Spelling rule</w:t>
      </w:r>
      <w:r w:rsidRPr="00B91123">
        <w:rPr>
          <w:color w:val="212121"/>
          <w:lang w:eastAsia="id-ID"/>
        </w:rPr>
        <w:t>.</w:t>
      </w:r>
    </w:p>
    <w:p w:rsidR="00ED47EA" w:rsidRDefault="00ED47EA" w:rsidP="00ED47EA">
      <w:pPr>
        <w:jc w:val="both"/>
        <w:rPr>
          <w:i/>
          <w:sz w:val="18"/>
          <w:szCs w:val="18"/>
          <w:lang w:val="en-US"/>
        </w:rPr>
      </w:pPr>
    </w:p>
    <w:p w:rsidR="00FB2DC6" w:rsidRDefault="00FB2DC6" w:rsidP="00ED47EA">
      <w:pPr>
        <w:jc w:val="both"/>
        <w:rPr>
          <w:b/>
          <w:lang w:val="en-US"/>
        </w:rPr>
      </w:pPr>
      <w:r>
        <w:rPr>
          <w:b/>
        </w:rPr>
        <w:t>2. Research Method</w:t>
      </w:r>
    </w:p>
    <w:p w:rsidR="00874E93" w:rsidRDefault="00E739F8" w:rsidP="00ED47EA">
      <w:pPr>
        <w:jc w:val="both"/>
        <w:rPr>
          <w:lang w:val="en-US"/>
        </w:rPr>
      </w:pPr>
      <w:r>
        <w:rPr>
          <w:lang w:val="en-US"/>
        </w:rPr>
        <w:tab/>
      </w:r>
      <w:r w:rsidR="00435551">
        <w:rPr>
          <w:lang w:val="en-US"/>
        </w:rPr>
        <w:t>Typographically</w:t>
      </w:r>
      <w:r w:rsidR="00224019">
        <w:rPr>
          <w:lang w:val="en-US"/>
        </w:rPr>
        <w:t xml:space="preserve">, </w:t>
      </w:r>
      <w:r w:rsidR="00541D40">
        <w:rPr>
          <w:lang w:val="en-US"/>
        </w:rPr>
        <w:t>coercion align right</w:t>
      </w:r>
      <w:r w:rsidR="00224019">
        <w:rPr>
          <w:lang w:val="en-US"/>
        </w:rPr>
        <w:t>(</w:t>
      </w:r>
      <w:r w:rsidR="00541D40">
        <w:rPr>
          <w:lang w:val="en-US"/>
        </w:rPr>
        <w:t>combined without word decoding</w:t>
      </w:r>
      <w:r w:rsidR="00224019">
        <w:rPr>
          <w:lang w:val="en-US"/>
        </w:rPr>
        <w:t xml:space="preserve">) </w:t>
      </w:r>
      <w:r w:rsidR="00031075">
        <w:rPr>
          <w:lang w:val="en-US"/>
        </w:rPr>
        <w:t xml:space="preserve">causing </w:t>
      </w:r>
      <w:r w:rsidR="00926249">
        <w:rPr>
          <w:lang w:val="en-US"/>
        </w:rPr>
        <w:t>reading problems or reading comfort</w:t>
      </w:r>
      <w:r w:rsidR="00224019">
        <w:rPr>
          <w:lang w:val="en-US"/>
        </w:rPr>
        <w:t xml:space="preserve">. </w:t>
      </w:r>
      <w:r w:rsidR="00C0281A">
        <w:rPr>
          <w:lang w:val="en-US"/>
        </w:rPr>
        <w:t>The readability is disturbed when the word spacing is not the same</w:t>
      </w:r>
      <w:r w:rsidR="00224019">
        <w:rPr>
          <w:lang w:val="en-US"/>
        </w:rPr>
        <w:t>[</w:t>
      </w:r>
      <w:r w:rsidR="00FB4E9A">
        <w:rPr>
          <w:lang w:val="en-US"/>
        </w:rPr>
        <w:t>6</w:t>
      </w:r>
      <w:r w:rsidR="00224019">
        <w:rPr>
          <w:lang w:val="en-US"/>
        </w:rPr>
        <w:t>].</w:t>
      </w:r>
      <w:r w:rsidR="00B93528">
        <w:rPr>
          <w:lang w:val="en-US"/>
        </w:rPr>
        <w:t xml:space="preserve">Other then that </w:t>
      </w:r>
      <w:r w:rsidR="008B7E85">
        <w:rPr>
          <w:lang w:val="en-US"/>
        </w:rPr>
        <w:t>in the Gen</w:t>
      </w:r>
      <w:r w:rsidR="003873AB">
        <w:rPr>
          <w:lang w:val="en-US"/>
        </w:rPr>
        <w:t>e</w:t>
      </w:r>
      <w:r w:rsidR="008B7E85">
        <w:rPr>
          <w:lang w:val="en-US"/>
        </w:rPr>
        <w:t>ral Guide to the Reformed Indo</w:t>
      </w:r>
      <w:r w:rsidR="003873AB">
        <w:rPr>
          <w:lang w:val="en-US"/>
        </w:rPr>
        <w:t>n</w:t>
      </w:r>
      <w:r w:rsidR="008B7E85">
        <w:rPr>
          <w:lang w:val="en-US"/>
        </w:rPr>
        <w:t>esian Spelling</w:t>
      </w:r>
      <w:r w:rsidR="00110B56">
        <w:rPr>
          <w:lang w:val="en-US"/>
        </w:rPr>
        <w:t xml:space="preserve">there are rules in the use of </w:t>
      </w:r>
      <w:r w:rsidR="0064330B">
        <w:rPr>
          <w:lang w:val="en-US"/>
        </w:rPr>
        <w:t>word spacing</w:t>
      </w:r>
      <w:r w:rsidR="00110B56">
        <w:rPr>
          <w:lang w:val="en-US"/>
        </w:rPr>
        <w:t xml:space="preserve"> and </w:t>
      </w:r>
      <w:r w:rsidR="00FE0C7D" w:rsidRPr="00FE0C7D">
        <w:rPr>
          <w:lang w:val="en-US"/>
        </w:rPr>
        <w:t>punctuation</w:t>
      </w:r>
      <w:r w:rsidR="009E443F">
        <w:rPr>
          <w:lang w:val="en-US"/>
        </w:rPr>
        <w:t xml:space="preserve">, </w:t>
      </w:r>
      <w:r w:rsidR="00124450">
        <w:rPr>
          <w:lang w:val="en-US"/>
        </w:rPr>
        <w:t xml:space="preserve">the following is a </w:t>
      </w:r>
      <w:r w:rsidR="00974BEF">
        <w:rPr>
          <w:lang w:val="en-US"/>
        </w:rPr>
        <w:t>figure</w:t>
      </w:r>
      <w:r w:rsidR="00124450">
        <w:rPr>
          <w:lang w:val="en-US"/>
        </w:rPr>
        <w:t xml:space="preserve">of the use of word spacing before and after the </w:t>
      </w:r>
      <w:r w:rsidR="00FE0C7D" w:rsidRPr="00FE0C7D">
        <w:rPr>
          <w:lang w:val="en-US"/>
        </w:rPr>
        <w:t>punctuation</w:t>
      </w:r>
      <w:r w:rsidR="0025683C">
        <w:rPr>
          <w:lang w:val="en-US"/>
        </w:rPr>
        <w:t>.</w:t>
      </w:r>
    </w:p>
    <w:p w:rsidR="0039039A" w:rsidRDefault="0039039A" w:rsidP="00ED47EA">
      <w:pPr>
        <w:jc w:val="both"/>
        <w:rPr>
          <w:lang w:val="en-US"/>
        </w:rPr>
      </w:pPr>
    </w:p>
    <w:p w:rsidR="0039039A" w:rsidRDefault="0039039A" w:rsidP="0039039A">
      <w:pPr>
        <w:jc w:val="center"/>
        <w:rPr>
          <w:lang w:val="en-US"/>
        </w:rPr>
      </w:pPr>
      <w:r>
        <w:rPr>
          <w:noProof/>
          <w:lang w:eastAsia="id-ID"/>
        </w:rPr>
        <w:lastRenderedPageBreak/>
        <w:drawing>
          <wp:inline distT="0" distB="0" distL="0" distR="0">
            <wp:extent cx="2476500" cy="1419746"/>
            <wp:effectExtent l="0" t="0" r="0" b="9525"/>
            <wp:docPr id="1" name="Picture 1" descr="https://pbs.twimg.com/media/Cso-1l3UAAA81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so-1l3UAAA81JN.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45" b="12045"/>
                    <a:stretch/>
                  </pic:blipFill>
                  <pic:spPr bwMode="auto">
                    <a:xfrm>
                      <a:off x="0" y="0"/>
                      <a:ext cx="2495327" cy="14305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16D77" w:rsidRDefault="00E96967" w:rsidP="0039039A">
      <w:pPr>
        <w:jc w:val="center"/>
        <w:rPr>
          <w:sz w:val="18"/>
          <w:szCs w:val="18"/>
          <w:lang w:val="en-US"/>
        </w:rPr>
      </w:pPr>
      <w:r>
        <w:t xml:space="preserve">Figure 1. </w:t>
      </w:r>
      <w:r w:rsidR="00E96925">
        <w:rPr>
          <w:lang w:val="en-US"/>
        </w:rPr>
        <w:t xml:space="preserve">Word spacing after and before </w:t>
      </w:r>
      <w:r w:rsidR="00DB5F54">
        <w:rPr>
          <w:lang w:val="en-US"/>
        </w:rPr>
        <w:t xml:space="preserve">punctuation </w:t>
      </w:r>
      <w:r>
        <w:rPr>
          <w:lang w:val="en-US"/>
        </w:rPr>
        <w:br/>
      </w:r>
      <w:r w:rsidRPr="00E96967">
        <w:rPr>
          <w:sz w:val="18"/>
          <w:szCs w:val="18"/>
          <w:lang w:val="en-US"/>
        </w:rPr>
        <w:t>sumber : https://pbs.twimg.com/media/Cso-1l3UAAA81JN.jpg</w:t>
      </w:r>
    </w:p>
    <w:p w:rsidR="0006411F" w:rsidRDefault="0006411F" w:rsidP="0006411F">
      <w:pPr>
        <w:rPr>
          <w:sz w:val="18"/>
          <w:szCs w:val="18"/>
          <w:lang w:val="en-US"/>
        </w:rPr>
      </w:pPr>
    </w:p>
    <w:p w:rsidR="0006411F" w:rsidRDefault="00FE73AF" w:rsidP="002C10BE">
      <w:pPr>
        <w:jc w:val="both"/>
        <w:rPr>
          <w:lang w:val="en-US"/>
        </w:rPr>
      </w:pPr>
      <w:r w:rsidRPr="00FE73AF">
        <w:rPr>
          <w:lang w:val="en-US"/>
        </w:rPr>
        <w:t xml:space="preserve">By utilizing computer technology in the form of software can help in applying General Guidelines to Reformed Indonesian Spelling especially in using word spacing. the outline is to open the document, read the document, find space in the document, comment on the document, and create a new document that contains comments on the use of </w:t>
      </w:r>
      <w:r>
        <w:rPr>
          <w:lang w:val="en-US"/>
        </w:rPr>
        <w:t>word spacing</w:t>
      </w:r>
      <w:r w:rsidR="002C3DD5" w:rsidRPr="003139F9">
        <w:rPr>
          <w:lang w:val="en-US"/>
        </w:rPr>
        <w:t>(</w:t>
      </w:r>
      <w:r w:rsidR="00FC5F5B" w:rsidRPr="003139F9">
        <w:t xml:space="preserve">Figure </w:t>
      </w:r>
      <w:r w:rsidR="00C47122">
        <w:rPr>
          <w:lang w:val="en-US"/>
        </w:rPr>
        <w:t>2</w:t>
      </w:r>
      <w:r w:rsidR="002C3DD5" w:rsidRPr="003139F9">
        <w:rPr>
          <w:lang w:val="en-US"/>
        </w:rPr>
        <w:t>)</w:t>
      </w:r>
      <w:r w:rsidR="00EA36B0" w:rsidRPr="003139F9">
        <w:rPr>
          <w:lang w:val="en-US"/>
        </w:rPr>
        <w:t>.</w:t>
      </w:r>
    </w:p>
    <w:p w:rsidR="00ED1117" w:rsidRDefault="00ED1117" w:rsidP="002C10BE">
      <w:pPr>
        <w:jc w:val="both"/>
        <w:rPr>
          <w:lang w:val="en-US"/>
        </w:rPr>
      </w:pPr>
    </w:p>
    <w:p w:rsidR="00675F61" w:rsidRDefault="00EB33D2" w:rsidP="00675F61">
      <w:pPr>
        <w:jc w:val="center"/>
        <w:rPr>
          <w:lang w:val="en-US"/>
        </w:rPr>
      </w:pPr>
      <w:r>
        <w:object w:dxaOrig="10061" w:dyaOrig="10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66.5pt" o:ole="">
            <v:imagedata r:id="rId10" o:title=""/>
          </v:shape>
          <o:OLEObject Type="Embed" ProgID="Visio.Drawing.11" ShapeID="_x0000_i1025" DrawAspect="Content" ObjectID="_1602686738" r:id="rId11"/>
        </w:object>
      </w:r>
    </w:p>
    <w:p w:rsidR="00675F61" w:rsidRDefault="00675F61" w:rsidP="00675F61">
      <w:pPr>
        <w:jc w:val="center"/>
        <w:rPr>
          <w:lang w:val="en-US"/>
        </w:rPr>
      </w:pPr>
      <w:r>
        <w:t xml:space="preserve">Figure </w:t>
      </w:r>
      <w:r w:rsidR="00C47122">
        <w:rPr>
          <w:lang w:val="en-US"/>
        </w:rPr>
        <w:t>2</w:t>
      </w:r>
      <w:r>
        <w:t xml:space="preserve">. </w:t>
      </w:r>
      <w:r>
        <w:rPr>
          <w:lang w:val="en-US"/>
        </w:rPr>
        <w:t>System Architecture</w:t>
      </w:r>
    </w:p>
    <w:p w:rsidR="0039724D" w:rsidRDefault="0039724D" w:rsidP="0039724D">
      <w:pPr>
        <w:rPr>
          <w:lang w:val="en-US"/>
        </w:rPr>
      </w:pPr>
    </w:p>
    <w:p w:rsidR="005B3886" w:rsidRDefault="00815B4A" w:rsidP="00A200AE">
      <w:pPr>
        <w:jc w:val="both"/>
        <w:rPr>
          <w:lang w:val="en-US"/>
        </w:rPr>
      </w:pPr>
      <w:r w:rsidRPr="00815B4A">
        <w:rPr>
          <w:lang w:val="en-US"/>
        </w:rPr>
        <w:t>To open a document file in the application requires addition of references or functions. So that allows the application to find and open the file along with filter what files will appear when performing the search process</w:t>
      </w:r>
      <w:r w:rsidR="009D4E85">
        <w:rPr>
          <w:lang w:val="en-US"/>
        </w:rPr>
        <w:t>.</w:t>
      </w:r>
      <w:r w:rsidR="002830F5" w:rsidRPr="002830F5">
        <w:rPr>
          <w:lang w:val="en-US"/>
        </w:rPr>
        <w:t xml:space="preserve">The OpenFileDialog component allows users to browse the folders of their computer or any computer on the network and select one or more files to open. The dialog box returns the path and name of the file the user selected in the dialog box. </w:t>
      </w:r>
      <w:r w:rsidR="005B3886">
        <w:t xml:space="preserve">Once the user has selected the file to be opened, there are two approaches to the mechanism of opening the file. If you prefer to work with file streams, you can create an instance of the </w:t>
      </w:r>
      <w:r w:rsidR="005B3886" w:rsidRPr="003E47EB">
        <w:t>StreamReader</w:t>
      </w:r>
      <w:r w:rsidR="005B3886">
        <w:t xml:space="preserve"> class. Alternately, you can use the </w:t>
      </w:r>
      <w:r w:rsidR="005B3886" w:rsidRPr="003E47EB">
        <w:t>OpenFile</w:t>
      </w:r>
      <w:r w:rsidR="005B3886">
        <w:t xml:space="preserve"> method to open the selected file</w:t>
      </w:r>
      <w:r w:rsidR="00C960FE">
        <w:rPr>
          <w:lang w:val="en-US"/>
        </w:rPr>
        <w:t xml:space="preserve"> [7]</w:t>
      </w:r>
      <w:r w:rsidR="005B3886">
        <w:t xml:space="preserve">. </w:t>
      </w:r>
    </w:p>
    <w:p w:rsidR="00F27FEC" w:rsidRDefault="004F304A" w:rsidP="00A200AE">
      <w:pPr>
        <w:jc w:val="both"/>
        <w:rPr>
          <w:lang w:val="en-US"/>
        </w:rPr>
      </w:pPr>
      <w:r w:rsidRPr="004F304A">
        <w:rPr>
          <w:lang w:val="en-US"/>
        </w:rPr>
        <w:t>The process of changing the word document becomes readable by the app using an external library</w:t>
      </w:r>
      <w:r w:rsidR="00D05497">
        <w:rPr>
          <w:lang w:val="en-US"/>
        </w:rPr>
        <w:t xml:space="preserve">Free.Spire.Doc </w:t>
      </w:r>
      <w:r w:rsidR="001A06DE">
        <w:rPr>
          <w:lang w:val="en-US"/>
        </w:rPr>
        <w:t xml:space="preserve">for </w:t>
      </w:r>
      <w:r w:rsidR="00D05497">
        <w:rPr>
          <w:lang w:val="en-US"/>
        </w:rPr>
        <w:t>.NET</w:t>
      </w:r>
      <w:r w:rsidR="008529EE">
        <w:rPr>
          <w:lang w:val="en-US"/>
        </w:rPr>
        <w:t xml:space="preserve"> [8]</w:t>
      </w:r>
      <w:r w:rsidR="00D52257">
        <w:rPr>
          <w:lang w:val="en-US"/>
        </w:rPr>
        <w:t>,</w:t>
      </w:r>
      <w:r w:rsidR="001653F8" w:rsidRPr="001653F8">
        <w:rPr>
          <w:lang w:val="en-US"/>
        </w:rPr>
        <w:t>by calling the word document that has been read by the OpenFileDialog component</w:t>
      </w:r>
      <w:r w:rsidR="00D52257">
        <w:rPr>
          <w:lang w:val="en-US"/>
        </w:rPr>
        <w:t xml:space="preserve">, </w:t>
      </w:r>
      <w:r w:rsidR="000965E4" w:rsidRPr="000965E4">
        <w:rPr>
          <w:lang w:val="en-US"/>
        </w:rPr>
        <w:t>counting the number of pages in the document, counting the number of paragraphs on the page, and getting the text or words that are then compared to the word search</w:t>
      </w:r>
      <w:r w:rsidR="007361EA">
        <w:rPr>
          <w:lang w:val="en-US"/>
        </w:rPr>
        <w:t>.</w:t>
      </w:r>
      <w:r w:rsidR="00137B63" w:rsidRPr="00137B63">
        <w:rPr>
          <w:lang w:val="en-US"/>
        </w:rPr>
        <w:t>This process is done repeatedly until the number of paragraphs and the number of pages in the document are met and marked with comments on the document if the ar</w:t>
      </w:r>
      <w:r w:rsidR="00137B63">
        <w:rPr>
          <w:lang w:val="en-US"/>
        </w:rPr>
        <w:t>ticle in the paragraph is found</w:t>
      </w:r>
      <w:r w:rsidR="008A7CEF">
        <w:rPr>
          <w:lang w:val="en-US"/>
        </w:rPr>
        <w:t>.</w:t>
      </w:r>
    </w:p>
    <w:p w:rsidR="00DE60DF" w:rsidRDefault="00011476" w:rsidP="00A200AE">
      <w:pPr>
        <w:jc w:val="both"/>
        <w:rPr>
          <w:lang w:val="en-US"/>
        </w:rPr>
      </w:pPr>
      <w:r w:rsidRPr="00011476">
        <w:rPr>
          <w:lang w:val="en-US"/>
        </w:rPr>
        <w:t xml:space="preserve">The process of detecting strings using a regular expression algorithm </w:t>
      </w:r>
      <w:r w:rsidR="00FD638D">
        <w:rPr>
          <w:lang w:val="en-US"/>
        </w:rPr>
        <w:t>[5]</w:t>
      </w:r>
      <w:r w:rsidR="00340531">
        <w:rPr>
          <w:lang w:val="en-US"/>
        </w:rPr>
        <w:t xml:space="preserve">. </w:t>
      </w:r>
      <w:r w:rsidRPr="00011476">
        <w:rPr>
          <w:lang w:val="en-US"/>
        </w:rPr>
        <w:t xml:space="preserve">In accordance with the </w:t>
      </w:r>
      <w:r w:rsidR="009F62EA">
        <w:rPr>
          <w:lang w:val="en-US"/>
        </w:rPr>
        <w:t>figure</w:t>
      </w:r>
      <w:r>
        <w:rPr>
          <w:lang w:val="en-US"/>
        </w:rPr>
        <w:t>(</w:t>
      </w:r>
      <w:r w:rsidR="00CF7D5E">
        <w:rPr>
          <w:lang w:val="en-US"/>
        </w:rPr>
        <w:t>Figure 1)</w:t>
      </w:r>
      <w:r w:rsidR="00812B75">
        <w:rPr>
          <w:lang w:val="en-US"/>
        </w:rPr>
        <w:t xml:space="preserve">, </w:t>
      </w:r>
      <w:r w:rsidR="009117B9" w:rsidRPr="009117B9">
        <w:rPr>
          <w:lang w:val="en-US"/>
        </w:rPr>
        <w:t>the following tables use of regular expre</w:t>
      </w:r>
      <w:r w:rsidR="009117B9">
        <w:rPr>
          <w:lang w:val="en-US"/>
        </w:rPr>
        <w:t>ssion in programming language c</w:t>
      </w:r>
      <w:r w:rsidR="009117B9" w:rsidRPr="009117B9">
        <w:rPr>
          <w:lang w:val="en-US"/>
        </w:rPr>
        <w:t>#</w:t>
      </w:r>
      <w:r w:rsidR="00232332">
        <w:rPr>
          <w:lang w:val="en-US"/>
        </w:rPr>
        <w:t>(Table 1)</w:t>
      </w:r>
      <w:r w:rsidR="007C5E7B">
        <w:rPr>
          <w:lang w:val="en-US"/>
        </w:rPr>
        <w:t>.</w:t>
      </w:r>
    </w:p>
    <w:p w:rsidR="007F1154" w:rsidRDefault="007F1154" w:rsidP="00A200AE">
      <w:pPr>
        <w:jc w:val="both"/>
        <w:rPr>
          <w:lang w:val="en-US"/>
        </w:rPr>
      </w:pPr>
    </w:p>
    <w:p w:rsidR="00192522" w:rsidRPr="003E5D5F" w:rsidRDefault="00192522" w:rsidP="00543BBE">
      <w:pPr>
        <w:jc w:val="center"/>
        <w:rPr>
          <w:lang w:val="en-US"/>
        </w:rPr>
      </w:pPr>
      <w:r>
        <w:t xml:space="preserve">Table 1. </w:t>
      </w:r>
      <w:r w:rsidR="003E5D5F">
        <w:rPr>
          <w:lang w:val="en-US"/>
        </w:rPr>
        <w:t>The punctuation formula of the regular expression in C# programming language</w:t>
      </w:r>
    </w:p>
    <w:tbl>
      <w:tblPr>
        <w:tblStyle w:val="TableGrid"/>
        <w:tblW w:w="0" w:type="auto"/>
        <w:jc w:val="center"/>
        <w:tblInd w:w="-1607" w:type="dxa"/>
        <w:tblLook w:val="04A0"/>
      </w:tblPr>
      <w:tblGrid>
        <w:gridCol w:w="3060"/>
        <w:gridCol w:w="754"/>
        <w:gridCol w:w="2152"/>
      </w:tblGrid>
      <w:tr w:rsidR="00A7242C" w:rsidRPr="00BF5B22" w:rsidTr="001668EA">
        <w:trPr>
          <w:jc w:val="center"/>
        </w:trPr>
        <w:tc>
          <w:tcPr>
            <w:tcW w:w="3060" w:type="dxa"/>
          </w:tcPr>
          <w:p w:rsidR="00A7242C" w:rsidRPr="00BF5B22" w:rsidRDefault="00A7242C" w:rsidP="0083679D">
            <w:pPr>
              <w:pBdr>
                <w:top w:val="none" w:sz="0" w:space="0" w:color="auto"/>
                <w:left w:val="none" w:sz="0" w:space="0" w:color="auto"/>
                <w:bottom w:val="none" w:sz="0" w:space="0" w:color="auto"/>
                <w:right w:val="none" w:sz="0" w:space="0" w:color="auto"/>
                <w:between w:val="none" w:sz="0" w:space="0" w:color="auto"/>
              </w:pBdr>
              <w:jc w:val="center"/>
              <w:rPr>
                <w:b/>
                <w:sz w:val="16"/>
                <w:szCs w:val="16"/>
                <w:lang w:val="en-US"/>
              </w:rPr>
            </w:pPr>
            <w:r w:rsidRPr="00BF5B22">
              <w:rPr>
                <w:b/>
                <w:sz w:val="16"/>
                <w:szCs w:val="16"/>
                <w:lang w:val="en-US"/>
              </w:rPr>
              <w:t>Punctuation</w:t>
            </w:r>
          </w:p>
        </w:tc>
        <w:tc>
          <w:tcPr>
            <w:tcW w:w="754" w:type="dxa"/>
          </w:tcPr>
          <w:p w:rsidR="00A7242C" w:rsidRPr="00BF5B22" w:rsidRDefault="00A7242C" w:rsidP="0083679D">
            <w:pPr>
              <w:pBdr>
                <w:top w:val="none" w:sz="0" w:space="0" w:color="auto"/>
                <w:left w:val="none" w:sz="0" w:space="0" w:color="auto"/>
                <w:bottom w:val="none" w:sz="0" w:space="0" w:color="auto"/>
                <w:right w:val="none" w:sz="0" w:space="0" w:color="auto"/>
                <w:between w:val="none" w:sz="0" w:space="0" w:color="auto"/>
              </w:pBdr>
              <w:jc w:val="center"/>
              <w:rPr>
                <w:b/>
                <w:sz w:val="16"/>
                <w:szCs w:val="16"/>
                <w:lang w:val="en-US"/>
              </w:rPr>
            </w:pPr>
            <w:r w:rsidRPr="00BF5B22">
              <w:rPr>
                <w:b/>
                <w:sz w:val="16"/>
                <w:szCs w:val="16"/>
                <w:lang w:val="en-US"/>
              </w:rPr>
              <w:t>Symbol</w:t>
            </w:r>
          </w:p>
        </w:tc>
        <w:tc>
          <w:tcPr>
            <w:tcW w:w="2152" w:type="dxa"/>
          </w:tcPr>
          <w:p w:rsidR="00A7242C" w:rsidRPr="00BF5B22" w:rsidRDefault="00A7242C" w:rsidP="0083679D">
            <w:pPr>
              <w:pBdr>
                <w:top w:val="none" w:sz="0" w:space="0" w:color="auto"/>
                <w:left w:val="none" w:sz="0" w:space="0" w:color="auto"/>
                <w:bottom w:val="none" w:sz="0" w:space="0" w:color="auto"/>
                <w:right w:val="none" w:sz="0" w:space="0" w:color="auto"/>
                <w:between w:val="none" w:sz="0" w:space="0" w:color="auto"/>
              </w:pBdr>
              <w:jc w:val="center"/>
              <w:rPr>
                <w:b/>
                <w:sz w:val="16"/>
                <w:szCs w:val="16"/>
                <w:lang w:val="en-US"/>
              </w:rPr>
            </w:pPr>
            <w:r w:rsidRPr="00BF5B22">
              <w:rPr>
                <w:b/>
                <w:sz w:val="16"/>
                <w:szCs w:val="16"/>
                <w:lang w:val="en-US"/>
              </w:rPr>
              <w:t>Formula</w:t>
            </w:r>
          </w:p>
        </w:tc>
      </w:tr>
      <w:tr w:rsidR="00A7242C" w:rsidRPr="00BF5B22" w:rsidTr="001668EA">
        <w:trPr>
          <w:jc w:val="center"/>
        </w:trPr>
        <w:tc>
          <w:tcPr>
            <w:tcW w:w="3060" w:type="dxa"/>
          </w:tcPr>
          <w:p w:rsidR="00A7242C" w:rsidRPr="00BF5B22" w:rsidRDefault="00F17A52"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Mu</w:t>
            </w:r>
            <w:r w:rsidR="001B220D">
              <w:rPr>
                <w:sz w:val="16"/>
                <w:szCs w:val="16"/>
                <w:lang w:val="en-US"/>
              </w:rPr>
              <w:t>l</w:t>
            </w:r>
            <w:r w:rsidRPr="00BF5B22">
              <w:rPr>
                <w:sz w:val="16"/>
                <w:szCs w:val="16"/>
                <w:lang w:val="en-US"/>
              </w:rPr>
              <w:t>tiple word spacing</w:t>
            </w:r>
          </w:p>
        </w:tc>
        <w:tc>
          <w:tcPr>
            <w:tcW w:w="754" w:type="dxa"/>
          </w:tcPr>
          <w:p w:rsidR="00A7242C" w:rsidRPr="00BF5B22" w:rsidRDefault="00A7242C"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p>
        </w:tc>
        <w:tc>
          <w:tcPr>
            <w:tcW w:w="2152" w:type="dxa"/>
          </w:tcPr>
          <w:p w:rsidR="00A7242C" w:rsidRPr="00BF5B22" w:rsidRDefault="00D3798F"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color w:val="2B91AF"/>
                <w:sz w:val="16"/>
                <w:szCs w:val="16"/>
                <w:lang w:val="en-US"/>
              </w:rPr>
              <w:t>Regex</w:t>
            </w:r>
            <w:r w:rsidRPr="00BF5B22">
              <w:rPr>
                <w:sz w:val="16"/>
                <w:szCs w:val="16"/>
                <w:lang w:val="en-US"/>
              </w:rPr>
              <w:t>(</w:t>
            </w:r>
            <w:r w:rsidRPr="00BF5B22">
              <w:rPr>
                <w:color w:val="800000"/>
                <w:sz w:val="16"/>
                <w:szCs w:val="16"/>
                <w:lang w:val="en-US"/>
              </w:rPr>
              <w:t>@"  "</w:t>
            </w:r>
            <w:r w:rsidRPr="00BF5B22">
              <w:rPr>
                <w:sz w:val="16"/>
                <w:szCs w:val="16"/>
                <w:lang w:val="en-US"/>
              </w:rPr>
              <w:t>)</w:t>
            </w:r>
          </w:p>
        </w:tc>
      </w:tr>
      <w:tr w:rsidR="00A7242C" w:rsidRPr="00BF5B22" w:rsidTr="001668EA">
        <w:trPr>
          <w:jc w:val="center"/>
        </w:trPr>
        <w:tc>
          <w:tcPr>
            <w:tcW w:w="3060" w:type="dxa"/>
          </w:tcPr>
          <w:p w:rsidR="00A7242C" w:rsidRPr="00BF5B22" w:rsidRDefault="00312FF0" w:rsidP="00312FF0">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thed</w:t>
            </w:r>
            <w:r w:rsidR="00942AAB" w:rsidRPr="00BF5B22">
              <w:rPr>
                <w:sz w:val="16"/>
                <w:szCs w:val="16"/>
                <w:lang w:val="en-US"/>
              </w:rPr>
              <w:t>ot</w:t>
            </w:r>
          </w:p>
        </w:tc>
        <w:tc>
          <w:tcPr>
            <w:tcW w:w="754" w:type="dxa"/>
          </w:tcPr>
          <w:p w:rsidR="00A7242C" w:rsidRPr="00BF5B22" w:rsidRDefault="00942AAB"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A7242C" w:rsidRPr="00BF5B22" w:rsidRDefault="00616C58"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A7242C" w:rsidRPr="00BF5B22" w:rsidTr="001668EA">
        <w:trPr>
          <w:jc w:val="center"/>
        </w:trPr>
        <w:tc>
          <w:tcPr>
            <w:tcW w:w="3060" w:type="dxa"/>
          </w:tcPr>
          <w:p w:rsidR="00A7242C" w:rsidRPr="00BF5B22" w:rsidRDefault="008746B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 xml:space="preserve">Word spacing before the  </w:t>
            </w:r>
            <w:r w:rsidR="008A59F7" w:rsidRPr="00BF5B22">
              <w:rPr>
                <w:sz w:val="16"/>
                <w:szCs w:val="16"/>
                <w:lang w:val="en-US"/>
              </w:rPr>
              <w:t>coma</w:t>
            </w:r>
          </w:p>
        </w:tc>
        <w:tc>
          <w:tcPr>
            <w:tcW w:w="754" w:type="dxa"/>
          </w:tcPr>
          <w:p w:rsidR="00A7242C" w:rsidRPr="00BF5B22" w:rsidRDefault="008A59F7"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A7242C"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A7242C" w:rsidRPr="00BF5B22" w:rsidTr="001668EA">
        <w:trPr>
          <w:jc w:val="center"/>
        </w:trPr>
        <w:tc>
          <w:tcPr>
            <w:tcW w:w="3060" w:type="dxa"/>
          </w:tcPr>
          <w:p w:rsidR="00A7242C" w:rsidRPr="00BF5B22" w:rsidRDefault="008746B1" w:rsidP="008746B1">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  s</w:t>
            </w:r>
            <w:r w:rsidR="002A4988" w:rsidRPr="00BF5B22">
              <w:rPr>
                <w:sz w:val="16"/>
                <w:szCs w:val="16"/>
                <w:lang w:val="en-US"/>
              </w:rPr>
              <w:t>emicolon</w:t>
            </w:r>
          </w:p>
        </w:tc>
        <w:tc>
          <w:tcPr>
            <w:tcW w:w="754" w:type="dxa"/>
          </w:tcPr>
          <w:p w:rsidR="00A7242C" w:rsidRPr="00BF5B22" w:rsidRDefault="002A4988"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A7242C"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A7242C" w:rsidRPr="00BF5B22" w:rsidTr="001668EA">
        <w:trPr>
          <w:jc w:val="center"/>
        </w:trPr>
        <w:tc>
          <w:tcPr>
            <w:tcW w:w="3060" w:type="dxa"/>
          </w:tcPr>
          <w:p w:rsidR="00A7242C" w:rsidRPr="00BF5B22" w:rsidRDefault="008746B1" w:rsidP="008746B1">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 c</w:t>
            </w:r>
            <w:r w:rsidR="007058DE" w:rsidRPr="00BF5B22">
              <w:rPr>
                <w:sz w:val="16"/>
                <w:szCs w:val="16"/>
                <w:lang w:val="en-US"/>
              </w:rPr>
              <w:t>olon</w:t>
            </w:r>
          </w:p>
        </w:tc>
        <w:tc>
          <w:tcPr>
            <w:tcW w:w="754" w:type="dxa"/>
          </w:tcPr>
          <w:p w:rsidR="00A7242C" w:rsidRPr="00BF5B22" w:rsidRDefault="007058DE"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A7242C"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A7242C" w:rsidRPr="00BF5B22" w:rsidTr="001668EA">
        <w:trPr>
          <w:jc w:val="center"/>
        </w:trPr>
        <w:tc>
          <w:tcPr>
            <w:tcW w:w="3060" w:type="dxa"/>
          </w:tcPr>
          <w:p w:rsidR="00A7242C" w:rsidRPr="00BF5B22" w:rsidRDefault="008746B1" w:rsidP="008746B1">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  q</w:t>
            </w:r>
            <w:r w:rsidR="00746358" w:rsidRPr="00BF5B22">
              <w:rPr>
                <w:sz w:val="16"/>
                <w:szCs w:val="16"/>
                <w:lang w:val="en-US"/>
              </w:rPr>
              <w:t>uestion mark</w:t>
            </w:r>
          </w:p>
        </w:tc>
        <w:tc>
          <w:tcPr>
            <w:tcW w:w="754" w:type="dxa"/>
          </w:tcPr>
          <w:p w:rsidR="00A7242C" w:rsidRPr="00BF5B22" w:rsidRDefault="00746358"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A7242C"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2A3532" w:rsidRPr="00BF5B22" w:rsidTr="001668EA">
        <w:trPr>
          <w:jc w:val="center"/>
        </w:trPr>
        <w:tc>
          <w:tcPr>
            <w:tcW w:w="3060" w:type="dxa"/>
          </w:tcPr>
          <w:p w:rsidR="002A3532" w:rsidRPr="00BF5B22" w:rsidRDefault="008E67D3" w:rsidP="008E67D3">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  e</w:t>
            </w:r>
            <w:r w:rsidR="008D5B23" w:rsidRPr="00BF5B22">
              <w:rPr>
                <w:sz w:val="16"/>
                <w:szCs w:val="16"/>
                <w:lang w:val="en-US"/>
              </w:rPr>
              <w:t>xclamation mark</w:t>
            </w:r>
          </w:p>
        </w:tc>
        <w:tc>
          <w:tcPr>
            <w:tcW w:w="754" w:type="dxa"/>
          </w:tcPr>
          <w:p w:rsidR="002A3532" w:rsidRPr="00BF5B22" w:rsidRDefault="008D5B23"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2A3532"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2A3532" w:rsidRPr="00BF5B22" w:rsidTr="001668EA">
        <w:trPr>
          <w:jc w:val="center"/>
        </w:trPr>
        <w:tc>
          <w:tcPr>
            <w:tcW w:w="3060" w:type="dxa"/>
          </w:tcPr>
          <w:p w:rsidR="002A3532" w:rsidRPr="00BF5B22" w:rsidRDefault="008D10BA" w:rsidP="008D10BA">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before the h</w:t>
            </w:r>
            <w:r w:rsidR="008D5B23" w:rsidRPr="00BF5B22">
              <w:rPr>
                <w:sz w:val="16"/>
                <w:szCs w:val="16"/>
                <w:lang w:val="en-US"/>
              </w:rPr>
              <w:t>yphen</w:t>
            </w:r>
          </w:p>
        </w:tc>
        <w:tc>
          <w:tcPr>
            <w:tcW w:w="754" w:type="dxa"/>
          </w:tcPr>
          <w:p w:rsidR="002A3532" w:rsidRPr="00BF5B22" w:rsidRDefault="008D5B23"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2A3532" w:rsidRPr="00BF5B22" w:rsidRDefault="00191BE1"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8E67D3" w:rsidRPr="00BF5B22" w:rsidTr="001668EA">
        <w:trPr>
          <w:jc w:val="center"/>
        </w:trPr>
        <w:tc>
          <w:tcPr>
            <w:tcW w:w="3060" w:type="dxa"/>
          </w:tcPr>
          <w:p w:rsidR="008E67D3" w:rsidRPr="00BF5B22" w:rsidRDefault="00641F0A" w:rsidP="00641F0A">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Word spacing after the hyphen</w:t>
            </w:r>
          </w:p>
        </w:tc>
        <w:tc>
          <w:tcPr>
            <w:tcW w:w="754" w:type="dxa"/>
          </w:tcPr>
          <w:p w:rsidR="008E67D3" w:rsidRPr="00BF5B22" w:rsidRDefault="008E67D3"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p>
        </w:tc>
        <w:tc>
          <w:tcPr>
            <w:tcW w:w="2152" w:type="dxa"/>
          </w:tcPr>
          <w:p w:rsidR="008E67D3" w:rsidRPr="00BF5B22" w:rsidRDefault="00884D9C" w:rsidP="00884D9C">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2A3532" w:rsidRPr="00BF5B22" w:rsidTr="001668EA">
        <w:trPr>
          <w:jc w:val="center"/>
        </w:trPr>
        <w:tc>
          <w:tcPr>
            <w:tcW w:w="3060" w:type="dxa"/>
          </w:tcPr>
          <w:p w:rsidR="002A3532" w:rsidRPr="00BF5B22" w:rsidRDefault="006272DA" w:rsidP="006272DA">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 xml:space="preserve">Word spacing </w:t>
            </w:r>
            <w:r w:rsidR="00CF33F6" w:rsidRPr="00BF5B22">
              <w:rPr>
                <w:sz w:val="16"/>
                <w:szCs w:val="16"/>
                <w:lang w:val="en-US"/>
              </w:rPr>
              <w:t xml:space="preserve">before </w:t>
            </w:r>
            <w:r w:rsidR="00C91E10" w:rsidRPr="00BF5B22">
              <w:rPr>
                <w:sz w:val="16"/>
                <w:szCs w:val="16"/>
                <w:lang w:val="en-US"/>
              </w:rPr>
              <w:t xml:space="preserve">the </w:t>
            </w:r>
            <w:r>
              <w:rPr>
                <w:sz w:val="16"/>
                <w:szCs w:val="16"/>
                <w:lang w:val="en-US"/>
              </w:rPr>
              <w:t>d</w:t>
            </w:r>
            <w:r w:rsidRPr="00BF5B22">
              <w:rPr>
                <w:sz w:val="16"/>
                <w:szCs w:val="16"/>
                <w:lang w:val="en-US"/>
              </w:rPr>
              <w:t>ash</w:t>
            </w:r>
          </w:p>
        </w:tc>
        <w:tc>
          <w:tcPr>
            <w:tcW w:w="754" w:type="dxa"/>
          </w:tcPr>
          <w:p w:rsidR="002A3532" w:rsidRPr="00BF5B22" w:rsidRDefault="00762457"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_</w:t>
            </w:r>
          </w:p>
        </w:tc>
        <w:tc>
          <w:tcPr>
            <w:tcW w:w="2152" w:type="dxa"/>
          </w:tcPr>
          <w:p w:rsidR="002A3532" w:rsidRPr="00BF5B22" w:rsidRDefault="00373DAF" w:rsidP="00373DAF">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008359ED">
              <w:rPr>
                <w:rFonts w:ascii="Consolas" w:hAnsi="Consolas" w:cs="Consolas"/>
                <w:color w:val="800000"/>
                <w:sz w:val="16"/>
                <w:szCs w:val="16"/>
                <w:lang w:val="en-US"/>
              </w:rPr>
              <w:t>@" [</w:t>
            </w:r>
            <w:r>
              <w:rPr>
                <w:rFonts w:ascii="Consolas" w:hAnsi="Consolas" w:cs="Consolas"/>
                <w:color w:val="800000"/>
                <w:sz w:val="16"/>
                <w:szCs w:val="16"/>
                <w:lang w:val="en-US"/>
              </w:rPr>
              <w:t>_</w:t>
            </w:r>
            <w:r w:rsidRPr="00BF5B22">
              <w:rPr>
                <w:rFonts w:ascii="Consolas" w:hAnsi="Consolas" w:cs="Consolas"/>
                <w:color w:val="800000"/>
                <w:sz w:val="16"/>
                <w:szCs w:val="16"/>
                <w:lang w:val="en-US"/>
              </w:rPr>
              <w:t>]"</w:t>
            </w:r>
            <w:r w:rsidRPr="00BF5B22">
              <w:rPr>
                <w:rFonts w:ascii="Consolas" w:hAnsi="Consolas" w:cs="Consolas"/>
                <w:sz w:val="16"/>
                <w:szCs w:val="16"/>
                <w:lang w:val="en-US"/>
              </w:rPr>
              <w:t>)</w:t>
            </w:r>
          </w:p>
        </w:tc>
      </w:tr>
      <w:tr w:rsidR="008E67D3" w:rsidRPr="00BF5B22" w:rsidTr="001668EA">
        <w:trPr>
          <w:jc w:val="center"/>
        </w:trPr>
        <w:tc>
          <w:tcPr>
            <w:tcW w:w="3060" w:type="dxa"/>
          </w:tcPr>
          <w:p w:rsidR="008E67D3" w:rsidRPr="00BF5B22" w:rsidRDefault="00CE7F72"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 xml:space="preserve">Word spacing </w:t>
            </w:r>
            <w:r w:rsidR="001C3637" w:rsidRPr="00BF5B22">
              <w:rPr>
                <w:sz w:val="16"/>
                <w:szCs w:val="16"/>
                <w:lang w:val="en-US"/>
              </w:rPr>
              <w:t xml:space="preserve">after </w:t>
            </w:r>
            <w:r w:rsidRPr="00BF5B22">
              <w:rPr>
                <w:sz w:val="16"/>
                <w:szCs w:val="16"/>
                <w:lang w:val="en-US"/>
              </w:rPr>
              <w:t xml:space="preserve">the </w:t>
            </w:r>
            <w:r>
              <w:rPr>
                <w:sz w:val="16"/>
                <w:szCs w:val="16"/>
                <w:lang w:val="en-US"/>
              </w:rPr>
              <w:t>d</w:t>
            </w:r>
            <w:r w:rsidRPr="00BF5B22">
              <w:rPr>
                <w:sz w:val="16"/>
                <w:szCs w:val="16"/>
                <w:lang w:val="en-US"/>
              </w:rPr>
              <w:t>ash</w:t>
            </w:r>
          </w:p>
        </w:tc>
        <w:tc>
          <w:tcPr>
            <w:tcW w:w="754" w:type="dxa"/>
          </w:tcPr>
          <w:p w:rsidR="008E67D3" w:rsidRPr="00BF5B22" w:rsidRDefault="008E67D3"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p>
        </w:tc>
        <w:tc>
          <w:tcPr>
            <w:tcW w:w="2152" w:type="dxa"/>
          </w:tcPr>
          <w:p w:rsidR="008E67D3" w:rsidRPr="00BF5B22" w:rsidRDefault="000A7F2D" w:rsidP="008359ED">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w:t>
            </w:r>
            <w:r>
              <w:rPr>
                <w:rFonts w:ascii="Consolas" w:hAnsi="Consolas" w:cs="Consolas"/>
                <w:color w:val="800000"/>
                <w:sz w:val="16"/>
                <w:szCs w:val="16"/>
                <w:lang w:val="en-US"/>
              </w:rPr>
              <w:t>_</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2A3532" w:rsidRPr="00BF5B22" w:rsidTr="001668EA">
        <w:trPr>
          <w:jc w:val="center"/>
        </w:trPr>
        <w:tc>
          <w:tcPr>
            <w:tcW w:w="3060" w:type="dxa"/>
          </w:tcPr>
          <w:p w:rsidR="002A3532" w:rsidRPr="00BF5B22" w:rsidRDefault="00AC3F39" w:rsidP="00AC3F39">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 xml:space="preserve">Word spacing before the </w:t>
            </w:r>
            <w:r>
              <w:rPr>
                <w:sz w:val="16"/>
                <w:szCs w:val="16"/>
                <w:lang w:val="en-US"/>
              </w:rPr>
              <w:t>s</w:t>
            </w:r>
            <w:r w:rsidR="00FD449D" w:rsidRPr="00BF5B22">
              <w:rPr>
                <w:sz w:val="16"/>
                <w:szCs w:val="16"/>
                <w:lang w:val="en-US"/>
              </w:rPr>
              <w:t>lash</w:t>
            </w:r>
          </w:p>
        </w:tc>
        <w:tc>
          <w:tcPr>
            <w:tcW w:w="754" w:type="dxa"/>
          </w:tcPr>
          <w:p w:rsidR="002A3532" w:rsidRPr="00BF5B22" w:rsidRDefault="00762457"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r w:rsidRPr="00BF5B22">
              <w:rPr>
                <w:sz w:val="16"/>
                <w:szCs w:val="16"/>
                <w:lang w:val="en-US"/>
              </w:rPr>
              <w:t>/</w:t>
            </w:r>
          </w:p>
        </w:tc>
        <w:tc>
          <w:tcPr>
            <w:tcW w:w="2152" w:type="dxa"/>
          </w:tcPr>
          <w:p w:rsidR="002A3532" w:rsidRPr="00BF5B22" w:rsidRDefault="00DD018D"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w:t>
            </w:r>
            <w:r>
              <w:rPr>
                <w:rFonts w:ascii="Consolas" w:hAnsi="Consolas" w:cs="Consolas"/>
                <w:color w:val="800000"/>
                <w:sz w:val="16"/>
                <w:szCs w:val="16"/>
                <w:lang w:val="en-US"/>
              </w:rPr>
              <w:t>/</w:t>
            </w:r>
            <w:r w:rsidRPr="00BF5B22">
              <w:rPr>
                <w:rFonts w:ascii="Consolas" w:hAnsi="Consolas" w:cs="Consolas"/>
                <w:color w:val="800000"/>
                <w:sz w:val="16"/>
                <w:szCs w:val="16"/>
                <w:lang w:val="en-US"/>
              </w:rPr>
              <w:t>]"</w:t>
            </w:r>
            <w:r w:rsidRPr="00BF5B22">
              <w:rPr>
                <w:rFonts w:ascii="Consolas" w:hAnsi="Consolas" w:cs="Consolas"/>
                <w:sz w:val="16"/>
                <w:szCs w:val="16"/>
                <w:lang w:val="en-US"/>
              </w:rPr>
              <w:t>)</w:t>
            </w:r>
          </w:p>
        </w:tc>
      </w:tr>
      <w:tr w:rsidR="006E324D" w:rsidRPr="00BF5B22" w:rsidTr="001668EA">
        <w:trPr>
          <w:jc w:val="center"/>
        </w:trPr>
        <w:tc>
          <w:tcPr>
            <w:tcW w:w="3060" w:type="dxa"/>
          </w:tcPr>
          <w:p w:rsidR="006E324D" w:rsidRPr="00BF5B22" w:rsidRDefault="00934685" w:rsidP="00A200AE">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sz w:val="16"/>
                <w:szCs w:val="16"/>
                <w:lang w:val="en-US"/>
              </w:rPr>
              <w:t xml:space="preserve">Word spacing after the </w:t>
            </w:r>
            <w:r>
              <w:rPr>
                <w:sz w:val="16"/>
                <w:szCs w:val="16"/>
                <w:lang w:val="en-US"/>
              </w:rPr>
              <w:t>s</w:t>
            </w:r>
            <w:r w:rsidRPr="00BF5B22">
              <w:rPr>
                <w:sz w:val="16"/>
                <w:szCs w:val="16"/>
                <w:lang w:val="en-US"/>
              </w:rPr>
              <w:t>lash</w:t>
            </w:r>
          </w:p>
        </w:tc>
        <w:tc>
          <w:tcPr>
            <w:tcW w:w="754" w:type="dxa"/>
          </w:tcPr>
          <w:p w:rsidR="006E324D" w:rsidRPr="00BF5B22" w:rsidRDefault="006E324D" w:rsidP="008A59F7">
            <w:pPr>
              <w:pBdr>
                <w:top w:val="none" w:sz="0" w:space="0" w:color="auto"/>
                <w:left w:val="none" w:sz="0" w:space="0" w:color="auto"/>
                <w:bottom w:val="none" w:sz="0" w:space="0" w:color="auto"/>
                <w:right w:val="none" w:sz="0" w:space="0" w:color="auto"/>
                <w:between w:val="none" w:sz="0" w:space="0" w:color="auto"/>
              </w:pBdr>
              <w:jc w:val="center"/>
              <w:rPr>
                <w:sz w:val="16"/>
                <w:szCs w:val="16"/>
                <w:lang w:val="en-US"/>
              </w:rPr>
            </w:pPr>
          </w:p>
        </w:tc>
        <w:tc>
          <w:tcPr>
            <w:tcW w:w="2152" w:type="dxa"/>
          </w:tcPr>
          <w:p w:rsidR="006E324D" w:rsidRPr="00BF5B22" w:rsidRDefault="00E76B58" w:rsidP="00E76B58">
            <w:pPr>
              <w:pBdr>
                <w:top w:val="none" w:sz="0" w:space="0" w:color="auto"/>
                <w:left w:val="none" w:sz="0" w:space="0" w:color="auto"/>
                <w:bottom w:val="none" w:sz="0" w:space="0" w:color="auto"/>
                <w:right w:val="none" w:sz="0" w:space="0" w:color="auto"/>
                <w:between w:val="none" w:sz="0" w:space="0" w:color="auto"/>
              </w:pBdr>
              <w:jc w:val="both"/>
              <w:rPr>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w:t>
            </w:r>
            <w:r>
              <w:rPr>
                <w:rFonts w:ascii="Consolas" w:hAnsi="Consolas" w:cs="Consolas"/>
                <w:color w:val="800000"/>
                <w:sz w:val="16"/>
                <w:szCs w:val="16"/>
                <w:lang w:val="en-US"/>
              </w:rPr>
              <w:t>/</w:t>
            </w:r>
            <w:r w:rsidRPr="00BF5B22">
              <w:rPr>
                <w:rFonts w:ascii="Consolas" w:hAnsi="Consolas" w:cs="Consolas"/>
                <w:color w:val="800000"/>
                <w:sz w:val="16"/>
                <w:szCs w:val="16"/>
                <w:lang w:val="en-US"/>
              </w:rPr>
              <w:t>]"</w:t>
            </w:r>
            <w:r w:rsidRPr="00BF5B22">
              <w:rPr>
                <w:rFonts w:ascii="Consolas" w:hAnsi="Consolas" w:cs="Consolas"/>
                <w:sz w:val="16"/>
                <w:szCs w:val="16"/>
                <w:lang w:val="en-US"/>
              </w:rPr>
              <w:t>)</w:t>
            </w:r>
          </w:p>
        </w:tc>
      </w:tr>
    </w:tbl>
    <w:p w:rsidR="00C408AE" w:rsidRDefault="00C408AE" w:rsidP="00C408AE">
      <w:pPr>
        <w:jc w:val="center"/>
      </w:pPr>
      <w:r>
        <w:t>Table 1. The Performance of ...</w:t>
      </w:r>
    </w:p>
    <w:tbl>
      <w:tblPr>
        <w:tblW w:w="6514" w:type="dxa"/>
        <w:jc w:val="center"/>
        <w:tblInd w:w="-2038" w:type="dxa"/>
        <w:tblBorders>
          <w:bottom w:val="single" w:sz="4" w:space="0" w:color="000000"/>
        </w:tblBorders>
        <w:tblLayout w:type="fixed"/>
        <w:tblLook w:val="04A0"/>
      </w:tblPr>
      <w:tblGrid>
        <w:gridCol w:w="3160"/>
        <w:gridCol w:w="1355"/>
        <w:gridCol w:w="1999"/>
      </w:tblGrid>
      <w:tr w:rsidR="00C408AE" w:rsidTr="00ED1F3B">
        <w:trPr>
          <w:jc w:val="center"/>
        </w:trPr>
        <w:tc>
          <w:tcPr>
            <w:tcW w:w="3160" w:type="dxa"/>
            <w:tcBorders>
              <w:top w:val="single" w:sz="4" w:space="0" w:color="000000"/>
              <w:left w:val="nil"/>
              <w:bottom w:val="single" w:sz="4" w:space="0" w:color="000000"/>
              <w:right w:val="nil"/>
            </w:tcBorders>
            <w:hideMark/>
          </w:tcPr>
          <w:p w:rsidR="00C408AE" w:rsidRPr="00C408AE" w:rsidRDefault="00C408AE">
            <w:pPr>
              <w:jc w:val="center"/>
              <w:rPr>
                <w:sz w:val="16"/>
                <w:szCs w:val="16"/>
                <w:lang w:val="en-US"/>
              </w:rPr>
            </w:pPr>
            <w:r>
              <w:rPr>
                <w:sz w:val="16"/>
                <w:szCs w:val="16"/>
                <w:lang w:val="en-US"/>
              </w:rPr>
              <w:t>P</w:t>
            </w:r>
            <w:r w:rsidR="00D2100C">
              <w:rPr>
                <w:sz w:val="16"/>
                <w:szCs w:val="16"/>
                <w:lang w:val="en-US"/>
              </w:rPr>
              <w:t>unctu</w:t>
            </w:r>
            <w:r>
              <w:rPr>
                <w:sz w:val="16"/>
                <w:szCs w:val="16"/>
                <w:lang w:val="en-US"/>
              </w:rPr>
              <w:t>ation</w:t>
            </w:r>
          </w:p>
        </w:tc>
        <w:tc>
          <w:tcPr>
            <w:tcW w:w="1355" w:type="dxa"/>
            <w:tcBorders>
              <w:top w:val="single" w:sz="4" w:space="0" w:color="000000"/>
              <w:left w:val="nil"/>
              <w:bottom w:val="single" w:sz="4" w:space="0" w:color="000000"/>
              <w:right w:val="nil"/>
            </w:tcBorders>
            <w:hideMark/>
          </w:tcPr>
          <w:p w:rsidR="00C408AE" w:rsidRPr="00C408AE" w:rsidRDefault="00C408AE">
            <w:pPr>
              <w:jc w:val="center"/>
              <w:rPr>
                <w:sz w:val="16"/>
                <w:szCs w:val="16"/>
                <w:lang w:val="en-US"/>
              </w:rPr>
            </w:pPr>
            <w:r>
              <w:rPr>
                <w:sz w:val="16"/>
                <w:szCs w:val="16"/>
                <w:lang w:val="en-US"/>
              </w:rPr>
              <w:t>Symbol</w:t>
            </w:r>
          </w:p>
        </w:tc>
        <w:tc>
          <w:tcPr>
            <w:tcW w:w="1999" w:type="dxa"/>
            <w:tcBorders>
              <w:top w:val="single" w:sz="4" w:space="0" w:color="000000"/>
              <w:left w:val="nil"/>
              <w:bottom w:val="single" w:sz="4" w:space="0" w:color="000000"/>
              <w:right w:val="nil"/>
            </w:tcBorders>
            <w:hideMark/>
          </w:tcPr>
          <w:p w:rsidR="00C408AE" w:rsidRPr="00C408AE" w:rsidRDefault="00C408AE">
            <w:pPr>
              <w:jc w:val="center"/>
              <w:rPr>
                <w:sz w:val="16"/>
                <w:szCs w:val="16"/>
                <w:lang w:val="en-US"/>
              </w:rPr>
            </w:pPr>
            <w:r>
              <w:rPr>
                <w:sz w:val="16"/>
                <w:szCs w:val="16"/>
                <w:lang w:val="en-US"/>
              </w:rPr>
              <w:t>Formula</w:t>
            </w:r>
          </w:p>
        </w:tc>
      </w:tr>
      <w:tr w:rsidR="00C408AE" w:rsidTr="00ED1F3B">
        <w:trPr>
          <w:jc w:val="center"/>
        </w:trPr>
        <w:tc>
          <w:tcPr>
            <w:tcW w:w="3160" w:type="dxa"/>
            <w:tcBorders>
              <w:top w:val="single" w:sz="4" w:space="0" w:color="000000"/>
              <w:left w:val="nil"/>
              <w:bottom w:val="nil"/>
              <w:right w:val="nil"/>
            </w:tcBorders>
            <w:hideMark/>
          </w:tcPr>
          <w:p w:rsidR="00C408AE" w:rsidRDefault="003559A7">
            <w:pPr>
              <w:jc w:val="center"/>
              <w:rPr>
                <w:sz w:val="16"/>
                <w:szCs w:val="16"/>
              </w:rPr>
            </w:pPr>
            <w:r w:rsidRPr="00BF5B22">
              <w:rPr>
                <w:sz w:val="16"/>
                <w:szCs w:val="16"/>
                <w:lang w:val="en-US"/>
              </w:rPr>
              <w:t>Mu</w:t>
            </w:r>
            <w:r>
              <w:rPr>
                <w:sz w:val="16"/>
                <w:szCs w:val="16"/>
                <w:lang w:val="en-US"/>
              </w:rPr>
              <w:t>l</w:t>
            </w:r>
            <w:r w:rsidRPr="00BF5B22">
              <w:rPr>
                <w:sz w:val="16"/>
                <w:szCs w:val="16"/>
                <w:lang w:val="en-US"/>
              </w:rPr>
              <w:t>tiple word spacing</w:t>
            </w:r>
          </w:p>
        </w:tc>
        <w:tc>
          <w:tcPr>
            <w:tcW w:w="1355" w:type="dxa"/>
            <w:tcBorders>
              <w:top w:val="single" w:sz="4" w:space="0" w:color="000000"/>
              <w:left w:val="nil"/>
              <w:bottom w:val="nil"/>
              <w:right w:val="nil"/>
            </w:tcBorders>
          </w:tcPr>
          <w:p w:rsidR="00C408AE" w:rsidRDefault="00C408AE">
            <w:pPr>
              <w:jc w:val="center"/>
              <w:rPr>
                <w:sz w:val="16"/>
                <w:szCs w:val="16"/>
              </w:rPr>
            </w:pPr>
          </w:p>
        </w:tc>
        <w:tc>
          <w:tcPr>
            <w:tcW w:w="1999" w:type="dxa"/>
            <w:tcBorders>
              <w:top w:val="single" w:sz="4" w:space="0" w:color="000000"/>
              <w:left w:val="nil"/>
              <w:bottom w:val="nil"/>
              <w:right w:val="nil"/>
            </w:tcBorders>
            <w:hideMark/>
          </w:tcPr>
          <w:p w:rsidR="00C408AE" w:rsidRDefault="00C37DE3">
            <w:pPr>
              <w:ind w:right="280"/>
              <w:jc w:val="right"/>
              <w:rPr>
                <w:sz w:val="16"/>
                <w:szCs w:val="16"/>
              </w:rPr>
            </w:pPr>
            <w:r w:rsidRPr="00BF5B22">
              <w:rPr>
                <w:color w:val="2B91AF"/>
                <w:sz w:val="16"/>
                <w:szCs w:val="16"/>
                <w:lang w:val="en-US"/>
              </w:rPr>
              <w:t>Regex</w:t>
            </w:r>
            <w:r w:rsidRPr="00BF5B22">
              <w:rPr>
                <w:sz w:val="16"/>
                <w:szCs w:val="16"/>
                <w:lang w:val="en-US"/>
              </w:rPr>
              <w:t>(</w:t>
            </w:r>
            <w:r w:rsidRPr="00BF5B22">
              <w:rPr>
                <w:color w:val="800000"/>
                <w:sz w:val="16"/>
                <w:szCs w:val="16"/>
                <w:lang w:val="en-US"/>
              </w:rPr>
              <w:t>@"  "</w:t>
            </w:r>
            <w:r w:rsidRPr="00BF5B22">
              <w:rPr>
                <w:sz w:val="16"/>
                <w:szCs w:val="16"/>
                <w:lang w:val="en-US"/>
              </w:rPr>
              <w:t>)</w:t>
            </w:r>
          </w:p>
        </w:tc>
      </w:tr>
      <w:tr w:rsidR="00C408AE" w:rsidTr="00ED1F3B">
        <w:trPr>
          <w:jc w:val="center"/>
        </w:trPr>
        <w:tc>
          <w:tcPr>
            <w:tcW w:w="3160" w:type="dxa"/>
            <w:tcBorders>
              <w:top w:val="nil"/>
              <w:left w:val="nil"/>
              <w:bottom w:val="nil"/>
              <w:right w:val="nil"/>
            </w:tcBorders>
            <w:hideMark/>
          </w:tcPr>
          <w:p w:rsidR="00C408AE" w:rsidRDefault="001A50B0">
            <w:pPr>
              <w:jc w:val="center"/>
              <w:rPr>
                <w:sz w:val="16"/>
                <w:szCs w:val="16"/>
              </w:rPr>
            </w:pPr>
            <w:r w:rsidRPr="00BF5B22">
              <w:rPr>
                <w:sz w:val="16"/>
                <w:szCs w:val="16"/>
                <w:lang w:val="en-US"/>
              </w:rPr>
              <w:t>Word spacing before the dot</w:t>
            </w:r>
          </w:p>
        </w:tc>
        <w:tc>
          <w:tcPr>
            <w:tcW w:w="1355" w:type="dxa"/>
            <w:tcBorders>
              <w:top w:val="nil"/>
              <w:left w:val="nil"/>
              <w:bottom w:val="nil"/>
              <w:right w:val="nil"/>
            </w:tcBorders>
          </w:tcPr>
          <w:p w:rsidR="00C408AE" w:rsidRDefault="00462FE1">
            <w:pPr>
              <w:jc w:val="center"/>
              <w:rPr>
                <w:sz w:val="16"/>
                <w:szCs w:val="16"/>
              </w:rPr>
            </w:pPr>
            <w:r w:rsidRPr="00BF5B22">
              <w:rPr>
                <w:sz w:val="16"/>
                <w:szCs w:val="16"/>
                <w:lang w:val="en-US"/>
              </w:rPr>
              <w:t>.</w:t>
            </w:r>
          </w:p>
        </w:tc>
        <w:tc>
          <w:tcPr>
            <w:tcW w:w="1999" w:type="dxa"/>
            <w:tcBorders>
              <w:top w:val="nil"/>
              <w:left w:val="nil"/>
              <w:bottom w:val="nil"/>
              <w:right w:val="nil"/>
            </w:tcBorders>
            <w:hideMark/>
          </w:tcPr>
          <w:p w:rsidR="00C408AE" w:rsidRDefault="00783BC0">
            <w:pPr>
              <w:ind w:right="280"/>
              <w:jc w:val="right"/>
              <w:rPr>
                <w:sz w:val="16"/>
                <w:szCs w:val="16"/>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C408AE" w:rsidTr="00ED1F3B">
        <w:trPr>
          <w:jc w:val="center"/>
        </w:trPr>
        <w:tc>
          <w:tcPr>
            <w:tcW w:w="3160" w:type="dxa"/>
            <w:tcBorders>
              <w:top w:val="nil"/>
              <w:left w:val="nil"/>
              <w:bottom w:val="nil"/>
              <w:right w:val="nil"/>
            </w:tcBorders>
            <w:hideMark/>
          </w:tcPr>
          <w:p w:rsidR="00C408AE" w:rsidRDefault="00462FE1">
            <w:pPr>
              <w:jc w:val="center"/>
              <w:rPr>
                <w:sz w:val="16"/>
                <w:szCs w:val="16"/>
              </w:rPr>
            </w:pPr>
            <w:r w:rsidRPr="00BF5B22">
              <w:rPr>
                <w:sz w:val="16"/>
                <w:szCs w:val="16"/>
                <w:lang w:val="en-US"/>
              </w:rPr>
              <w:t>Word spacing before the  coma</w:t>
            </w:r>
          </w:p>
        </w:tc>
        <w:tc>
          <w:tcPr>
            <w:tcW w:w="1355" w:type="dxa"/>
            <w:tcBorders>
              <w:top w:val="nil"/>
              <w:left w:val="nil"/>
              <w:bottom w:val="nil"/>
              <w:right w:val="nil"/>
            </w:tcBorders>
          </w:tcPr>
          <w:p w:rsidR="00C408AE" w:rsidRDefault="00462FE1">
            <w:pPr>
              <w:jc w:val="center"/>
              <w:rPr>
                <w:sz w:val="16"/>
                <w:szCs w:val="16"/>
              </w:rPr>
            </w:pPr>
            <w:r w:rsidRPr="00BF5B22">
              <w:rPr>
                <w:sz w:val="16"/>
                <w:szCs w:val="16"/>
                <w:lang w:val="en-US"/>
              </w:rPr>
              <w:t>,</w:t>
            </w:r>
          </w:p>
        </w:tc>
        <w:tc>
          <w:tcPr>
            <w:tcW w:w="1999" w:type="dxa"/>
            <w:tcBorders>
              <w:top w:val="nil"/>
              <w:left w:val="nil"/>
              <w:bottom w:val="nil"/>
              <w:right w:val="nil"/>
            </w:tcBorders>
            <w:hideMark/>
          </w:tcPr>
          <w:p w:rsidR="00C408AE" w:rsidRDefault="000F2490">
            <w:pPr>
              <w:ind w:right="280"/>
              <w:jc w:val="right"/>
              <w:rPr>
                <w:sz w:val="16"/>
                <w:szCs w:val="16"/>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ED1F3B" w:rsidTr="00ED1F3B">
        <w:trPr>
          <w:jc w:val="center"/>
        </w:trPr>
        <w:tc>
          <w:tcPr>
            <w:tcW w:w="3160" w:type="dxa"/>
            <w:tcBorders>
              <w:top w:val="nil"/>
              <w:left w:val="nil"/>
              <w:bottom w:val="nil"/>
              <w:right w:val="nil"/>
            </w:tcBorders>
          </w:tcPr>
          <w:p w:rsidR="00ED1F3B" w:rsidRPr="00BF5B22" w:rsidRDefault="00ED1F3B">
            <w:pPr>
              <w:jc w:val="center"/>
              <w:rPr>
                <w:sz w:val="16"/>
                <w:szCs w:val="16"/>
                <w:lang w:val="en-US"/>
              </w:rPr>
            </w:pPr>
            <w:r w:rsidRPr="00BF5B22">
              <w:rPr>
                <w:sz w:val="16"/>
                <w:szCs w:val="16"/>
                <w:lang w:val="en-US"/>
              </w:rPr>
              <w:t>Word spacing before the  semicolon</w:t>
            </w:r>
          </w:p>
        </w:tc>
        <w:tc>
          <w:tcPr>
            <w:tcW w:w="1355" w:type="dxa"/>
            <w:tcBorders>
              <w:top w:val="nil"/>
              <w:left w:val="nil"/>
              <w:bottom w:val="nil"/>
              <w:right w:val="nil"/>
            </w:tcBorders>
          </w:tcPr>
          <w:p w:rsidR="00ED1F3B"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ED1F3B" w:rsidRPr="00BF5B22" w:rsidRDefault="000F2490">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ED1F3B" w:rsidTr="00ED1F3B">
        <w:trPr>
          <w:jc w:val="center"/>
        </w:trPr>
        <w:tc>
          <w:tcPr>
            <w:tcW w:w="3160" w:type="dxa"/>
            <w:tcBorders>
              <w:top w:val="nil"/>
              <w:left w:val="nil"/>
              <w:bottom w:val="nil"/>
              <w:right w:val="nil"/>
            </w:tcBorders>
          </w:tcPr>
          <w:p w:rsidR="00ED1F3B" w:rsidRPr="00BF5B22" w:rsidRDefault="00ED1F3B">
            <w:pPr>
              <w:jc w:val="center"/>
              <w:rPr>
                <w:sz w:val="16"/>
                <w:szCs w:val="16"/>
                <w:lang w:val="en-US"/>
              </w:rPr>
            </w:pPr>
            <w:r w:rsidRPr="00BF5B22">
              <w:rPr>
                <w:sz w:val="16"/>
                <w:szCs w:val="16"/>
                <w:lang w:val="en-US"/>
              </w:rPr>
              <w:t>Word spacing before the colon</w:t>
            </w:r>
          </w:p>
        </w:tc>
        <w:tc>
          <w:tcPr>
            <w:tcW w:w="1355" w:type="dxa"/>
            <w:tcBorders>
              <w:top w:val="nil"/>
              <w:left w:val="nil"/>
              <w:bottom w:val="nil"/>
              <w:right w:val="nil"/>
            </w:tcBorders>
          </w:tcPr>
          <w:p w:rsidR="00ED1F3B"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ED1F3B" w:rsidRPr="00BF5B22" w:rsidRDefault="00287A2C">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ED1F3B" w:rsidTr="00ED1F3B">
        <w:trPr>
          <w:jc w:val="center"/>
        </w:trPr>
        <w:tc>
          <w:tcPr>
            <w:tcW w:w="3160" w:type="dxa"/>
            <w:tcBorders>
              <w:top w:val="nil"/>
              <w:left w:val="nil"/>
              <w:bottom w:val="nil"/>
              <w:right w:val="nil"/>
            </w:tcBorders>
          </w:tcPr>
          <w:p w:rsidR="00ED1F3B" w:rsidRPr="00BF5B22" w:rsidRDefault="00ED1F3B">
            <w:pPr>
              <w:jc w:val="center"/>
              <w:rPr>
                <w:sz w:val="16"/>
                <w:szCs w:val="16"/>
                <w:lang w:val="en-US"/>
              </w:rPr>
            </w:pPr>
            <w:r w:rsidRPr="00BF5B22">
              <w:rPr>
                <w:sz w:val="16"/>
                <w:szCs w:val="16"/>
                <w:lang w:val="en-US"/>
              </w:rPr>
              <w:t>Word spacing before the  question mark</w:t>
            </w:r>
          </w:p>
        </w:tc>
        <w:tc>
          <w:tcPr>
            <w:tcW w:w="1355" w:type="dxa"/>
            <w:tcBorders>
              <w:top w:val="nil"/>
              <w:left w:val="nil"/>
              <w:bottom w:val="nil"/>
              <w:right w:val="nil"/>
            </w:tcBorders>
          </w:tcPr>
          <w:p w:rsidR="00ED1F3B"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ED1F3B" w:rsidRPr="00BF5B22" w:rsidRDefault="00695A6E">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ED1F3B" w:rsidTr="00ED1F3B">
        <w:trPr>
          <w:jc w:val="center"/>
        </w:trPr>
        <w:tc>
          <w:tcPr>
            <w:tcW w:w="3160" w:type="dxa"/>
            <w:tcBorders>
              <w:top w:val="nil"/>
              <w:left w:val="nil"/>
              <w:bottom w:val="nil"/>
              <w:right w:val="nil"/>
            </w:tcBorders>
          </w:tcPr>
          <w:p w:rsidR="00ED1F3B" w:rsidRPr="00BF5B22" w:rsidRDefault="00ED1F3B">
            <w:pPr>
              <w:jc w:val="center"/>
              <w:rPr>
                <w:sz w:val="16"/>
                <w:szCs w:val="16"/>
                <w:lang w:val="en-US"/>
              </w:rPr>
            </w:pPr>
            <w:r w:rsidRPr="00BF5B22">
              <w:rPr>
                <w:sz w:val="16"/>
                <w:szCs w:val="16"/>
                <w:lang w:val="en-US"/>
              </w:rPr>
              <w:t>Word spacing before the  exclamation mark</w:t>
            </w:r>
          </w:p>
        </w:tc>
        <w:tc>
          <w:tcPr>
            <w:tcW w:w="1355" w:type="dxa"/>
            <w:tcBorders>
              <w:top w:val="nil"/>
              <w:left w:val="nil"/>
              <w:bottom w:val="nil"/>
              <w:right w:val="nil"/>
            </w:tcBorders>
          </w:tcPr>
          <w:p w:rsidR="00ED1F3B"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ED1F3B" w:rsidRPr="00BF5B22" w:rsidRDefault="00695A6E">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ED1F3B" w:rsidTr="000A19EB">
        <w:trPr>
          <w:jc w:val="center"/>
        </w:trPr>
        <w:tc>
          <w:tcPr>
            <w:tcW w:w="3160" w:type="dxa"/>
            <w:tcBorders>
              <w:top w:val="nil"/>
              <w:left w:val="nil"/>
              <w:bottom w:val="nil"/>
              <w:right w:val="nil"/>
            </w:tcBorders>
          </w:tcPr>
          <w:p w:rsidR="00ED1F3B" w:rsidRPr="00BF5B22" w:rsidRDefault="000A19EB">
            <w:pPr>
              <w:jc w:val="center"/>
              <w:rPr>
                <w:sz w:val="16"/>
                <w:szCs w:val="16"/>
                <w:lang w:val="en-US"/>
              </w:rPr>
            </w:pPr>
            <w:r w:rsidRPr="00BF5B22">
              <w:rPr>
                <w:sz w:val="16"/>
                <w:szCs w:val="16"/>
                <w:lang w:val="en-US"/>
              </w:rPr>
              <w:t>Word spacing before the hyphen</w:t>
            </w:r>
          </w:p>
        </w:tc>
        <w:tc>
          <w:tcPr>
            <w:tcW w:w="1355" w:type="dxa"/>
            <w:tcBorders>
              <w:top w:val="nil"/>
              <w:left w:val="nil"/>
              <w:bottom w:val="nil"/>
              <w:right w:val="nil"/>
            </w:tcBorders>
          </w:tcPr>
          <w:p w:rsidR="00ED1F3B"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ED1F3B" w:rsidRPr="00BF5B22" w:rsidRDefault="00F96593">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0A19EB" w:rsidTr="000A19EB">
        <w:trPr>
          <w:jc w:val="center"/>
        </w:trPr>
        <w:tc>
          <w:tcPr>
            <w:tcW w:w="3160" w:type="dxa"/>
            <w:tcBorders>
              <w:top w:val="nil"/>
              <w:left w:val="nil"/>
              <w:bottom w:val="nil"/>
              <w:right w:val="nil"/>
            </w:tcBorders>
          </w:tcPr>
          <w:p w:rsidR="000A19EB" w:rsidRPr="00BF5B22" w:rsidRDefault="000A19EB">
            <w:pPr>
              <w:jc w:val="center"/>
              <w:rPr>
                <w:sz w:val="16"/>
                <w:szCs w:val="16"/>
                <w:lang w:val="en-US"/>
              </w:rPr>
            </w:pPr>
            <w:r w:rsidRPr="00BF5B22">
              <w:rPr>
                <w:sz w:val="16"/>
                <w:szCs w:val="16"/>
                <w:lang w:val="en-US"/>
              </w:rPr>
              <w:t>Word spacing after the hyphen</w:t>
            </w:r>
          </w:p>
        </w:tc>
        <w:tc>
          <w:tcPr>
            <w:tcW w:w="1355" w:type="dxa"/>
            <w:tcBorders>
              <w:top w:val="nil"/>
              <w:left w:val="nil"/>
              <w:bottom w:val="nil"/>
              <w:right w:val="nil"/>
            </w:tcBorders>
          </w:tcPr>
          <w:p w:rsidR="000A19EB" w:rsidRPr="00BF5B22" w:rsidRDefault="000A19EB">
            <w:pPr>
              <w:jc w:val="center"/>
              <w:rPr>
                <w:sz w:val="16"/>
                <w:szCs w:val="16"/>
                <w:lang w:val="en-US"/>
              </w:rPr>
            </w:pPr>
          </w:p>
        </w:tc>
        <w:tc>
          <w:tcPr>
            <w:tcW w:w="1999" w:type="dxa"/>
            <w:tcBorders>
              <w:top w:val="nil"/>
              <w:left w:val="nil"/>
              <w:bottom w:val="nil"/>
              <w:right w:val="nil"/>
            </w:tcBorders>
          </w:tcPr>
          <w:p w:rsidR="000A19EB" w:rsidRPr="00BF5B22" w:rsidRDefault="00F96593">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0A19EB" w:rsidTr="000A19EB">
        <w:trPr>
          <w:jc w:val="center"/>
        </w:trPr>
        <w:tc>
          <w:tcPr>
            <w:tcW w:w="3160" w:type="dxa"/>
            <w:tcBorders>
              <w:top w:val="nil"/>
              <w:left w:val="nil"/>
              <w:bottom w:val="nil"/>
              <w:right w:val="nil"/>
            </w:tcBorders>
          </w:tcPr>
          <w:p w:rsidR="000A19EB" w:rsidRPr="00BF5B22" w:rsidRDefault="000A19EB">
            <w:pPr>
              <w:jc w:val="center"/>
              <w:rPr>
                <w:sz w:val="16"/>
                <w:szCs w:val="16"/>
                <w:lang w:val="en-US"/>
              </w:rPr>
            </w:pPr>
            <w:r w:rsidRPr="00BF5B22">
              <w:rPr>
                <w:sz w:val="16"/>
                <w:szCs w:val="16"/>
                <w:lang w:val="en-US"/>
              </w:rPr>
              <w:t xml:space="preserve">Word spacing before the </w:t>
            </w:r>
            <w:r>
              <w:rPr>
                <w:sz w:val="16"/>
                <w:szCs w:val="16"/>
                <w:lang w:val="en-US"/>
              </w:rPr>
              <w:t>d</w:t>
            </w:r>
            <w:r w:rsidRPr="00BF5B22">
              <w:rPr>
                <w:sz w:val="16"/>
                <w:szCs w:val="16"/>
                <w:lang w:val="en-US"/>
              </w:rPr>
              <w:t>ash</w:t>
            </w:r>
          </w:p>
        </w:tc>
        <w:tc>
          <w:tcPr>
            <w:tcW w:w="1355" w:type="dxa"/>
            <w:tcBorders>
              <w:top w:val="nil"/>
              <w:left w:val="nil"/>
              <w:bottom w:val="nil"/>
              <w:right w:val="nil"/>
            </w:tcBorders>
          </w:tcPr>
          <w:p w:rsidR="000A19EB" w:rsidRPr="00BF5B22" w:rsidRDefault="00DF4632">
            <w:pPr>
              <w:jc w:val="center"/>
              <w:rPr>
                <w:sz w:val="16"/>
                <w:szCs w:val="16"/>
                <w:lang w:val="en-US"/>
              </w:rPr>
            </w:pPr>
            <w:r w:rsidRPr="00BF5B22">
              <w:rPr>
                <w:sz w:val="16"/>
                <w:szCs w:val="16"/>
                <w:lang w:val="en-US"/>
              </w:rPr>
              <w:t>_</w:t>
            </w:r>
          </w:p>
        </w:tc>
        <w:tc>
          <w:tcPr>
            <w:tcW w:w="1999" w:type="dxa"/>
            <w:tcBorders>
              <w:top w:val="nil"/>
              <w:left w:val="nil"/>
              <w:bottom w:val="nil"/>
              <w:right w:val="nil"/>
            </w:tcBorders>
          </w:tcPr>
          <w:p w:rsidR="000A19EB" w:rsidRPr="00BF5B22" w:rsidRDefault="00F96593">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Pr>
                <w:rFonts w:ascii="Consolas" w:hAnsi="Consolas" w:cs="Consolas"/>
                <w:color w:val="800000"/>
                <w:sz w:val="16"/>
                <w:szCs w:val="16"/>
                <w:lang w:val="en-US"/>
              </w:rPr>
              <w:t>@" [_</w:t>
            </w:r>
            <w:r w:rsidRPr="00BF5B22">
              <w:rPr>
                <w:rFonts w:ascii="Consolas" w:hAnsi="Consolas" w:cs="Consolas"/>
                <w:color w:val="800000"/>
                <w:sz w:val="16"/>
                <w:szCs w:val="16"/>
                <w:lang w:val="en-US"/>
              </w:rPr>
              <w:t>]"</w:t>
            </w:r>
            <w:r w:rsidRPr="00BF5B22">
              <w:rPr>
                <w:rFonts w:ascii="Consolas" w:hAnsi="Consolas" w:cs="Consolas"/>
                <w:sz w:val="16"/>
                <w:szCs w:val="16"/>
                <w:lang w:val="en-US"/>
              </w:rPr>
              <w:t>)</w:t>
            </w:r>
          </w:p>
        </w:tc>
      </w:tr>
      <w:tr w:rsidR="000A19EB" w:rsidTr="00966123">
        <w:trPr>
          <w:jc w:val="center"/>
        </w:trPr>
        <w:tc>
          <w:tcPr>
            <w:tcW w:w="3160" w:type="dxa"/>
            <w:tcBorders>
              <w:top w:val="nil"/>
              <w:left w:val="nil"/>
              <w:bottom w:val="nil"/>
              <w:right w:val="nil"/>
            </w:tcBorders>
          </w:tcPr>
          <w:p w:rsidR="000A19EB" w:rsidRPr="00BF5B22" w:rsidRDefault="000A19EB">
            <w:pPr>
              <w:jc w:val="center"/>
              <w:rPr>
                <w:sz w:val="16"/>
                <w:szCs w:val="16"/>
                <w:lang w:val="en-US"/>
              </w:rPr>
            </w:pPr>
            <w:r w:rsidRPr="00BF5B22">
              <w:rPr>
                <w:sz w:val="16"/>
                <w:szCs w:val="16"/>
                <w:lang w:val="en-US"/>
              </w:rPr>
              <w:t xml:space="preserve">Word spacing after the </w:t>
            </w:r>
            <w:r>
              <w:rPr>
                <w:sz w:val="16"/>
                <w:szCs w:val="16"/>
                <w:lang w:val="en-US"/>
              </w:rPr>
              <w:t>d</w:t>
            </w:r>
            <w:r w:rsidRPr="00BF5B22">
              <w:rPr>
                <w:sz w:val="16"/>
                <w:szCs w:val="16"/>
                <w:lang w:val="en-US"/>
              </w:rPr>
              <w:t>ash</w:t>
            </w:r>
          </w:p>
        </w:tc>
        <w:tc>
          <w:tcPr>
            <w:tcW w:w="1355" w:type="dxa"/>
            <w:tcBorders>
              <w:top w:val="nil"/>
              <w:left w:val="nil"/>
              <w:bottom w:val="nil"/>
              <w:right w:val="nil"/>
            </w:tcBorders>
          </w:tcPr>
          <w:p w:rsidR="000A19EB" w:rsidRPr="00BF5B22" w:rsidRDefault="000A19EB">
            <w:pPr>
              <w:jc w:val="center"/>
              <w:rPr>
                <w:sz w:val="16"/>
                <w:szCs w:val="16"/>
                <w:lang w:val="en-US"/>
              </w:rPr>
            </w:pPr>
          </w:p>
        </w:tc>
        <w:tc>
          <w:tcPr>
            <w:tcW w:w="1999" w:type="dxa"/>
            <w:tcBorders>
              <w:top w:val="nil"/>
              <w:left w:val="nil"/>
              <w:bottom w:val="nil"/>
              <w:right w:val="nil"/>
            </w:tcBorders>
          </w:tcPr>
          <w:p w:rsidR="000A19EB" w:rsidRPr="00BF5B22" w:rsidRDefault="00F96593">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w:t>
            </w:r>
            <w:r>
              <w:rPr>
                <w:rFonts w:ascii="Consolas" w:hAnsi="Consolas" w:cs="Consolas"/>
                <w:color w:val="800000"/>
                <w:sz w:val="16"/>
                <w:szCs w:val="16"/>
                <w:lang w:val="en-US"/>
              </w:rPr>
              <w:t>_</w:t>
            </w:r>
            <w:r w:rsidRPr="00BF5B22">
              <w:rPr>
                <w:rFonts w:ascii="Consolas" w:hAnsi="Consolas" w:cs="Consolas"/>
                <w:color w:val="800000"/>
                <w:sz w:val="16"/>
                <w:szCs w:val="16"/>
                <w:lang w:val="en-US"/>
              </w:rPr>
              <w:t>] "</w:t>
            </w:r>
            <w:r w:rsidRPr="00BF5B22">
              <w:rPr>
                <w:rFonts w:ascii="Consolas" w:hAnsi="Consolas" w:cs="Consolas"/>
                <w:sz w:val="16"/>
                <w:szCs w:val="16"/>
                <w:lang w:val="en-US"/>
              </w:rPr>
              <w:t>)</w:t>
            </w:r>
          </w:p>
        </w:tc>
      </w:tr>
      <w:tr w:rsidR="00966123" w:rsidTr="00966123">
        <w:trPr>
          <w:jc w:val="center"/>
        </w:trPr>
        <w:tc>
          <w:tcPr>
            <w:tcW w:w="3160" w:type="dxa"/>
            <w:tcBorders>
              <w:top w:val="nil"/>
              <w:left w:val="nil"/>
              <w:bottom w:val="nil"/>
              <w:right w:val="nil"/>
            </w:tcBorders>
          </w:tcPr>
          <w:p w:rsidR="00966123" w:rsidRPr="00BF5B22" w:rsidRDefault="00966123">
            <w:pPr>
              <w:jc w:val="center"/>
              <w:rPr>
                <w:sz w:val="16"/>
                <w:szCs w:val="16"/>
                <w:lang w:val="en-US"/>
              </w:rPr>
            </w:pPr>
            <w:r w:rsidRPr="00BF5B22">
              <w:rPr>
                <w:sz w:val="16"/>
                <w:szCs w:val="16"/>
                <w:lang w:val="en-US"/>
              </w:rPr>
              <w:t xml:space="preserve">Word spacing before the </w:t>
            </w:r>
            <w:r>
              <w:rPr>
                <w:sz w:val="16"/>
                <w:szCs w:val="16"/>
                <w:lang w:val="en-US"/>
              </w:rPr>
              <w:t>s</w:t>
            </w:r>
            <w:r w:rsidRPr="00BF5B22">
              <w:rPr>
                <w:sz w:val="16"/>
                <w:szCs w:val="16"/>
                <w:lang w:val="en-US"/>
              </w:rPr>
              <w:t>lash</w:t>
            </w:r>
          </w:p>
        </w:tc>
        <w:tc>
          <w:tcPr>
            <w:tcW w:w="1355" w:type="dxa"/>
            <w:tcBorders>
              <w:top w:val="nil"/>
              <w:left w:val="nil"/>
              <w:bottom w:val="nil"/>
              <w:right w:val="nil"/>
            </w:tcBorders>
          </w:tcPr>
          <w:p w:rsidR="00966123" w:rsidRPr="00BF5B22" w:rsidRDefault="00DF4632">
            <w:pPr>
              <w:jc w:val="center"/>
              <w:rPr>
                <w:sz w:val="16"/>
                <w:szCs w:val="16"/>
                <w:lang w:val="en-US"/>
              </w:rPr>
            </w:pPr>
            <w:r w:rsidRPr="00BF5B22">
              <w:rPr>
                <w:sz w:val="16"/>
                <w:szCs w:val="16"/>
                <w:lang w:val="en-US"/>
              </w:rPr>
              <w:t>/</w:t>
            </w:r>
          </w:p>
        </w:tc>
        <w:tc>
          <w:tcPr>
            <w:tcW w:w="1999" w:type="dxa"/>
            <w:tcBorders>
              <w:top w:val="nil"/>
              <w:left w:val="nil"/>
              <w:bottom w:val="nil"/>
              <w:right w:val="nil"/>
            </w:tcBorders>
          </w:tcPr>
          <w:p w:rsidR="00966123" w:rsidRPr="00BF5B22" w:rsidRDefault="00787613">
            <w:pPr>
              <w:ind w:right="280"/>
              <w:jc w:val="right"/>
              <w:rPr>
                <w:rFonts w:ascii="Consolas" w:hAnsi="Consolas" w:cs="Consolas"/>
                <w:color w:val="2B91AF"/>
                <w:sz w:val="16"/>
                <w:szCs w:val="16"/>
                <w:lang w:val="en-US"/>
              </w:rPr>
            </w:pPr>
            <w:r w:rsidRPr="00BF5B22">
              <w:rPr>
                <w:rFonts w:ascii="Consolas" w:hAnsi="Consolas" w:cs="Consolas"/>
                <w:color w:val="2B91AF"/>
                <w:sz w:val="16"/>
                <w:szCs w:val="16"/>
                <w:lang w:val="en-US"/>
              </w:rPr>
              <w:t>Regex</w:t>
            </w:r>
            <w:r w:rsidRPr="00BF5B22">
              <w:rPr>
                <w:rFonts w:ascii="Consolas" w:hAnsi="Consolas" w:cs="Consolas"/>
                <w:sz w:val="16"/>
                <w:szCs w:val="16"/>
                <w:lang w:val="en-US"/>
              </w:rPr>
              <w:t>(</w:t>
            </w:r>
            <w:r w:rsidRPr="00BF5B22">
              <w:rPr>
                <w:rFonts w:ascii="Consolas" w:hAnsi="Consolas" w:cs="Consolas"/>
                <w:color w:val="800000"/>
                <w:sz w:val="16"/>
                <w:szCs w:val="16"/>
                <w:lang w:val="en-US"/>
              </w:rPr>
              <w:t>@"[</w:t>
            </w:r>
            <w:r>
              <w:rPr>
                <w:rFonts w:ascii="Consolas" w:hAnsi="Consolas" w:cs="Consolas"/>
                <w:color w:val="800000"/>
                <w:sz w:val="16"/>
                <w:szCs w:val="16"/>
                <w:lang w:val="en-US"/>
              </w:rPr>
              <w:t>/</w:t>
            </w:r>
            <w:r w:rsidRPr="00BF5B22">
              <w:rPr>
                <w:rFonts w:ascii="Consolas" w:hAnsi="Consolas" w:cs="Consolas"/>
                <w:color w:val="800000"/>
                <w:sz w:val="16"/>
                <w:szCs w:val="16"/>
                <w:lang w:val="en-US"/>
              </w:rPr>
              <w:t>]"</w:t>
            </w:r>
            <w:r w:rsidRPr="00BF5B22">
              <w:rPr>
                <w:rFonts w:ascii="Consolas" w:hAnsi="Consolas" w:cs="Consolas"/>
                <w:sz w:val="16"/>
                <w:szCs w:val="16"/>
                <w:lang w:val="en-US"/>
              </w:rPr>
              <w:t>)</w:t>
            </w:r>
            <w:bookmarkStart w:id="0" w:name="_GoBack"/>
            <w:bookmarkEnd w:id="0"/>
          </w:p>
        </w:tc>
      </w:tr>
      <w:tr w:rsidR="00966123" w:rsidTr="00ED1F3B">
        <w:trPr>
          <w:jc w:val="center"/>
        </w:trPr>
        <w:tc>
          <w:tcPr>
            <w:tcW w:w="3160" w:type="dxa"/>
            <w:tcBorders>
              <w:top w:val="nil"/>
              <w:left w:val="nil"/>
              <w:bottom w:val="single" w:sz="4" w:space="0" w:color="000000"/>
              <w:right w:val="nil"/>
            </w:tcBorders>
          </w:tcPr>
          <w:p w:rsidR="00966123" w:rsidRPr="00BF5B22" w:rsidRDefault="00966123">
            <w:pPr>
              <w:jc w:val="center"/>
              <w:rPr>
                <w:sz w:val="16"/>
                <w:szCs w:val="16"/>
                <w:lang w:val="en-US"/>
              </w:rPr>
            </w:pPr>
            <w:r w:rsidRPr="00BF5B22">
              <w:rPr>
                <w:sz w:val="16"/>
                <w:szCs w:val="16"/>
                <w:lang w:val="en-US"/>
              </w:rPr>
              <w:t xml:space="preserve">Word spacing after the </w:t>
            </w:r>
            <w:r>
              <w:rPr>
                <w:sz w:val="16"/>
                <w:szCs w:val="16"/>
                <w:lang w:val="en-US"/>
              </w:rPr>
              <w:t>s</w:t>
            </w:r>
            <w:r w:rsidRPr="00BF5B22">
              <w:rPr>
                <w:sz w:val="16"/>
                <w:szCs w:val="16"/>
                <w:lang w:val="en-US"/>
              </w:rPr>
              <w:t>lash</w:t>
            </w:r>
          </w:p>
        </w:tc>
        <w:tc>
          <w:tcPr>
            <w:tcW w:w="1355" w:type="dxa"/>
            <w:tcBorders>
              <w:top w:val="nil"/>
              <w:left w:val="nil"/>
              <w:bottom w:val="single" w:sz="4" w:space="0" w:color="000000"/>
              <w:right w:val="nil"/>
            </w:tcBorders>
          </w:tcPr>
          <w:p w:rsidR="00966123" w:rsidRPr="00BF5B22" w:rsidRDefault="00966123">
            <w:pPr>
              <w:jc w:val="center"/>
              <w:rPr>
                <w:sz w:val="16"/>
                <w:szCs w:val="16"/>
                <w:lang w:val="en-US"/>
              </w:rPr>
            </w:pPr>
          </w:p>
        </w:tc>
        <w:tc>
          <w:tcPr>
            <w:tcW w:w="1999" w:type="dxa"/>
            <w:tcBorders>
              <w:top w:val="nil"/>
              <w:left w:val="nil"/>
              <w:bottom w:val="single" w:sz="4" w:space="0" w:color="000000"/>
              <w:right w:val="nil"/>
            </w:tcBorders>
          </w:tcPr>
          <w:p w:rsidR="00966123" w:rsidRPr="00BF5B22" w:rsidRDefault="00966123">
            <w:pPr>
              <w:ind w:right="280"/>
              <w:jc w:val="right"/>
              <w:rPr>
                <w:rFonts w:ascii="Consolas" w:hAnsi="Consolas" w:cs="Consolas"/>
                <w:color w:val="2B91AF"/>
                <w:sz w:val="16"/>
                <w:szCs w:val="16"/>
                <w:lang w:val="en-US"/>
              </w:rPr>
            </w:pPr>
          </w:p>
        </w:tc>
      </w:tr>
    </w:tbl>
    <w:p w:rsidR="007F1154" w:rsidRDefault="007F1154" w:rsidP="00A200AE">
      <w:pPr>
        <w:jc w:val="both"/>
        <w:rPr>
          <w:lang w:val="en-US"/>
        </w:rPr>
      </w:pPr>
    </w:p>
    <w:p w:rsidR="00875366" w:rsidRDefault="00121E75" w:rsidP="00A200AE">
      <w:pPr>
        <w:jc w:val="both"/>
        <w:rPr>
          <w:lang w:val="en-US"/>
        </w:rPr>
      </w:pPr>
      <w:r w:rsidRPr="00121E75">
        <w:rPr>
          <w:lang w:val="en-US"/>
        </w:rPr>
        <w:t xml:space="preserve">In general can be described flow diagram for identification word spacing (Figure 3), and the process of searching the string with regular expression </w:t>
      </w:r>
      <w:r w:rsidR="00C47122">
        <w:rPr>
          <w:lang w:val="en-US"/>
        </w:rPr>
        <w:t>(Figure 4)</w:t>
      </w:r>
      <w:r w:rsidR="00875366">
        <w:rPr>
          <w:lang w:val="en-US"/>
        </w:rPr>
        <w:t>.</w:t>
      </w:r>
    </w:p>
    <w:p w:rsidR="009C6C68" w:rsidRDefault="009C6C68" w:rsidP="009C6C68">
      <w:pPr>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5"/>
        <w:gridCol w:w="4266"/>
      </w:tblGrid>
      <w:tr w:rsidR="00093E34" w:rsidTr="0004205C">
        <w:tc>
          <w:tcPr>
            <w:tcW w:w="4456" w:type="dxa"/>
          </w:tcPr>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122939" w:rsidRDefault="00122939" w:rsidP="009C6C68">
            <w:pPr>
              <w:pBdr>
                <w:top w:val="none" w:sz="0" w:space="0" w:color="auto"/>
                <w:left w:val="none" w:sz="0" w:space="0" w:color="auto"/>
                <w:bottom w:val="none" w:sz="0" w:space="0" w:color="auto"/>
                <w:right w:val="none" w:sz="0" w:space="0" w:color="auto"/>
                <w:between w:val="none" w:sz="0" w:space="0" w:color="auto"/>
              </w:pBdr>
              <w:jc w:val="center"/>
              <w:rPr>
                <w:lang w:val="en-US"/>
              </w:rPr>
            </w:pPr>
          </w:p>
          <w:p w:rsidR="00093E34" w:rsidRDefault="00EB33D2" w:rsidP="009C6C68">
            <w:pPr>
              <w:pBdr>
                <w:top w:val="none" w:sz="0" w:space="0" w:color="auto"/>
                <w:left w:val="none" w:sz="0" w:space="0" w:color="auto"/>
                <w:bottom w:val="none" w:sz="0" w:space="0" w:color="auto"/>
                <w:right w:val="none" w:sz="0" w:space="0" w:color="auto"/>
                <w:between w:val="none" w:sz="0" w:space="0" w:color="auto"/>
              </w:pBdr>
              <w:jc w:val="center"/>
              <w:rPr>
                <w:lang w:val="en-US"/>
              </w:rPr>
            </w:pPr>
            <w:r>
              <w:object w:dxaOrig="8724" w:dyaOrig="2334">
                <v:shape id="_x0000_i1026" type="#_x0000_t75" style="width:211pt;height:57pt" o:ole="">
                  <v:imagedata r:id="rId12" o:title=""/>
                </v:shape>
                <o:OLEObject Type="Embed" ProgID="Visio.Drawing.11" ShapeID="_x0000_i1026" DrawAspect="Content" ObjectID="_1602686739" r:id="rId13"/>
              </w:object>
            </w:r>
          </w:p>
          <w:p w:rsidR="00093E34" w:rsidRPr="00093E34" w:rsidRDefault="00093E34" w:rsidP="00093E34">
            <w:pPr>
              <w:jc w:val="center"/>
              <w:rPr>
                <w:lang w:val="en-US"/>
              </w:rPr>
            </w:pPr>
            <w:r>
              <w:t xml:space="preserve">Figure </w:t>
            </w:r>
            <w:r>
              <w:rPr>
                <w:lang w:val="en-US"/>
              </w:rPr>
              <w:t>3</w:t>
            </w:r>
            <w:r>
              <w:t xml:space="preserve">. </w:t>
            </w:r>
            <w:r>
              <w:rPr>
                <w:lang w:val="en-US"/>
              </w:rPr>
              <w:t>Flow Diagram Identification Word Spacing</w:t>
            </w:r>
          </w:p>
        </w:tc>
        <w:tc>
          <w:tcPr>
            <w:tcW w:w="4265" w:type="dxa"/>
          </w:tcPr>
          <w:p w:rsidR="00093E34" w:rsidRDefault="00611B4E" w:rsidP="009C6C68">
            <w:pPr>
              <w:pBdr>
                <w:top w:val="none" w:sz="0" w:space="0" w:color="auto"/>
                <w:left w:val="none" w:sz="0" w:space="0" w:color="auto"/>
                <w:bottom w:val="none" w:sz="0" w:space="0" w:color="auto"/>
                <w:right w:val="none" w:sz="0" w:space="0" w:color="auto"/>
                <w:between w:val="none" w:sz="0" w:space="0" w:color="auto"/>
              </w:pBdr>
              <w:jc w:val="center"/>
              <w:rPr>
                <w:lang w:val="en-US"/>
              </w:rPr>
            </w:pPr>
            <w:r>
              <w:object w:dxaOrig="7655" w:dyaOrig="9804">
                <v:shape id="_x0000_i1027" type="#_x0000_t75" style="width:202.5pt;height:259pt" o:ole="">
                  <v:imagedata r:id="rId14" o:title=""/>
                </v:shape>
                <o:OLEObject Type="Embed" ProgID="Visio.Drawing.11" ShapeID="_x0000_i1027" DrawAspect="Content" ObjectID="_1602686740" r:id="rId15"/>
              </w:object>
            </w:r>
          </w:p>
          <w:p w:rsidR="00093E34" w:rsidRPr="00093E34" w:rsidRDefault="00093E34" w:rsidP="00093E34">
            <w:pPr>
              <w:jc w:val="center"/>
              <w:rPr>
                <w:lang w:val="en-US"/>
              </w:rPr>
            </w:pPr>
            <w:r>
              <w:t xml:space="preserve">Figure </w:t>
            </w:r>
            <w:r>
              <w:rPr>
                <w:lang w:val="en-US"/>
              </w:rPr>
              <w:t>4</w:t>
            </w:r>
            <w:r>
              <w:t xml:space="preserve">. </w:t>
            </w:r>
            <w:r>
              <w:rPr>
                <w:lang w:val="en-US"/>
              </w:rPr>
              <w:t>Flow Diagram S</w:t>
            </w:r>
            <w:r w:rsidRPr="003B59EE">
              <w:rPr>
                <w:lang w:val="en-US"/>
              </w:rPr>
              <w:t xml:space="preserve">earches for </w:t>
            </w:r>
            <w:r>
              <w:rPr>
                <w:lang w:val="en-US"/>
              </w:rPr>
              <w:t>M</w:t>
            </w:r>
            <w:r w:rsidRPr="003B59EE">
              <w:rPr>
                <w:lang w:val="en-US"/>
              </w:rPr>
              <w:t xml:space="preserve">ultiple </w:t>
            </w:r>
            <w:r>
              <w:rPr>
                <w:lang w:val="en-US"/>
              </w:rPr>
              <w:t>W</w:t>
            </w:r>
            <w:r w:rsidRPr="003B59EE">
              <w:rPr>
                <w:lang w:val="en-US"/>
              </w:rPr>
              <w:t xml:space="preserve">ord </w:t>
            </w:r>
            <w:r>
              <w:rPr>
                <w:lang w:val="en-US"/>
              </w:rPr>
              <w:t>S</w:t>
            </w:r>
            <w:r w:rsidRPr="003B59EE">
              <w:rPr>
                <w:lang w:val="en-US"/>
              </w:rPr>
              <w:t>pacing</w:t>
            </w:r>
          </w:p>
        </w:tc>
      </w:tr>
    </w:tbl>
    <w:p w:rsidR="009C6C68" w:rsidRDefault="009C6C68" w:rsidP="009C6C68">
      <w:pPr>
        <w:jc w:val="center"/>
        <w:rPr>
          <w:lang w:val="en-US"/>
        </w:rPr>
      </w:pPr>
    </w:p>
    <w:p w:rsidR="009C7024" w:rsidRDefault="009C7024" w:rsidP="009C6C68">
      <w:pPr>
        <w:jc w:val="center"/>
        <w:rPr>
          <w:lang w:val="en-US"/>
        </w:rPr>
      </w:pPr>
    </w:p>
    <w:p w:rsidR="00874E93" w:rsidRDefault="00874E93" w:rsidP="00874E93">
      <w:pPr>
        <w:rPr>
          <w:b/>
        </w:rPr>
      </w:pPr>
      <w:r>
        <w:rPr>
          <w:b/>
        </w:rPr>
        <w:t>3. Results and Analysis</w:t>
      </w:r>
    </w:p>
    <w:p w:rsidR="00874E93" w:rsidRPr="005F7C8C" w:rsidRDefault="007A3424" w:rsidP="007A3424">
      <w:pPr>
        <w:ind w:firstLine="720"/>
        <w:jc w:val="both"/>
        <w:rPr>
          <w:lang w:val="en-US"/>
        </w:rPr>
      </w:pPr>
      <w:r>
        <w:t xml:space="preserve">Testing on the application is done by testing the needs of functionality. Test functionalityusing black box method with the result that all functional system can be runas it should be. Figure </w:t>
      </w:r>
      <w:r w:rsidR="005F7C8C">
        <w:rPr>
          <w:lang w:val="en-US"/>
        </w:rPr>
        <w:t>5</w:t>
      </w:r>
    </w:p>
    <w:p w:rsidR="00440415" w:rsidRDefault="00215338" w:rsidP="00215338">
      <w:pPr>
        <w:jc w:val="center"/>
        <w:rPr>
          <w:b/>
          <w:lang w:val="en-US"/>
        </w:rPr>
      </w:pPr>
      <w:r>
        <w:rPr>
          <w:noProof/>
          <w:lang w:eastAsia="id-ID"/>
        </w:rPr>
        <w:drawing>
          <wp:inline distT="0" distB="0" distL="0" distR="0">
            <wp:extent cx="3179635" cy="2124853"/>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2452" cy="2140101"/>
                    </a:xfrm>
                    <a:prstGeom prst="rect">
                      <a:avLst/>
                    </a:prstGeom>
                  </pic:spPr>
                </pic:pic>
              </a:graphicData>
            </a:graphic>
          </wp:inline>
        </w:drawing>
      </w:r>
    </w:p>
    <w:p w:rsidR="00A83BEC" w:rsidRDefault="009A7052" w:rsidP="00215338">
      <w:pPr>
        <w:jc w:val="center"/>
        <w:rPr>
          <w:lang w:val="en-US"/>
        </w:rPr>
      </w:pPr>
      <w:r>
        <w:t xml:space="preserve">Figure </w:t>
      </w:r>
      <w:r w:rsidR="00E7554B">
        <w:rPr>
          <w:lang w:val="en-US"/>
        </w:rPr>
        <w:t>5</w:t>
      </w:r>
      <w:r>
        <w:t xml:space="preserve">. </w:t>
      </w:r>
      <w:r>
        <w:rPr>
          <w:lang w:val="en-US"/>
        </w:rPr>
        <w:t xml:space="preserve">Flow </w:t>
      </w:r>
      <w:r w:rsidR="001C6DF3">
        <w:rPr>
          <w:lang w:val="en-US"/>
        </w:rPr>
        <w:t xml:space="preserve">Software Identificaton Word Spacing of </w:t>
      </w:r>
      <w:r w:rsidR="00A83BEC">
        <w:rPr>
          <w:lang w:val="en-US"/>
        </w:rPr>
        <w:t>Erroneous</w:t>
      </w:r>
      <w:r w:rsidR="001C6DF3">
        <w:rPr>
          <w:lang w:val="en-US"/>
        </w:rPr>
        <w:t xml:space="preserve"> Sentences on </w:t>
      </w:r>
    </w:p>
    <w:p w:rsidR="00215338" w:rsidRDefault="001C6DF3" w:rsidP="00215338">
      <w:pPr>
        <w:jc w:val="center"/>
        <w:rPr>
          <w:lang w:val="en-US"/>
        </w:rPr>
      </w:pPr>
      <w:r>
        <w:rPr>
          <w:lang w:val="en-US"/>
        </w:rPr>
        <w:t>Indonesian Scientific</w:t>
      </w:r>
    </w:p>
    <w:p w:rsidR="00497832" w:rsidRDefault="00497832" w:rsidP="00215338">
      <w:pPr>
        <w:jc w:val="center"/>
        <w:rPr>
          <w:b/>
          <w:lang w:val="en-US"/>
        </w:rPr>
      </w:pPr>
    </w:p>
    <w:p w:rsidR="00215338" w:rsidRDefault="00215338" w:rsidP="00215338">
      <w:pPr>
        <w:jc w:val="center"/>
        <w:rPr>
          <w:b/>
          <w:lang w:val="en-US"/>
        </w:rPr>
      </w:pPr>
      <w:r>
        <w:rPr>
          <w:noProof/>
          <w:lang w:eastAsia="id-ID"/>
        </w:rPr>
        <w:drawing>
          <wp:inline distT="0" distB="0" distL="0" distR="0">
            <wp:extent cx="3174978" cy="1784908"/>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177309" cy="1786219"/>
                    </a:xfrm>
                    <a:prstGeom prst="rect">
                      <a:avLst/>
                    </a:prstGeom>
                  </pic:spPr>
                </pic:pic>
              </a:graphicData>
            </a:graphic>
          </wp:inline>
        </w:drawing>
      </w:r>
    </w:p>
    <w:p w:rsidR="008868C1" w:rsidRDefault="008868C1" w:rsidP="00215338">
      <w:pPr>
        <w:jc w:val="center"/>
        <w:rPr>
          <w:b/>
          <w:lang w:val="en-US"/>
        </w:rPr>
      </w:pPr>
    </w:p>
    <w:p w:rsidR="00440415" w:rsidRDefault="00440415" w:rsidP="00440415">
      <w:pPr>
        <w:rPr>
          <w:b/>
        </w:rPr>
      </w:pPr>
      <w:r>
        <w:rPr>
          <w:b/>
        </w:rPr>
        <w:t>4. Conclusion</w:t>
      </w:r>
    </w:p>
    <w:p w:rsidR="00440415" w:rsidRDefault="00440415" w:rsidP="00ED47EA">
      <w:pPr>
        <w:jc w:val="both"/>
        <w:rPr>
          <w:b/>
          <w:lang w:val="en-US"/>
        </w:rPr>
      </w:pPr>
    </w:p>
    <w:p w:rsidR="00874E93" w:rsidRPr="00304395" w:rsidRDefault="00304395" w:rsidP="00ED47EA">
      <w:pPr>
        <w:jc w:val="both"/>
        <w:rPr>
          <w:lang w:val="en-US"/>
        </w:rPr>
      </w:pPr>
      <w:r>
        <w:rPr>
          <w:b/>
          <w:lang w:val="en-US"/>
        </w:rPr>
        <w:tab/>
      </w:r>
      <w:r w:rsidR="00230020" w:rsidRPr="00230020">
        <w:rPr>
          <w:lang w:val="en-US"/>
        </w:rPr>
        <w:t xml:space="preserve">Writing scientific papers of Indonesian language follow the rules of </w:t>
      </w:r>
      <w:r w:rsidR="002740CB" w:rsidRPr="00BC09B7">
        <w:rPr>
          <w:lang w:val="en-US"/>
        </w:rPr>
        <w:t>the General Guide to the Reformed Indonesian Spelling</w:t>
      </w:r>
      <w:r w:rsidR="00230020" w:rsidRPr="00230020">
        <w:rPr>
          <w:lang w:val="en-US"/>
        </w:rPr>
        <w:t xml:space="preserve">, </w:t>
      </w:r>
      <w:r w:rsidR="006C02A3">
        <w:rPr>
          <w:lang w:val="en-US"/>
        </w:rPr>
        <w:t>word spacing</w:t>
      </w:r>
      <w:r w:rsidR="00230020" w:rsidRPr="00230020">
        <w:rPr>
          <w:lang w:val="en-US"/>
        </w:rPr>
        <w:t xml:space="preserve"> is the most important part in a writing, because with </w:t>
      </w:r>
      <w:r w:rsidR="00BF09D7">
        <w:rPr>
          <w:lang w:val="en-US"/>
        </w:rPr>
        <w:t>word spacing</w:t>
      </w:r>
      <w:r w:rsidR="00230020" w:rsidRPr="00230020">
        <w:rPr>
          <w:lang w:val="en-US"/>
        </w:rPr>
        <w:t xml:space="preserve"> will help readability of writing. </w:t>
      </w:r>
      <w:r w:rsidR="00BF09D7" w:rsidRPr="00BF09D7">
        <w:rPr>
          <w:lang w:val="en-US"/>
        </w:rPr>
        <w:t>Errors can be identifie</w:t>
      </w:r>
      <w:r w:rsidR="00BF09D7">
        <w:rPr>
          <w:lang w:val="en-US"/>
        </w:rPr>
        <w:t>d with the help of the software.</w:t>
      </w:r>
      <w:r w:rsidR="00230020" w:rsidRPr="00230020">
        <w:rPr>
          <w:lang w:val="en-US"/>
        </w:rPr>
        <w:t xml:space="preserve"> The search method uses the Regular e</w:t>
      </w:r>
      <w:r w:rsidR="00FF64C1">
        <w:rPr>
          <w:lang w:val="en-US"/>
        </w:rPr>
        <w:t>x</w:t>
      </w:r>
      <w:r w:rsidR="00230020" w:rsidRPr="00230020">
        <w:rPr>
          <w:lang w:val="en-US"/>
        </w:rPr>
        <w:t>pression method,</w:t>
      </w:r>
      <w:r w:rsidR="00FF64C1" w:rsidRPr="00FF64C1">
        <w:rPr>
          <w:lang w:val="en-US"/>
        </w:rPr>
        <w:t xml:space="preserve">the result of this identification software is to comment on a paragraph where there is an error in using word </w:t>
      </w:r>
      <w:r w:rsidR="00FF64C1">
        <w:rPr>
          <w:lang w:val="en-US"/>
        </w:rPr>
        <w:t>spacing</w:t>
      </w:r>
      <w:r w:rsidR="00122472">
        <w:rPr>
          <w:lang w:val="en-US"/>
        </w:rPr>
        <w:t xml:space="preserve">. </w:t>
      </w:r>
    </w:p>
    <w:p w:rsidR="00874E93" w:rsidRPr="00874E93" w:rsidRDefault="00874E93" w:rsidP="00ED47EA">
      <w:pPr>
        <w:jc w:val="both"/>
        <w:rPr>
          <w:b/>
          <w:lang w:val="en-US"/>
        </w:rPr>
      </w:pPr>
    </w:p>
    <w:p w:rsidR="00974024" w:rsidRPr="00165F74" w:rsidRDefault="007322E1" w:rsidP="00ED47EA">
      <w:pPr>
        <w:jc w:val="both"/>
        <w:rPr>
          <w:lang w:val="en-US"/>
        </w:rPr>
      </w:pPr>
      <w:r>
        <w:rPr>
          <w:b/>
          <w:lang w:val="en-US"/>
        </w:rPr>
        <w:tab/>
      </w:r>
    </w:p>
    <w:p w:rsidR="00A84A2D" w:rsidRPr="00A84A2D" w:rsidRDefault="00A84A2D" w:rsidP="00D038D7">
      <w:pPr>
        <w:jc w:val="center"/>
        <w:rPr>
          <w:lang w:val="en-US"/>
        </w:rPr>
      </w:pPr>
    </w:p>
    <w:p w:rsidR="004C323E" w:rsidRDefault="004C323E" w:rsidP="00ED47EA">
      <w:pPr>
        <w:jc w:val="both"/>
        <w:rPr>
          <w:sz w:val="18"/>
          <w:szCs w:val="18"/>
          <w:lang w:val="en-US"/>
        </w:rPr>
      </w:pPr>
    </w:p>
    <w:p w:rsidR="00F12069" w:rsidRDefault="00F12069" w:rsidP="00F12069">
      <w:r>
        <w:rPr>
          <w:b/>
        </w:rPr>
        <w:t>References</w:t>
      </w:r>
    </w:p>
    <w:p w:rsidR="008A4193" w:rsidRPr="00C843E3" w:rsidRDefault="006D5FC4" w:rsidP="008A419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8"/>
          <w:szCs w:val="18"/>
          <w:lang w:val="en-US"/>
        </w:rPr>
        <w:t xml:space="preserve">Sari, I. P. </w:t>
      </w:r>
      <w:r w:rsidR="008A4193">
        <w:rPr>
          <w:i/>
          <w:sz w:val="18"/>
          <w:szCs w:val="18"/>
          <w:lang w:val="en-US"/>
        </w:rPr>
        <w:t>Bahasa Indonesia SebagaiPemersatu Negara KesatuanRepublik Indonesia (NKRI)</w:t>
      </w:r>
      <w:r w:rsidR="008A4193">
        <w:rPr>
          <w:sz w:val="18"/>
          <w:szCs w:val="18"/>
        </w:rPr>
        <w:t xml:space="preserve">. </w:t>
      </w:r>
      <w:r w:rsidR="008A4193">
        <w:rPr>
          <w:sz w:val="18"/>
          <w:szCs w:val="18"/>
          <w:lang w:val="en-US"/>
        </w:rPr>
        <w:t xml:space="preserve">In </w:t>
      </w:r>
      <w:r w:rsidR="008A4193">
        <w:rPr>
          <w:i/>
          <w:sz w:val="18"/>
          <w:szCs w:val="18"/>
          <w:lang w:val="en-US"/>
        </w:rPr>
        <w:t>Semina</w:t>
      </w:r>
      <w:r>
        <w:rPr>
          <w:i/>
          <w:sz w:val="18"/>
          <w:szCs w:val="18"/>
          <w:lang w:val="en-US"/>
        </w:rPr>
        <w:t xml:space="preserve">r Nasional Bulan Bahasa. </w:t>
      </w:r>
      <w:r>
        <w:rPr>
          <w:sz w:val="18"/>
          <w:szCs w:val="18"/>
          <w:lang w:val="en-US"/>
        </w:rPr>
        <w:t>UNIB</w:t>
      </w:r>
      <w:r w:rsidR="008A4193">
        <w:rPr>
          <w:sz w:val="18"/>
          <w:szCs w:val="18"/>
        </w:rPr>
        <w:t>. 20</w:t>
      </w:r>
      <w:r>
        <w:rPr>
          <w:sz w:val="18"/>
          <w:szCs w:val="18"/>
          <w:lang w:val="en-US"/>
        </w:rPr>
        <w:t>15</w:t>
      </w:r>
      <w:r w:rsidR="008A4193">
        <w:rPr>
          <w:sz w:val="18"/>
          <w:szCs w:val="18"/>
        </w:rPr>
        <w:t xml:space="preserve">: </w:t>
      </w:r>
      <w:r>
        <w:rPr>
          <w:sz w:val="18"/>
          <w:szCs w:val="18"/>
          <w:lang w:val="en-US"/>
        </w:rPr>
        <w:t>234-242</w:t>
      </w:r>
      <w:r w:rsidR="008A4193">
        <w:rPr>
          <w:sz w:val="18"/>
          <w:szCs w:val="18"/>
        </w:rPr>
        <w:t>.</w:t>
      </w:r>
    </w:p>
    <w:p w:rsidR="00C843E3" w:rsidRDefault="00C843E3" w:rsidP="00C843E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8"/>
          <w:szCs w:val="18"/>
          <w:lang w:val="en-US"/>
        </w:rPr>
        <w:t>E</w:t>
      </w:r>
      <w:r w:rsidR="0071318A">
        <w:rPr>
          <w:sz w:val="18"/>
          <w:szCs w:val="18"/>
          <w:lang w:val="en-US"/>
        </w:rPr>
        <w:t xml:space="preserve">. Z. Arifin. </w:t>
      </w:r>
      <w:r w:rsidR="00C563D0">
        <w:rPr>
          <w:i/>
          <w:sz w:val="18"/>
          <w:szCs w:val="18"/>
          <w:lang w:val="en-US"/>
        </w:rPr>
        <w:t>ImplementasiPasal 36 UNDANG-UNDANG BAHASA</w:t>
      </w:r>
      <w:r>
        <w:rPr>
          <w:sz w:val="18"/>
          <w:szCs w:val="18"/>
        </w:rPr>
        <w:t xml:space="preserve">. </w:t>
      </w:r>
      <w:r w:rsidR="0071318A">
        <w:rPr>
          <w:sz w:val="18"/>
          <w:szCs w:val="18"/>
          <w:lang w:val="en-US"/>
        </w:rPr>
        <w:t xml:space="preserve">In </w:t>
      </w:r>
      <w:r w:rsidR="0071318A">
        <w:rPr>
          <w:i/>
          <w:sz w:val="18"/>
          <w:szCs w:val="18"/>
          <w:lang w:val="en-US"/>
        </w:rPr>
        <w:t>Pujangga</w:t>
      </w:r>
      <w:r>
        <w:rPr>
          <w:i/>
          <w:sz w:val="18"/>
          <w:szCs w:val="18"/>
          <w:lang w:val="en-US"/>
        </w:rPr>
        <w:t>.</w:t>
      </w:r>
      <w:r>
        <w:rPr>
          <w:sz w:val="18"/>
          <w:szCs w:val="18"/>
        </w:rPr>
        <w:t xml:space="preserve"> 20</w:t>
      </w:r>
      <w:r>
        <w:rPr>
          <w:sz w:val="18"/>
          <w:szCs w:val="18"/>
          <w:lang w:val="en-US"/>
        </w:rPr>
        <w:t>15</w:t>
      </w:r>
      <w:r>
        <w:rPr>
          <w:sz w:val="18"/>
          <w:szCs w:val="18"/>
        </w:rPr>
        <w:t xml:space="preserve">: </w:t>
      </w:r>
      <w:r w:rsidR="0071318A">
        <w:rPr>
          <w:sz w:val="18"/>
          <w:szCs w:val="18"/>
          <w:lang w:val="en-US"/>
        </w:rPr>
        <w:t>1-23</w:t>
      </w:r>
      <w:r>
        <w:rPr>
          <w:sz w:val="18"/>
          <w:szCs w:val="18"/>
        </w:rPr>
        <w:t>.</w:t>
      </w:r>
    </w:p>
    <w:p w:rsidR="00C843E3" w:rsidRPr="00AA7C0C" w:rsidRDefault="007012D1" w:rsidP="008A419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18"/>
          <w:szCs w:val="18"/>
        </w:rPr>
        <w:t xml:space="preserve">Strizver Ilene, </w:t>
      </w:r>
      <w:r>
        <w:rPr>
          <w:i/>
          <w:sz w:val="18"/>
          <w:szCs w:val="18"/>
        </w:rPr>
        <w:t>Word Spacing</w:t>
      </w:r>
      <w:r>
        <w:rPr>
          <w:sz w:val="18"/>
          <w:szCs w:val="18"/>
        </w:rPr>
        <w:t>. 2013 : 1</w:t>
      </w:r>
      <w:r w:rsidR="007902BC">
        <w:rPr>
          <w:sz w:val="18"/>
          <w:szCs w:val="18"/>
          <w:lang w:val="en-US"/>
        </w:rPr>
        <w:t>.</w:t>
      </w:r>
    </w:p>
    <w:p w:rsidR="00605152" w:rsidRPr="00605152" w:rsidRDefault="00AA7C0C" w:rsidP="0060515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205000">
        <w:rPr>
          <w:sz w:val="18"/>
          <w:szCs w:val="18"/>
        </w:rPr>
        <w:t xml:space="preserve">Grasindo, Tim. </w:t>
      </w:r>
      <w:r w:rsidRPr="00205000">
        <w:rPr>
          <w:i/>
          <w:iCs/>
          <w:sz w:val="18"/>
          <w:szCs w:val="18"/>
        </w:rPr>
        <w:t>Pedoman Umum Ejaan Bahasa Indonesia &amp; Pembentukan Istilah</w:t>
      </w:r>
      <w:r w:rsidRPr="00205000">
        <w:rPr>
          <w:sz w:val="18"/>
          <w:szCs w:val="18"/>
        </w:rPr>
        <w:t>. Gramedia Widiasarana, 2016.</w:t>
      </w:r>
    </w:p>
    <w:p w:rsidR="00605152" w:rsidRPr="00C563D0" w:rsidRDefault="00C563D0" w:rsidP="0060515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Thompson, Ken. </w:t>
      </w:r>
      <w:r w:rsidR="00605152" w:rsidRPr="00605152">
        <w:rPr>
          <w:i/>
          <w:sz w:val="18"/>
          <w:szCs w:val="18"/>
        </w:rPr>
        <w:t>Regular Expression Search Algorithm</w:t>
      </w:r>
      <w:r>
        <w:rPr>
          <w:sz w:val="18"/>
          <w:szCs w:val="18"/>
        </w:rPr>
        <w:t>.</w:t>
      </w:r>
      <w:r w:rsidR="00605152" w:rsidRPr="00605152">
        <w:rPr>
          <w:i/>
          <w:iCs/>
          <w:sz w:val="18"/>
          <w:szCs w:val="18"/>
        </w:rPr>
        <w:t>Communications of the ACM</w:t>
      </w:r>
      <w:r w:rsidR="00605152" w:rsidRPr="00605152">
        <w:rPr>
          <w:sz w:val="18"/>
          <w:szCs w:val="18"/>
        </w:rPr>
        <w:t xml:space="preserve"> 11.6 (1968): 419–422. </w:t>
      </w:r>
      <w:r w:rsidR="00605152" w:rsidRPr="00605152">
        <w:rPr>
          <w:i/>
          <w:iCs/>
          <w:sz w:val="18"/>
          <w:szCs w:val="18"/>
        </w:rPr>
        <w:t>Communications of the ACM</w:t>
      </w:r>
      <w:r w:rsidR="00605152" w:rsidRPr="00605152">
        <w:rPr>
          <w:sz w:val="18"/>
          <w:szCs w:val="18"/>
        </w:rPr>
        <w:t>. Web.</w:t>
      </w:r>
    </w:p>
    <w:p w:rsidR="00C563D0" w:rsidRPr="00927227" w:rsidRDefault="00C563D0" w:rsidP="00605152">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lang w:val="en-US"/>
        </w:rPr>
        <w:t xml:space="preserve">Swardjono. </w:t>
      </w:r>
      <w:r w:rsidR="005401A7">
        <w:rPr>
          <w:i/>
          <w:sz w:val="18"/>
          <w:szCs w:val="18"/>
          <w:lang w:val="en-US"/>
        </w:rPr>
        <w:t>AspekTipografisdalamPenyaji</w:t>
      </w:r>
      <w:r>
        <w:rPr>
          <w:i/>
          <w:sz w:val="18"/>
          <w:szCs w:val="18"/>
          <w:lang w:val="en-US"/>
        </w:rPr>
        <w:t>anKaryaTulisImiah/Akademik/Profesional</w:t>
      </w:r>
      <w:r w:rsidR="00296973">
        <w:rPr>
          <w:i/>
          <w:sz w:val="18"/>
          <w:szCs w:val="18"/>
          <w:lang w:val="en-US"/>
        </w:rPr>
        <w:t>.</w:t>
      </w:r>
      <w:r w:rsidR="00876F9A">
        <w:rPr>
          <w:sz w:val="18"/>
          <w:szCs w:val="18"/>
          <w:lang w:val="en-US"/>
        </w:rPr>
        <w:t xml:space="preserve">In </w:t>
      </w:r>
      <w:r w:rsidR="00876F9A">
        <w:rPr>
          <w:i/>
          <w:sz w:val="18"/>
          <w:szCs w:val="18"/>
          <w:lang w:val="en-US"/>
        </w:rPr>
        <w:t>Seminar-Loka</w:t>
      </w:r>
      <w:r w:rsidR="00616917">
        <w:rPr>
          <w:i/>
          <w:sz w:val="18"/>
          <w:szCs w:val="18"/>
          <w:lang w:val="en-US"/>
        </w:rPr>
        <w:t xml:space="preserve">. </w:t>
      </w:r>
      <w:r w:rsidR="00616917">
        <w:rPr>
          <w:sz w:val="18"/>
          <w:szCs w:val="18"/>
          <w:lang w:val="en-US"/>
        </w:rPr>
        <w:t>2008:</w:t>
      </w:r>
      <w:r w:rsidR="000638B9">
        <w:rPr>
          <w:sz w:val="18"/>
          <w:szCs w:val="18"/>
          <w:lang w:val="en-US"/>
        </w:rPr>
        <w:t>1-</w:t>
      </w:r>
      <w:r w:rsidR="00616917">
        <w:rPr>
          <w:sz w:val="18"/>
          <w:szCs w:val="18"/>
          <w:lang w:val="en-US"/>
        </w:rPr>
        <w:t>12</w:t>
      </w:r>
    </w:p>
    <w:p w:rsidR="00927227" w:rsidRPr="00A85C6D" w:rsidRDefault="001D63ED" w:rsidP="00142957">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lang w:val="en-US"/>
        </w:rPr>
        <w:t>Jones, Mike</w:t>
      </w:r>
      <w:r w:rsidR="00051637">
        <w:rPr>
          <w:sz w:val="18"/>
          <w:szCs w:val="18"/>
          <w:lang w:val="en-US"/>
        </w:rPr>
        <w:t xml:space="preserve">, </w:t>
      </w:r>
      <w:r w:rsidR="009D0504">
        <w:rPr>
          <w:sz w:val="18"/>
          <w:szCs w:val="18"/>
          <w:lang w:val="en-US"/>
        </w:rPr>
        <w:t>At a</w:t>
      </w:r>
      <w:r w:rsidR="00051637">
        <w:rPr>
          <w:sz w:val="18"/>
          <w:szCs w:val="18"/>
          <w:lang w:val="en-US"/>
        </w:rPr>
        <w:t>ll</w:t>
      </w:r>
      <w:r>
        <w:rPr>
          <w:sz w:val="18"/>
          <w:szCs w:val="18"/>
          <w:lang w:val="en-US"/>
        </w:rPr>
        <w:t xml:space="preserve">. </w:t>
      </w:r>
      <w:r w:rsidR="0058199B">
        <w:rPr>
          <w:i/>
          <w:sz w:val="18"/>
          <w:szCs w:val="18"/>
          <w:lang w:val="en-US"/>
        </w:rPr>
        <w:t>How to: Open Files Using the OpenFileDialog Component</w:t>
      </w:r>
      <w:r w:rsidR="0058199B">
        <w:rPr>
          <w:sz w:val="18"/>
          <w:szCs w:val="18"/>
          <w:lang w:val="en-US"/>
        </w:rPr>
        <w:t xml:space="preserve">. </w:t>
      </w:r>
      <w:r w:rsidR="005676B3">
        <w:rPr>
          <w:i/>
          <w:sz w:val="18"/>
          <w:szCs w:val="18"/>
          <w:lang w:val="en-US"/>
        </w:rPr>
        <w:t>Microsof</w:t>
      </w:r>
      <w:r w:rsidR="00453659">
        <w:rPr>
          <w:i/>
          <w:sz w:val="18"/>
          <w:szCs w:val="18"/>
          <w:lang w:val="en-US"/>
        </w:rPr>
        <w:t>t</w:t>
      </w:r>
      <w:r w:rsidR="005676B3">
        <w:rPr>
          <w:i/>
          <w:sz w:val="18"/>
          <w:szCs w:val="18"/>
          <w:lang w:val="en-US"/>
        </w:rPr>
        <w:t xml:space="preserve">, </w:t>
      </w:r>
      <w:r w:rsidR="0058199B">
        <w:rPr>
          <w:i/>
          <w:sz w:val="18"/>
          <w:szCs w:val="18"/>
          <w:lang w:val="en-US"/>
        </w:rPr>
        <w:t>.</w:t>
      </w:r>
      <w:r w:rsidR="00B1567B">
        <w:rPr>
          <w:sz w:val="18"/>
          <w:szCs w:val="18"/>
          <w:lang w:val="en-US"/>
        </w:rPr>
        <w:t>2017</w:t>
      </w:r>
      <w:r w:rsidR="008A4FE8">
        <w:rPr>
          <w:sz w:val="18"/>
          <w:szCs w:val="18"/>
          <w:lang w:val="en-US"/>
        </w:rPr>
        <w:t>.</w:t>
      </w:r>
      <w:r w:rsidR="00142957" w:rsidRPr="00142957">
        <w:rPr>
          <w:sz w:val="18"/>
          <w:szCs w:val="18"/>
          <w:lang w:val="en-US"/>
        </w:rPr>
        <w:t>https://docs.microsoft.com/en-us/dotnet/framework/winforms/controls/how-to-open-files-using-the-openfiledialog-component</w:t>
      </w:r>
      <w:r w:rsidR="00552CCF">
        <w:rPr>
          <w:sz w:val="18"/>
          <w:szCs w:val="18"/>
          <w:lang w:val="en-US"/>
        </w:rPr>
        <w:t xml:space="preserve">. </w:t>
      </w:r>
      <w:r w:rsidR="00D678C4">
        <w:rPr>
          <w:sz w:val="18"/>
          <w:szCs w:val="18"/>
          <w:lang w:val="en-US"/>
        </w:rPr>
        <w:t>26 March</w:t>
      </w:r>
      <w:r w:rsidR="001D69EF">
        <w:rPr>
          <w:sz w:val="18"/>
          <w:szCs w:val="18"/>
          <w:lang w:val="en-US"/>
        </w:rPr>
        <w:t xml:space="preserve"> 2018</w:t>
      </w:r>
    </w:p>
    <w:p w:rsidR="00A85C6D" w:rsidRPr="00605152" w:rsidRDefault="00B444E0" w:rsidP="00CD7047">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lang w:val="en-US"/>
        </w:rPr>
        <w:t xml:space="preserve">Nuget. </w:t>
      </w:r>
      <w:r w:rsidRPr="00D12554">
        <w:rPr>
          <w:i/>
          <w:sz w:val="18"/>
          <w:szCs w:val="18"/>
          <w:lang w:val="en-US"/>
        </w:rPr>
        <w:t>FreeSpire.Doc for  .NET</w:t>
      </w:r>
      <w:r w:rsidR="00AD4F3B">
        <w:rPr>
          <w:sz w:val="18"/>
          <w:szCs w:val="18"/>
          <w:lang w:val="en-US"/>
        </w:rPr>
        <w:t>. 2016</w:t>
      </w:r>
      <w:r w:rsidR="0087098A">
        <w:rPr>
          <w:sz w:val="18"/>
          <w:szCs w:val="18"/>
          <w:lang w:val="en-US"/>
        </w:rPr>
        <w:t xml:space="preserve">. </w:t>
      </w:r>
      <w:r w:rsidR="00CD7047" w:rsidRPr="00CD7047">
        <w:rPr>
          <w:i/>
          <w:sz w:val="18"/>
          <w:szCs w:val="18"/>
          <w:lang w:val="en-US"/>
        </w:rPr>
        <w:t>https://www.nuget.org/packages/FreeSpire.Doc/</w:t>
      </w:r>
      <w:r w:rsidR="00082F5C">
        <w:rPr>
          <w:sz w:val="18"/>
          <w:szCs w:val="18"/>
          <w:lang w:val="en-US"/>
        </w:rPr>
        <w:t xml:space="preserve">. </w:t>
      </w:r>
      <w:r w:rsidR="000D3AAF">
        <w:rPr>
          <w:sz w:val="18"/>
          <w:szCs w:val="18"/>
          <w:lang w:val="en-US"/>
        </w:rPr>
        <w:t>27 March 2018</w:t>
      </w:r>
    </w:p>
    <w:p w:rsidR="00F12069" w:rsidRPr="004C323E" w:rsidRDefault="00F12069" w:rsidP="008A4193">
      <w:pPr>
        <w:jc w:val="both"/>
        <w:rPr>
          <w:sz w:val="18"/>
          <w:szCs w:val="18"/>
          <w:lang w:val="en-US"/>
        </w:rPr>
      </w:pPr>
    </w:p>
    <w:sectPr w:rsidR="00F12069" w:rsidRPr="004C323E" w:rsidSect="005442BE">
      <w:headerReference w:type="even" r:id="rId18"/>
      <w:headerReference w:type="default" r:id="rId19"/>
      <w:footerReference w:type="even" r:id="rId20"/>
      <w:footerReference w:type="default" r:id="rId21"/>
      <w:headerReference w:type="first" r:id="rId22"/>
      <w:footerReference w:type="first" r:id="rId23"/>
      <w:pgSz w:w="11907" w:h="16840"/>
      <w:pgMar w:top="1701" w:right="1701" w:bottom="1701" w:left="1701" w:header="1134"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9D2" w:rsidRDefault="008B59D2">
      <w:r>
        <w:separator/>
      </w:r>
    </w:p>
  </w:endnote>
  <w:endnote w:type="continuationSeparator" w:id="0">
    <w:p w:rsidR="008B59D2" w:rsidRDefault="008B5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B377D5">
    <w:pPr>
      <w:tabs>
        <w:tab w:val="left" w:pos="2992"/>
      </w:tabs>
      <w:ind w:right="90"/>
    </w:pPr>
    <w:r>
      <w:rPr>
        <w:b/>
      </w:rPr>
      <w:t xml:space="preserve">APTIKOM J. CSIT </w:t>
    </w:r>
    <w:r>
      <w:t xml:space="preserve"> Vol. 2, No. 2,  2017 :  first_page – end_page</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14:anchorId="2ECAF861" wp14:editId="3BA77E60">
            <wp:simplePos x="0" y="0"/>
            <wp:positionH relativeFrom="margin">
              <wp:posOffset>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05360" y="3751425"/>
                      <a:ext cx="5462270"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ve:Fallback>
        <w:r>
          <w:rPr>
            <w:noProof/>
            <w:lang w:eastAsia="id-ID"/>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2700" cy="127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B377D5">
    <w:pPr>
      <w:pBdr>
        <w:top w:val="single" w:sz="4" w:space="1" w:color="000000"/>
      </w:pBdr>
      <w:tabs>
        <w:tab w:val="center" w:pos="4320"/>
        <w:tab w:val="right" w:pos="8640"/>
      </w:tabs>
      <w:jc w:val="right"/>
      <w:rPr>
        <w:i/>
      </w:rPr>
    </w:pPr>
    <w:r>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B377D5">
    <w:pPr>
      <w:pBdr>
        <w:top w:val="single" w:sz="4" w:space="1" w:color="000000"/>
      </w:pBdr>
      <w:tabs>
        <w:tab w:val="center" w:pos="4320"/>
        <w:tab w:val="right" w:pos="8640"/>
      </w:tabs>
      <w:rPr>
        <w:i/>
      </w:rPr>
    </w:pPr>
    <w:r>
      <w:rPr>
        <w:i/>
      </w:rPr>
      <w:t>Received May 9, 201x; Revised August 3, 201x; Accepted August 16, 201x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9D2" w:rsidRDefault="008B59D2">
      <w:r>
        <w:separator/>
      </w:r>
    </w:p>
  </w:footnote>
  <w:footnote w:type="continuationSeparator" w:id="0">
    <w:p w:rsidR="008B59D2" w:rsidRDefault="008B5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5442BE">
    <w:pPr>
      <w:tabs>
        <w:tab w:val="center" w:pos="4320"/>
        <w:tab w:val="right" w:pos="8640"/>
      </w:tabs>
    </w:pPr>
    <w:r>
      <w:fldChar w:fldCharType="begin"/>
    </w:r>
    <w:r w:rsidR="00B377D5">
      <w:instrText>PAGE</w:instrText>
    </w:r>
    <w:r>
      <w:fldChar w:fldCharType="separate"/>
    </w:r>
    <w:r w:rsidR="00B85F5D">
      <w:rPr>
        <w:noProof/>
      </w:rPr>
      <w:t>4</w:t>
    </w:r>
    <w:r>
      <w:fldChar w:fldCharType="end"/>
    </w:r>
  </w:p>
  <w:p w:rsidR="00B377D5" w:rsidRDefault="00B377D5">
    <w:pPr>
      <w:tabs>
        <w:tab w:val="left" w:pos="2992"/>
        <w:tab w:val="right" w:pos="8505"/>
      </w:tabs>
    </w:pPr>
    <w:r>
      <w:rPr>
        <w:rFonts w:ascii="Wingdings" w:eastAsia="Wingdings" w:hAnsi="Wingdings" w:cs="Wingdings"/>
      </w:rPr>
      <w:t>■</w:t>
    </w:r>
    <w:r>
      <w:tab/>
    </w:r>
    <w:r>
      <w:tab/>
      <w:t xml:space="preserve">       ISSN: 2528-2417</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14:anchorId="46AD256C" wp14:editId="7B8169F6">
            <wp:simplePos x="0" y="0"/>
            <wp:positionH relativeFrom="margin">
              <wp:posOffset>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34570" y="3968595"/>
                      <a:ext cx="5462270"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ve:Fallback>
        <w:r>
          <w:rPr>
            <w:noProof/>
            <w:lang w:eastAsia="id-ID"/>
          </w:rPr>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27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5442BE">
    <w:pPr>
      <w:tabs>
        <w:tab w:val="center" w:pos="4320"/>
        <w:tab w:val="right" w:pos="8640"/>
      </w:tabs>
    </w:pPr>
    <w:r>
      <w:fldChar w:fldCharType="begin"/>
    </w:r>
    <w:r w:rsidR="00B377D5">
      <w:instrText>PAGE</w:instrText>
    </w:r>
    <w:r>
      <w:fldChar w:fldCharType="separate"/>
    </w:r>
    <w:r w:rsidR="00B85F5D">
      <w:rPr>
        <w:noProof/>
      </w:rPr>
      <w:t>5</w:t>
    </w:r>
    <w:r>
      <w:fldChar w:fldCharType="end"/>
    </w:r>
  </w:p>
  <w:p w:rsidR="00B377D5" w:rsidRDefault="00B377D5">
    <w:pPr>
      <w:pBdr>
        <w:bottom w:val="single" w:sz="4" w:space="1" w:color="000000"/>
      </w:pBdr>
      <w:tabs>
        <w:tab w:val="left" w:pos="0"/>
        <w:tab w:val="center" w:pos="4301"/>
        <w:tab w:val="right" w:pos="8080"/>
        <w:tab w:val="right" w:pos="8505"/>
      </w:tabs>
    </w:pPr>
    <w:r>
      <w:rPr>
        <w:b/>
      </w:rPr>
      <w:t xml:space="preserve">APTIKOM J. CSIT </w:t>
    </w:r>
    <w:r>
      <w:tab/>
      <w:t>ISSN: 2528-2417</w:t>
    </w:r>
    <w:r>
      <w:tab/>
    </w:r>
    <w:r>
      <w:rPr>
        <w:rFonts w:ascii="Wingdings" w:eastAsia="Wingdings" w:hAnsi="Wingdings" w:cs="Wingdings"/>
      </w:rPr>
      <w:t>■</w:t>
    </w:r>
  </w:p>
  <w:p w:rsidR="00B377D5" w:rsidRDefault="00B377D5">
    <w:pPr>
      <w:tabs>
        <w:tab w:val="center" w:pos="4320"/>
        <w:tab w:val="right" w:pos="8640"/>
      </w:tabs>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7D5" w:rsidRDefault="00B377D5">
    <w:pPr>
      <w:tabs>
        <w:tab w:val="center" w:pos="4320"/>
        <w:tab w:val="right" w:pos="8640"/>
      </w:tabs>
      <w:ind w:right="45"/>
      <w:rPr>
        <w:b/>
      </w:rPr>
    </w:pPr>
    <w:r>
      <w:rPr>
        <w:b/>
      </w:rPr>
      <w:t>APTIKOM Journal on Computer Science and Information Technologies</w:t>
    </w:r>
  </w:p>
  <w:p w:rsidR="00B377D5" w:rsidRDefault="00B377D5">
    <w:pPr>
      <w:tabs>
        <w:tab w:val="center" w:pos="4320"/>
        <w:tab w:val="right" w:pos="8640"/>
      </w:tabs>
      <w:ind w:right="45"/>
    </w:pPr>
    <w:r>
      <w:t>Vol. 2, No. 2, 2017, pp. x~x</w:t>
    </w:r>
  </w:p>
  <w:p w:rsidR="00B377D5" w:rsidRDefault="00B377D5">
    <w:pPr>
      <w:tabs>
        <w:tab w:val="center" w:pos="4320"/>
        <w:tab w:val="right" w:pos="8640"/>
      </w:tabs>
      <w:ind w:right="45"/>
    </w:pPr>
    <w:r>
      <w:t>ISSN: 2528-2417</w:t>
    </w:r>
  </w:p>
  <w:p w:rsidR="00B377D5" w:rsidRDefault="00B377D5">
    <w:pPr>
      <w:tabs>
        <w:tab w:val="right" w:pos="8505"/>
      </w:tabs>
    </w:pPr>
    <w:r>
      <w:t>DOI: 10.11591/APTIKOM.J.CSIT.xxxx</w:t>
    </w:r>
    <w:r>
      <w:tab/>
    </w:r>
    <w:r>
      <w:rPr>
        <w:rFonts w:ascii="Wingdings" w:eastAsia="Wingdings" w:hAnsi="Wingdings" w:cs="Wingdings"/>
      </w:rPr>
      <w:t>■</w:t>
    </w:r>
    <w:r w:rsidR="005442BE">
      <w:fldChar w:fldCharType="begin"/>
    </w:r>
    <w:r>
      <w:instrText>PAGE</w:instrText>
    </w:r>
    <w:r w:rsidR="005442BE">
      <w:fldChar w:fldCharType="separate"/>
    </w:r>
    <w:r w:rsidR="008B59D2">
      <w:rPr>
        <w:noProof/>
      </w:rPr>
      <w:t>1</w:t>
    </w:r>
    <w:r w:rsidR="005442BE">
      <w:fldChar w:fldCharType="end"/>
    </w:r>
  </w:p>
  <w:p w:rsidR="00B377D5" w:rsidRDefault="00B377D5">
    <w:pPr>
      <w:tabs>
        <w:tab w:val="center" w:pos="4320"/>
        <w:tab w:val="right" w:pos="8640"/>
      </w:tabs>
      <w:ind w:right="45"/>
      <w:jc w:val="right"/>
    </w:pP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14:anchorId="23A7FA40" wp14:editId="7E3826C3">
            <wp:simplePos x="0" y="0"/>
            <wp:positionH relativeFrom="margin">
              <wp:posOffset>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858740"/>
                      <a:ext cx="5372100" cy="0"/>
                    </a:xfrm>
                    <a:prstGeom prst="straightConnector1">
                      <a:avLst/>
                    </a:prstGeom>
                    <a:solidFill>
                      <a:srgbClr val="FFFFFF"/>
                    </a:solidFill>
                    <a:ln w="12700" cap="flat" cmpd="sng">
                      <a:solidFill>
                        <a:srgbClr val="000000"/>
                      </a:solidFill>
                      <a:prstDash val="solid"/>
                      <a:round/>
                      <a:headEnd type="none" w="med" len="med"/>
                      <a:tailEnd type="none" w="med" len="med"/>
                    </a:ln>
                  </wps:spPr>
                  <wps:bodyPr/>
                </wps:wsp>
              </a:graphicData>
            </a:graphic>
          </wp:anchor>
        </w:drawing>
      </mc:Choice>
      <ve:Fallback>
        <w:r>
          <w:rPr>
            <w:noProof/>
            <w:lang w:eastAsia="id-ID"/>
          </w:rPr>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2700" cy="1270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2700" cy="127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A56"/>
    <w:multiLevelType w:val="multilevel"/>
    <w:tmpl w:val="859E6E30"/>
    <w:lvl w:ilvl="0">
      <w:start w:val="1"/>
      <w:numFmt w:val="decimal"/>
      <w:lvlText w:val="[%1] "/>
      <w:lvlJc w:val="left"/>
      <w:pPr>
        <w:ind w:left="360" w:hanging="360"/>
      </w:pPr>
      <w:rPr>
        <w:rFonts w:ascii="Times New Roman" w:eastAsia="Times New Roman" w:hAnsi="Times New Roman" w:cs="Times New Roman"/>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7071D25"/>
    <w:multiLevelType w:val="multilevel"/>
    <w:tmpl w:val="8A405C9E"/>
    <w:lvl w:ilvl="0">
      <w:start w:val="1"/>
      <w:numFmt w:val="decimal"/>
      <w:lvlText w:val="[%1] "/>
      <w:lvlJc w:val="left"/>
      <w:pPr>
        <w:ind w:left="360" w:hanging="360"/>
      </w:pPr>
      <w:rPr>
        <w:rFonts w:ascii="Times New Roman" w:eastAsia="Times New Roman" w:hAnsi="Times New Roman" w:cs="Times New Roman"/>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9021E38"/>
    <w:multiLevelType w:val="hybridMultilevel"/>
    <w:tmpl w:val="A242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B0F40"/>
    <w:multiLevelType w:val="hybridMultilevel"/>
    <w:tmpl w:val="283E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82CAD"/>
    <w:multiLevelType w:val="multilevel"/>
    <w:tmpl w:val="5FF6EC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77B239F2"/>
    <w:multiLevelType w:val="hybridMultilevel"/>
    <w:tmpl w:val="74C8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characterSpacingControl w:val="doNotCompress"/>
  <w:savePreviewPicture/>
  <w:footnotePr>
    <w:footnote w:id="-1"/>
    <w:footnote w:id="0"/>
  </w:footnotePr>
  <w:endnotePr>
    <w:endnote w:id="-1"/>
    <w:endnote w:id="0"/>
  </w:endnotePr>
  <w:compat/>
  <w:rsids>
    <w:rsidRoot w:val="00AA2B4B"/>
    <w:rsid w:val="00011476"/>
    <w:rsid w:val="00030713"/>
    <w:rsid w:val="00031075"/>
    <w:rsid w:val="0003444A"/>
    <w:rsid w:val="0004205C"/>
    <w:rsid w:val="000449E5"/>
    <w:rsid w:val="00051637"/>
    <w:rsid w:val="00052DD1"/>
    <w:rsid w:val="000615AA"/>
    <w:rsid w:val="00063002"/>
    <w:rsid w:val="000638B9"/>
    <w:rsid w:val="0006411F"/>
    <w:rsid w:val="000712EA"/>
    <w:rsid w:val="00082F5C"/>
    <w:rsid w:val="00091BED"/>
    <w:rsid w:val="00092461"/>
    <w:rsid w:val="00093A63"/>
    <w:rsid w:val="00093E34"/>
    <w:rsid w:val="00095296"/>
    <w:rsid w:val="000965E4"/>
    <w:rsid w:val="000A19EB"/>
    <w:rsid w:val="000A7F2D"/>
    <w:rsid w:val="000B4D00"/>
    <w:rsid w:val="000B7008"/>
    <w:rsid w:val="000B7A05"/>
    <w:rsid w:val="000D1871"/>
    <w:rsid w:val="000D3AAF"/>
    <w:rsid w:val="000E2138"/>
    <w:rsid w:val="000E40EA"/>
    <w:rsid w:val="000E5B1B"/>
    <w:rsid w:val="000F2490"/>
    <w:rsid w:val="00110B56"/>
    <w:rsid w:val="0012169C"/>
    <w:rsid w:val="00121E75"/>
    <w:rsid w:val="00122472"/>
    <w:rsid w:val="00122939"/>
    <w:rsid w:val="00124450"/>
    <w:rsid w:val="00136D9F"/>
    <w:rsid w:val="00137B63"/>
    <w:rsid w:val="00142957"/>
    <w:rsid w:val="0014565A"/>
    <w:rsid w:val="001512A1"/>
    <w:rsid w:val="00153824"/>
    <w:rsid w:val="00160751"/>
    <w:rsid w:val="001653F8"/>
    <w:rsid w:val="00165F74"/>
    <w:rsid w:val="001668EA"/>
    <w:rsid w:val="00170CD6"/>
    <w:rsid w:val="00175127"/>
    <w:rsid w:val="00184EF1"/>
    <w:rsid w:val="00191BE1"/>
    <w:rsid w:val="00192522"/>
    <w:rsid w:val="001A06DE"/>
    <w:rsid w:val="001A2208"/>
    <w:rsid w:val="001A50B0"/>
    <w:rsid w:val="001B220D"/>
    <w:rsid w:val="001C3637"/>
    <w:rsid w:val="001C4A65"/>
    <w:rsid w:val="001C4D61"/>
    <w:rsid w:val="001C6DF3"/>
    <w:rsid w:val="001D0F47"/>
    <w:rsid w:val="001D2A5A"/>
    <w:rsid w:val="001D3811"/>
    <w:rsid w:val="001D52BA"/>
    <w:rsid w:val="001D63ED"/>
    <w:rsid w:val="001D69EF"/>
    <w:rsid w:val="001E345D"/>
    <w:rsid w:val="001E347E"/>
    <w:rsid w:val="00205000"/>
    <w:rsid w:val="00206D2A"/>
    <w:rsid w:val="00215338"/>
    <w:rsid w:val="00224019"/>
    <w:rsid w:val="00230020"/>
    <w:rsid w:val="00232332"/>
    <w:rsid w:val="0023769B"/>
    <w:rsid w:val="002452B7"/>
    <w:rsid w:val="0025683C"/>
    <w:rsid w:val="00262023"/>
    <w:rsid w:val="00266B36"/>
    <w:rsid w:val="00271EBE"/>
    <w:rsid w:val="002740CB"/>
    <w:rsid w:val="002830F5"/>
    <w:rsid w:val="00287A2C"/>
    <w:rsid w:val="00293658"/>
    <w:rsid w:val="00294364"/>
    <w:rsid w:val="00296973"/>
    <w:rsid w:val="002A3532"/>
    <w:rsid w:val="002A4988"/>
    <w:rsid w:val="002A5351"/>
    <w:rsid w:val="002A5B52"/>
    <w:rsid w:val="002A6BCB"/>
    <w:rsid w:val="002B03C2"/>
    <w:rsid w:val="002C10BE"/>
    <w:rsid w:val="002C2275"/>
    <w:rsid w:val="002C3DD5"/>
    <w:rsid w:val="002D5B92"/>
    <w:rsid w:val="002E3B80"/>
    <w:rsid w:val="002E4182"/>
    <w:rsid w:val="002F5D56"/>
    <w:rsid w:val="00303B04"/>
    <w:rsid w:val="00304395"/>
    <w:rsid w:val="0030719C"/>
    <w:rsid w:val="00312FF0"/>
    <w:rsid w:val="003130F5"/>
    <w:rsid w:val="003139F9"/>
    <w:rsid w:val="00316575"/>
    <w:rsid w:val="00316D77"/>
    <w:rsid w:val="00340531"/>
    <w:rsid w:val="003522C3"/>
    <w:rsid w:val="003548B8"/>
    <w:rsid w:val="003559A7"/>
    <w:rsid w:val="003559B3"/>
    <w:rsid w:val="0037182A"/>
    <w:rsid w:val="00373DAF"/>
    <w:rsid w:val="00384B8B"/>
    <w:rsid w:val="003873AB"/>
    <w:rsid w:val="0039039A"/>
    <w:rsid w:val="00393143"/>
    <w:rsid w:val="0039724D"/>
    <w:rsid w:val="003A728E"/>
    <w:rsid w:val="003B59EE"/>
    <w:rsid w:val="003C33E5"/>
    <w:rsid w:val="003C37BD"/>
    <w:rsid w:val="003C438F"/>
    <w:rsid w:val="003C5D8E"/>
    <w:rsid w:val="003C7309"/>
    <w:rsid w:val="003C7ADA"/>
    <w:rsid w:val="003D5557"/>
    <w:rsid w:val="003E0584"/>
    <w:rsid w:val="003E1629"/>
    <w:rsid w:val="003E47EB"/>
    <w:rsid w:val="003E5D5F"/>
    <w:rsid w:val="00435551"/>
    <w:rsid w:val="00440415"/>
    <w:rsid w:val="00441DAF"/>
    <w:rsid w:val="00443F7A"/>
    <w:rsid w:val="00453659"/>
    <w:rsid w:val="00462FE1"/>
    <w:rsid w:val="00465913"/>
    <w:rsid w:val="004757B4"/>
    <w:rsid w:val="00476597"/>
    <w:rsid w:val="00494D65"/>
    <w:rsid w:val="00497832"/>
    <w:rsid w:val="004B28D2"/>
    <w:rsid w:val="004B3381"/>
    <w:rsid w:val="004B79AF"/>
    <w:rsid w:val="004C323E"/>
    <w:rsid w:val="004C4225"/>
    <w:rsid w:val="004D1143"/>
    <w:rsid w:val="004D24CD"/>
    <w:rsid w:val="004E7176"/>
    <w:rsid w:val="004F1029"/>
    <w:rsid w:val="004F2685"/>
    <w:rsid w:val="004F304A"/>
    <w:rsid w:val="004F63F2"/>
    <w:rsid w:val="00514AFD"/>
    <w:rsid w:val="0051515C"/>
    <w:rsid w:val="00526B47"/>
    <w:rsid w:val="00531F04"/>
    <w:rsid w:val="005401A7"/>
    <w:rsid w:val="00541D40"/>
    <w:rsid w:val="00543BBE"/>
    <w:rsid w:val="005442BE"/>
    <w:rsid w:val="0054484C"/>
    <w:rsid w:val="005464BE"/>
    <w:rsid w:val="00552CCF"/>
    <w:rsid w:val="00557D98"/>
    <w:rsid w:val="00561AB6"/>
    <w:rsid w:val="0056300D"/>
    <w:rsid w:val="005676B3"/>
    <w:rsid w:val="005714CF"/>
    <w:rsid w:val="0058199B"/>
    <w:rsid w:val="005851D1"/>
    <w:rsid w:val="00586907"/>
    <w:rsid w:val="00593874"/>
    <w:rsid w:val="005B3886"/>
    <w:rsid w:val="005B6BA6"/>
    <w:rsid w:val="005D0D65"/>
    <w:rsid w:val="005E00CD"/>
    <w:rsid w:val="005F558E"/>
    <w:rsid w:val="005F7C8C"/>
    <w:rsid w:val="00605152"/>
    <w:rsid w:val="00611960"/>
    <w:rsid w:val="00611B4E"/>
    <w:rsid w:val="00616917"/>
    <w:rsid w:val="00616C58"/>
    <w:rsid w:val="006272DA"/>
    <w:rsid w:val="00641F0A"/>
    <w:rsid w:val="006428CD"/>
    <w:rsid w:val="0064330B"/>
    <w:rsid w:val="006514DD"/>
    <w:rsid w:val="00657003"/>
    <w:rsid w:val="006619D3"/>
    <w:rsid w:val="006626C3"/>
    <w:rsid w:val="00664D8D"/>
    <w:rsid w:val="00675F61"/>
    <w:rsid w:val="006801E0"/>
    <w:rsid w:val="006951DB"/>
    <w:rsid w:val="00695A6E"/>
    <w:rsid w:val="006B2325"/>
    <w:rsid w:val="006B30C3"/>
    <w:rsid w:val="006C02A3"/>
    <w:rsid w:val="006C1FA3"/>
    <w:rsid w:val="006D5FC4"/>
    <w:rsid w:val="006E29BC"/>
    <w:rsid w:val="006E324D"/>
    <w:rsid w:val="006E7F13"/>
    <w:rsid w:val="006F229F"/>
    <w:rsid w:val="007012D1"/>
    <w:rsid w:val="007058DE"/>
    <w:rsid w:val="00710B75"/>
    <w:rsid w:val="0071318A"/>
    <w:rsid w:val="00725DAE"/>
    <w:rsid w:val="00731FD6"/>
    <w:rsid w:val="007322E1"/>
    <w:rsid w:val="007361EA"/>
    <w:rsid w:val="00743305"/>
    <w:rsid w:val="00746358"/>
    <w:rsid w:val="00762457"/>
    <w:rsid w:val="00783BC0"/>
    <w:rsid w:val="0078409D"/>
    <w:rsid w:val="007845DF"/>
    <w:rsid w:val="00787613"/>
    <w:rsid w:val="007902BC"/>
    <w:rsid w:val="00794532"/>
    <w:rsid w:val="007A3424"/>
    <w:rsid w:val="007A6CF4"/>
    <w:rsid w:val="007A725E"/>
    <w:rsid w:val="007B393D"/>
    <w:rsid w:val="007C1BCA"/>
    <w:rsid w:val="007C5E7B"/>
    <w:rsid w:val="007C5FD6"/>
    <w:rsid w:val="007C7FB4"/>
    <w:rsid w:val="007D6AE7"/>
    <w:rsid w:val="007F1154"/>
    <w:rsid w:val="007F26A0"/>
    <w:rsid w:val="0080144C"/>
    <w:rsid w:val="00802A69"/>
    <w:rsid w:val="00812B75"/>
    <w:rsid w:val="0081418F"/>
    <w:rsid w:val="00815B4A"/>
    <w:rsid w:val="008359ED"/>
    <w:rsid w:val="0083679D"/>
    <w:rsid w:val="008529EE"/>
    <w:rsid w:val="008639A4"/>
    <w:rsid w:val="008702FD"/>
    <w:rsid w:val="0087098A"/>
    <w:rsid w:val="008746B1"/>
    <w:rsid w:val="00874E93"/>
    <w:rsid w:val="00875366"/>
    <w:rsid w:val="00876EF8"/>
    <w:rsid w:val="00876F9A"/>
    <w:rsid w:val="00884D9C"/>
    <w:rsid w:val="008868C1"/>
    <w:rsid w:val="00890D6A"/>
    <w:rsid w:val="00892989"/>
    <w:rsid w:val="008A4193"/>
    <w:rsid w:val="008A4FE8"/>
    <w:rsid w:val="008A59F7"/>
    <w:rsid w:val="008A7424"/>
    <w:rsid w:val="008A7CEF"/>
    <w:rsid w:val="008B25E5"/>
    <w:rsid w:val="008B506B"/>
    <w:rsid w:val="008B5823"/>
    <w:rsid w:val="008B59D2"/>
    <w:rsid w:val="008B7E85"/>
    <w:rsid w:val="008C092C"/>
    <w:rsid w:val="008C5858"/>
    <w:rsid w:val="008D10BA"/>
    <w:rsid w:val="008D5B23"/>
    <w:rsid w:val="008E1234"/>
    <w:rsid w:val="008E67D3"/>
    <w:rsid w:val="008F62D7"/>
    <w:rsid w:val="009117B9"/>
    <w:rsid w:val="0091203C"/>
    <w:rsid w:val="00921ABA"/>
    <w:rsid w:val="00926249"/>
    <w:rsid w:val="00927227"/>
    <w:rsid w:val="00934685"/>
    <w:rsid w:val="00942AAB"/>
    <w:rsid w:val="00946A9B"/>
    <w:rsid w:val="00965C39"/>
    <w:rsid w:val="00966123"/>
    <w:rsid w:val="009708DC"/>
    <w:rsid w:val="00974024"/>
    <w:rsid w:val="00974BEF"/>
    <w:rsid w:val="00995373"/>
    <w:rsid w:val="009A7052"/>
    <w:rsid w:val="009B42FC"/>
    <w:rsid w:val="009C12A3"/>
    <w:rsid w:val="009C6C68"/>
    <w:rsid w:val="009C7024"/>
    <w:rsid w:val="009D0504"/>
    <w:rsid w:val="009D4E85"/>
    <w:rsid w:val="009E1520"/>
    <w:rsid w:val="009E443F"/>
    <w:rsid w:val="009E719F"/>
    <w:rsid w:val="009F62EA"/>
    <w:rsid w:val="009F6D58"/>
    <w:rsid w:val="00A03DAD"/>
    <w:rsid w:val="00A06EBB"/>
    <w:rsid w:val="00A14969"/>
    <w:rsid w:val="00A200AE"/>
    <w:rsid w:val="00A2605E"/>
    <w:rsid w:val="00A31CFE"/>
    <w:rsid w:val="00A32204"/>
    <w:rsid w:val="00A376EE"/>
    <w:rsid w:val="00A41FDC"/>
    <w:rsid w:val="00A47948"/>
    <w:rsid w:val="00A7242C"/>
    <w:rsid w:val="00A833CE"/>
    <w:rsid w:val="00A83BEC"/>
    <w:rsid w:val="00A83C8A"/>
    <w:rsid w:val="00A84A2D"/>
    <w:rsid w:val="00A859AD"/>
    <w:rsid w:val="00A85C6D"/>
    <w:rsid w:val="00A97378"/>
    <w:rsid w:val="00AA2B4B"/>
    <w:rsid w:val="00AA7C0C"/>
    <w:rsid w:val="00AC3379"/>
    <w:rsid w:val="00AC3B0B"/>
    <w:rsid w:val="00AC3F39"/>
    <w:rsid w:val="00AC4321"/>
    <w:rsid w:val="00AD1DBA"/>
    <w:rsid w:val="00AD3D20"/>
    <w:rsid w:val="00AD4F3B"/>
    <w:rsid w:val="00AF0926"/>
    <w:rsid w:val="00B06598"/>
    <w:rsid w:val="00B119C7"/>
    <w:rsid w:val="00B13453"/>
    <w:rsid w:val="00B137EE"/>
    <w:rsid w:val="00B1567B"/>
    <w:rsid w:val="00B309C8"/>
    <w:rsid w:val="00B377D5"/>
    <w:rsid w:val="00B444E0"/>
    <w:rsid w:val="00B520FA"/>
    <w:rsid w:val="00B56D7D"/>
    <w:rsid w:val="00B60B95"/>
    <w:rsid w:val="00B674E9"/>
    <w:rsid w:val="00B73E0F"/>
    <w:rsid w:val="00B85F5D"/>
    <w:rsid w:val="00B861CA"/>
    <w:rsid w:val="00B93528"/>
    <w:rsid w:val="00BB6CD2"/>
    <w:rsid w:val="00BC7413"/>
    <w:rsid w:val="00BD707A"/>
    <w:rsid w:val="00BE1C62"/>
    <w:rsid w:val="00BE69F8"/>
    <w:rsid w:val="00BF09D7"/>
    <w:rsid w:val="00BF5B22"/>
    <w:rsid w:val="00C0281A"/>
    <w:rsid w:val="00C02EB5"/>
    <w:rsid w:val="00C0773F"/>
    <w:rsid w:val="00C261E3"/>
    <w:rsid w:val="00C32821"/>
    <w:rsid w:val="00C37C55"/>
    <w:rsid w:val="00C37DE3"/>
    <w:rsid w:val="00C408AE"/>
    <w:rsid w:val="00C47122"/>
    <w:rsid w:val="00C563D0"/>
    <w:rsid w:val="00C7018E"/>
    <w:rsid w:val="00C843E3"/>
    <w:rsid w:val="00C91338"/>
    <w:rsid w:val="00C91E10"/>
    <w:rsid w:val="00C92B44"/>
    <w:rsid w:val="00C960FE"/>
    <w:rsid w:val="00CA2B1F"/>
    <w:rsid w:val="00CC3CA3"/>
    <w:rsid w:val="00CD290B"/>
    <w:rsid w:val="00CD5C5F"/>
    <w:rsid w:val="00CD627E"/>
    <w:rsid w:val="00CD6546"/>
    <w:rsid w:val="00CD7047"/>
    <w:rsid w:val="00CE3EEE"/>
    <w:rsid w:val="00CE5784"/>
    <w:rsid w:val="00CE7F72"/>
    <w:rsid w:val="00CF33F6"/>
    <w:rsid w:val="00CF35B2"/>
    <w:rsid w:val="00CF7D5E"/>
    <w:rsid w:val="00D038D7"/>
    <w:rsid w:val="00D05497"/>
    <w:rsid w:val="00D058BC"/>
    <w:rsid w:val="00D11745"/>
    <w:rsid w:val="00D12554"/>
    <w:rsid w:val="00D2100C"/>
    <w:rsid w:val="00D25335"/>
    <w:rsid w:val="00D352CB"/>
    <w:rsid w:val="00D356F2"/>
    <w:rsid w:val="00D3798F"/>
    <w:rsid w:val="00D46211"/>
    <w:rsid w:val="00D52257"/>
    <w:rsid w:val="00D6747F"/>
    <w:rsid w:val="00D678C4"/>
    <w:rsid w:val="00D777B3"/>
    <w:rsid w:val="00D91E3A"/>
    <w:rsid w:val="00DA26D4"/>
    <w:rsid w:val="00DB5F54"/>
    <w:rsid w:val="00DD018D"/>
    <w:rsid w:val="00DD1FF4"/>
    <w:rsid w:val="00DE082D"/>
    <w:rsid w:val="00DE44F6"/>
    <w:rsid w:val="00DE60DF"/>
    <w:rsid w:val="00DE793F"/>
    <w:rsid w:val="00DF4632"/>
    <w:rsid w:val="00E05958"/>
    <w:rsid w:val="00E05968"/>
    <w:rsid w:val="00E2514B"/>
    <w:rsid w:val="00E26B20"/>
    <w:rsid w:val="00E30EF4"/>
    <w:rsid w:val="00E451CF"/>
    <w:rsid w:val="00E70F5C"/>
    <w:rsid w:val="00E739F8"/>
    <w:rsid w:val="00E7554B"/>
    <w:rsid w:val="00E76B58"/>
    <w:rsid w:val="00E872BF"/>
    <w:rsid w:val="00E96925"/>
    <w:rsid w:val="00E96967"/>
    <w:rsid w:val="00EA36B0"/>
    <w:rsid w:val="00EB33D2"/>
    <w:rsid w:val="00EB6205"/>
    <w:rsid w:val="00EC4BC0"/>
    <w:rsid w:val="00EC5E5C"/>
    <w:rsid w:val="00ED1117"/>
    <w:rsid w:val="00ED1F3B"/>
    <w:rsid w:val="00ED47EA"/>
    <w:rsid w:val="00ED6D22"/>
    <w:rsid w:val="00ED7490"/>
    <w:rsid w:val="00EE39AE"/>
    <w:rsid w:val="00EE76FD"/>
    <w:rsid w:val="00EE7A07"/>
    <w:rsid w:val="00F11A05"/>
    <w:rsid w:val="00F12069"/>
    <w:rsid w:val="00F17A52"/>
    <w:rsid w:val="00F202ED"/>
    <w:rsid w:val="00F22460"/>
    <w:rsid w:val="00F23876"/>
    <w:rsid w:val="00F27FEC"/>
    <w:rsid w:val="00F41BFF"/>
    <w:rsid w:val="00F641F8"/>
    <w:rsid w:val="00F7232A"/>
    <w:rsid w:val="00F74891"/>
    <w:rsid w:val="00F82215"/>
    <w:rsid w:val="00F8315A"/>
    <w:rsid w:val="00F83A7A"/>
    <w:rsid w:val="00F96593"/>
    <w:rsid w:val="00F96E41"/>
    <w:rsid w:val="00FA0B47"/>
    <w:rsid w:val="00FA355D"/>
    <w:rsid w:val="00FA4B10"/>
    <w:rsid w:val="00FB2DC6"/>
    <w:rsid w:val="00FB4E9A"/>
    <w:rsid w:val="00FC46F8"/>
    <w:rsid w:val="00FC5F5B"/>
    <w:rsid w:val="00FD1230"/>
    <w:rsid w:val="00FD449D"/>
    <w:rsid w:val="00FD638D"/>
    <w:rsid w:val="00FE0C7D"/>
    <w:rsid w:val="00FE600B"/>
    <w:rsid w:val="00FE73AF"/>
    <w:rsid w:val="00FF1F39"/>
    <w:rsid w:val="00FF64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id-ID"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42BE"/>
  </w:style>
  <w:style w:type="paragraph" w:styleId="Heading1">
    <w:name w:val="heading 1"/>
    <w:basedOn w:val="Normal"/>
    <w:next w:val="Normal"/>
    <w:link w:val="Heading1Char"/>
    <w:uiPriority w:val="9"/>
    <w:qFormat/>
    <w:rsid w:val="005442BE"/>
    <w:pPr>
      <w:keepNext/>
      <w:spacing w:line="480" w:lineRule="auto"/>
      <w:jc w:val="center"/>
      <w:outlineLvl w:val="0"/>
    </w:pPr>
    <w:rPr>
      <w:b/>
    </w:rPr>
  </w:style>
  <w:style w:type="paragraph" w:styleId="Heading2">
    <w:name w:val="heading 2"/>
    <w:basedOn w:val="Normal"/>
    <w:next w:val="Normal"/>
    <w:rsid w:val="005442BE"/>
    <w:pPr>
      <w:keepNext/>
      <w:spacing w:before="240" w:after="60"/>
      <w:outlineLvl w:val="1"/>
    </w:pPr>
    <w:rPr>
      <w:rFonts w:ascii="Arial" w:eastAsia="Arial" w:hAnsi="Arial" w:cs="Arial"/>
      <w:b/>
      <w:i/>
      <w:sz w:val="28"/>
      <w:szCs w:val="28"/>
    </w:rPr>
  </w:style>
  <w:style w:type="paragraph" w:styleId="Heading3">
    <w:name w:val="heading 3"/>
    <w:basedOn w:val="Normal"/>
    <w:next w:val="Normal"/>
    <w:rsid w:val="005442BE"/>
    <w:pPr>
      <w:keepNext/>
      <w:spacing w:before="240" w:after="60"/>
      <w:outlineLvl w:val="2"/>
    </w:pPr>
    <w:rPr>
      <w:rFonts w:ascii="Arial" w:eastAsia="Arial" w:hAnsi="Arial" w:cs="Arial"/>
      <w:b/>
      <w:sz w:val="26"/>
      <w:szCs w:val="26"/>
    </w:rPr>
  </w:style>
  <w:style w:type="paragraph" w:styleId="Heading4">
    <w:name w:val="heading 4"/>
    <w:basedOn w:val="Normal"/>
    <w:next w:val="Normal"/>
    <w:rsid w:val="005442BE"/>
    <w:pPr>
      <w:keepNext/>
      <w:spacing w:before="240" w:after="60"/>
      <w:outlineLvl w:val="3"/>
    </w:pPr>
    <w:rPr>
      <w:b/>
      <w:sz w:val="28"/>
      <w:szCs w:val="28"/>
    </w:rPr>
  </w:style>
  <w:style w:type="paragraph" w:styleId="Heading5">
    <w:name w:val="heading 5"/>
    <w:basedOn w:val="Normal"/>
    <w:next w:val="Normal"/>
    <w:rsid w:val="005442BE"/>
    <w:pPr>
      <w:spacing w:before="240" w:after="60"/>
      <w:outlineLvl w:val="4"/>
    </w:pPr>
    <w:rPr>
      <w:b/>
      <w:i/>
      <w:sz w:val="26"/>
      <w:szCs w:val="26"/>
    </w:rPr>
  </w:style>
  <w:style w:type="paragraph" w:styleId="Heading6">
    <w:name w:val="heading 6"/>
    <w:basedOn w:val="Normal"/>
    <w:next w:val="Normal"/>
    <w:rsid w:val="005442BE"/>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42BE"/>
    <w:pPr>
      <w:jc w:val="center"/>
    </w:pPr>
    <w:rPr>
      <w:b/>
      <w:sz w:val="28"/>
      <w:szCs w:val="28"/>
    </w:rPr>
  </w:style>
  <w:style w:type="paragraph" w:styleId="Subtitle">
    <w:name w:val="Subtitle"/>
    <w:basedOn w:val="Normal"/>
    <w:next w:val="Normal"/>
    <w:rsid w:val="005442BE"/>
    <w:pPr>
      <w:jc w:val="center"/>
    </w:pPr>
    <w:rPr>
      <w:b/>
      <w:sz w:val="32"/>
      <w:szCs w:val="32"/>
    </w:rPr>
  </w:style>
  <w:style w:type="table" w:customStyle="1" w:styleId="a">
    <w:basedOn w:val="TableNormal"/>
    <w:rsid w:val="005442B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442BE"/>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052DD1"/>
    <w:rPr>
      <w:rFonts w:ascii="Tahoma" w:hAnsi="Tahoma" w:cs="Tahoma"/>
      <w:sz w:val="16"/>
      <w:szCs w:val="16"/>
    </w:rPr>
  </w:style>
  <w:style w:type="character" w:customStyle="1" w:styleId="BalloonTextChar">
    <w:name w:val="Balloon Text Char"/>
    <w:basedOn w:val="DefaultParagraphFont"/>
    <w:link w:val="BalloonText"/>
    <w:uiPriority w:val="99"/>
    <w:semiHidden/>
    <w:rsid w:val="00052DD1"/>
    <w:rPr>
      <w:rFonts w:ascii="Tahoma" w:hAnsi="Tahoma" w:cs="Tahoma"/>
      <w:sz w:val="16"/>
      <w:szCs w:val="16"/>
    </w:rPr>
  </w:style>
  <w:style w:type="paragraph" w:styleId="ListParagraph">
    <w:name w:val="List Paragraph"/>
    <w:basedOn w:val="Normal"/>
    <w:uiPriority w:val="34"/>
    <w:qFormat/>
    <w:rsid w:val="00ED47EA"/>
    <w:pPr>
      <w:ind w:left="720"/>
      <w:contextualSpacing/>
    </w:pPr>
  </w:style>
  <w:style w:type="character" w:styleId="Hyperlink">
    <w:name w:val="Hyperlink"/>
    <w:basedOn w:val="DefaultParagraphFont"/>
    <w:uiPriority w:val="99"/>
    <w:unhideWhenUsed/>
    <w:rsid w:val="00F202ED"/>
    <w:rPr>
      <w:color w:val="0000FF" w:themeColor="hyperlink"/>
      <w:u w:val="single"/>
    </w:rPr>
  </w:style>
  <w:style w:type="paragraph" w:styleId="HTMLPreformatted">
    <w:name w:val="HTML Preformatted"/>
    <w:basedOn w:val="Normal"/>
    <w:link w:val="HTMLPreformattedChar"/>
    <w:uiPriority w:val="99"/>
    <w:semiHidden/>
    <w:unhideWhenUsed/>
    <w:rsid w:val="005464B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en-US"/>
    </w:rPr>
  </w:style>
  <w:style w:type="character" w:customStyle="1" w:styleId="HTMLPreformattedChar">
    <w:name w:val="HTML Preformatted Char"/>
    <w:basedOn w:val="DefaultParagraphFont"/>
    <w:link w:val="HTMLPreformatted"/>
    <w:uiPriority w:val="99"/>
    <w:semiHidden/>
    <w:rsid w:val="005464BE"/>
    <w:rPr>
      <w:rFonts w:ascii="Courier New" w:hAnsi="Courier New" w:cs="Courier New"/>
      <w:color w:val="auto"/>
      <w:lang w:val="en-US"/>
    </w:rPr>
  </w:style>
  <w:style w:type="character" w:customStyle="1" w:styleId="Heading1Char">
    <w:name w:val="Heading 1 Char"/>
    <w:basedOn w:val="DefaultParagraphFont"/>
    <w:link w:val="Heading1"/>
    <w:uiPriority w:val="9"/>
    <w:rsid w:val="00B137EE"/>
    <w:rPr>
      <w:b/>
    </w:rPr>
  </w:style>
  <w:style w:type="paragraph" w:styleId="Bibliography">
    <w:name w:val="Bibliography"/>
    <w:basedOn w:val="Normal"/>
    <w:next w:val="Normal"/>
    <w:uiPriority w:val="37"/>
    <w:unhideWhenUsed/>
    <w:rsid w:val="00B137EE"/>
  </w:style>
  <w:style w:type="paragraph" w:styleId="NoSpacing">
    <w:name w:val="No Spacing"/>
    <w:uiPriority w:val="1"/>
    <w:qFormat/>
    <w:rsid w:val="00605152"/>
  </w:style>
  <w:style w:type="table" w:styleId="TableGrid">
    <w:name w:val="Table Grid"/>
    <w:basedOn w:val="TableNormal"/>
    <w:uiPriority w:val="59"/>
    <w:rsid w:val="00BC7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d-ID"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pPr>
      <w:keepNext/>
      <w:spacing w:line="480" w:lineRule="auto"/>
      <w:jc w:val="center"/>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jc w:val="center"/>
    </w:pPr>
    <w:rPr>
      <w: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2DD1"/>
    <w:rPr>
      <w:rFonts w:ascii="Tahoma" w:hAnsi="Tahoma" w:cs="Tahoma"/>
      <w:sz w:val="16"/>
      <w:szCs w:val="16"/>
    </w:rPr>
  </w:style>
  <w:style w:type="character" w:customStyle="1" w:styleId="BalloonTextChar">
    <w:name w:val="Balloon Text Char"/>
    <w:basedOn w:val="DefaultParagraphFont"/>
    <w:link w:val="BalloonText"/>
    <w:uiPriority w:val="99"/>
    <w:semiHidden/>
    <w:rsid w:val="00052DD1"/>
    <w:rPr>
      <w:rFonts w:ascii="Tahoma" w:hAnsi="Tahoma" w:cs="Tahoma"/>
      <w:sz w:val="16"/>
      <w:szCs w:val="16"/>
    </w:rPr>
  </w:style>
  <w:style w:type="paragraph" w:styleId="ListParagraph">
    <w:name w:val="List Paragraph"/>
    <w:basedOn w:val="Normal"/>
    <w:uiPriority w:val="34"/>
    <w:qFormat/>
    <w:rsid w:val="00ED47EA"/>
    <w:pPr>
      <w:ind w:left="720"/>
      <w:contextualSpacing/>
    </w:pPr>
  </w:style>
  <w:style w:type="character" w:styleId="Hyperlink">
    <w:name w:val="Hyperlink"/>
    <w:basedOn w:val="DefaultParagraphFont"/>
    <w:uiPriority w:val="99"/>
    <w:unhideWhenUsed/>
    <w:rsid w:val="00F202ED"/>
    <w:rPr>
      <w:color w:val="0000FF" w:themeColor="hyperlink"/>
      <w:u w:val="single"/>
    </w:rPr>
  </w:style>
  <w:style w:type="paragraph" w:styleId="HTMLPreformatted">
    <w:name w:val="HTML Preformatted"/>
    <w:basedOn w:val="Normal"/>
    <w:link w:val="HTMLPreformattedChar"/>
    <w:uiPriority w:val="99"/>
    <w:semiHidden/>
    <w:unhideWhenUsed/>
    <w:rsid w:val="005464BE"/>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en-US"/>
    </w:rPr>
  </w:style>
  <w:style w:type="character" w:customStyle="1" w:styleId="HTMLPreformattedChar">
    <w:name w:val="HTML Preformatted Char"/>
    <w:basedOn w:val="DefaultParagraphFont"/>
    <w:link w:val="HTMLPreformatted"/>
    <w:uiPriority w:val="99"/>
    <w:semiHidden/>
    <w:rsid w:val="005464BE"/>
    <w:rPr>
      <w:rFonts w:ascii="Courier New" w:hAnsi="Courier New" w:cs="Courier New"/>
      <w:color w:val="auto"/>
      <w:lang w:val="en-US"/>
    </w:rPr>
  </w:style>
  <w:style w:type="character" w:customStyle="1" w:styleId="Heading1Char">
    <w:name w:val="Heading 1 Char"/>
    <w:basedOn w:val="DefaultParagraphFont"/>
    <w:link w:val="Heading1"/>
    <w:uiPriority w:val="9"/>
    <w:rsid w:val="00B137EE"/>
    <w:rPr>
      <w:b/>
    </w:rPr>
  </w:style>
  <w:style w:type="paragraph" w:styleId="Bibliography">
    <w:name w:val="Bibliography"/>
    <w:basedOn w:val="Normal"/>
    <w:next w:val="Normal"/>
    <w:uiPriority w:val="37"/>
    <w:unhideWhenUsed/>
    <w:rsid w:val="00B137EE"/>
  </w:style>
  <w:style w:type="paragraph" w:styleId="NoSpacing">
    <w:name w:val="No Spacing"/>
    <w:uiPriority w:val="1"/>
    <w:qFormat/>
    <w:rsid w:val="00605152"/>
  </w:style>
  <w:style w:type="table" w:styleId="TableGrid">
    <w:name w:val="Table Grid"/>
    <w:basedOn w:val="TableNormal"/>
    <w:uiPriority w:val="59"/>
    <w:rsid w:val="00BC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022818">
      <w:bodyDiv w:val="1"/>
      <w:marLeft w:val="0"/>
      <w:marRight w:val="0"/>
      <w:marTop w:val="0"/>
      <w:marBottom w:val="0"/>
      <w:divBdr>
        <w:top w:val="none" w:sz="0" w:space="0" w:color="auto"/>
        <w:left w:val="none" w:sz="0" w:space="0" w:color="auto"/>
        <w:bottom w:val="none" w:sz="0" w:space="0" w:color="auto"/>
        <w:right w:val="none" w:sz="0" w:space="0" w:color="auto"/>
      </w:divBdr>
    </w:div>
    <w:div w:id="790786639">
      <w:bodyDiv w:val="1"/>
      <w:marLeft w:val="0"/>
      <w:marRight w:val="0"/>
      <w:marTop w:val="0"/>
      <w:marBottom w:val="0"/>
      <w:divBdr>
        <w:top w:val="none" w:sz="0" w:space="0" w:color="auto"/>
        <w:left w:val="none" w:sz="0" w:space="0" w:color="auto"/>
        <w:bottom w:val="none" w:sz="0" w:space="0" w:color="auto"/>
        <w:right w:val="none" w:sz="0" w:space="0" w:color="auto"/>
      </w:divBdr>
    </w:div>
    <w:div w:id="942424104">
      <w:bodyDiv w:val="1"/>
      <w:marLeft w:val="0"/>
      <w:marRight w:val="0"/>
      <w:marTop w:val="0"/>
      <w:marBottom w:val="0"/>
      <w:divBdr>
        <w:top w:val="none" w:sz="0" w:space="0" w:color="auto"/>
        <w:left w:val="none" w:sz="0" w:space="0" w:color="auto"/>
        <w:bottom w:val="none" w:sz="0" w:space="0" w:color="auto"/>
        <w:right w:val="none" w:sz="0" w:space="0" w:color="auto"/>
      </w:divBdr>
    </w:div>
    <w:div w:id="1346635996">
      <w:bodyDiv w:val="1"/>
      <w:marLeft w:val="0"/>
      <w:marRight w:val="0"/>
      <w:marTop w:val="0"/>
      <w:marBottom w:val="0"/>
      <w:divBdr>
        <w:top w:val="none" w:sz="0" w:space="0" w:color="auto"/>
        <w:left w:val="none" w:sz="0" w:space="0" w:color="auto"/>
        <w:bottom w:val="none" w:sz="0" w:space="0" w:color="auto"/>
        <w:right w:val="none" w:sz="0" w:space="0" w:color="auto"/>
      </w:divBdr>
    </w:div>
    <w:div w:id="1521234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disyaputra" TargetMode="External"/><Relationship Id="rId13" Type="http://schemas.openxmlformats.org/officeDocument/2006/relationships/oleObject" Target="embeddings/Microsoft_Visio_2003-2010_Drawing22.vsd"/><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33.vsd"/><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Ind15</b:Tag>
    <b:SourceType>JournalArticle</b:SourceType>
    <b:Guid>{FAF753A5-A2FF-4387-8CE5-76845B224323}</b:Guid>
    <b:Author>
      <b:Author>
        <b:NameList>
          <b:Person>
            <b:Last>Sari</b:Last>
            <b:First>Inda</b:First>
            <b:Middle>Puspita</b:Middle>
          </b:Person>
        </b:NameList>
      </b:Author>
    </b:Author>
    <b:Title>PENTINGNYA PEMAHAMAN KEDUDUKAN DAN FUNGSI BAHASA INDONESIA</b:Title>
    <b:Year>2015</b:Year>
    <b:Pages>234-242</b:Pages>
    <b:RefOrder>2</b:RefOrder>
  </b:Source>
  <b:Source>
    <b:Tag>1</b:Tag>
    <b:SourceType>Report</b:SourceType>
    <b:Guid>{FCBA1867-E4D2-4753-BCF6-F62785EAF6F1}</b:Guid>
    <b:Title>PENTINGNYA PEMAHAMAN KEDUDUKAN DAN FUNGSI BAHASA INDONESIA SEBAGAI PEMERSATU NEGARA KESATUAN REPUBLIK INDONESIA (NKRI)</b:Title>
    <b:Year>2015</b:Year>
    <b:Author>
      <b:Author>
        <b:NameList>
          <b:Person>
            <b:Last>Sari</b:Last>
            <b:First>Inda</b:First>
            <b:Middle>Puspita</b:Middle>
          </b:Person>
        </b:NameList>
      </b:Author>
    </b:Author>
    <b:Institution>Unit Penerbitan FKIP Universitas Bengkulu</b:Institution>
    <b:City>Bengkulu</b:City>
    <b:RefOrder>1</b:RefOrder>
  </b:Source>
</b:Sources>
</file>

<file path=customXml/itemProps1.xml><?xml version="1.0" encoding="utf-8"?>
<ds:datastoreItem xmlns:ds="http://schemas.openxmlformats.org/officeDocument/2006/customXml" ds:itemID="{73CEAFAD-0023-439E-8325-20310F1D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Windows User</cp:lastModifiedBy>
  <cp:revision>2</cp:revision>
  <dcterms:created xsi:type="dcterms:W3CDTF">2018-11-02T10:59:00Z</dcterms:created>
  <dcterms:modified xsi:type="dcterms:W3CDTF">2018-11-02T10:59:00Z</dcterms:modified>
</cp:coreProperties>
</file>