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EC" w:rsidRPr="00E146F8" w:rsidRDefault="00477CEC" w:rsidP="0047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F8">
        <w:rPr>
          <w:rFonts w:ascii="Times New Roman" w:hAnsi="Times New Roman" w:cs="Times New Roman"/>
          <w:b/>
          <w:sz w:val="28"/>
          <w:szCs w:val="28"/>
        </w:rPr>
        <w:t>LAPORAN PENELITIAN DOSEN</w:t>
      </w:r>
    </w:p>
    <w:p w:rsidR="00477CEC" w:rsidRDefault="00477CEC" w:rsidP="00477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EC" w:rsidRDefault="00477CEC" w:rsidP="00477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170180</wp:posOffset>
            </wp:positionV>
            <wp:extent cx="1809750" cy="9144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CEC" w:rsidRDefault="00477CEC" w:rsidP="00477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EC" w:rsidRDefault="00477CEC" w:rsidP="00477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EC" w:rsidRDefault="00477CEC" w:rsidP="00477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EC" w:rsidRDefault="00477CEC" w:rsidP="00477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EC" w:rsidRDefault="00477CEC" w:rsidP="00477CE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PENGARUH TINGKAT </w:t>
      </w:r>
      <w:r w:rsidRPr="009742C8">
        <w:rPr>
          <w:rFonts w:ascii="Times New Roman" w:hAnsi="Times New Roman" w:cs="Times New Roman"/>
          <w:b/>
          <w:i/>
          <w:sz w:val="24"/>
          <w:szCs w:val="24"/>
          <w:lang w:val="fi-FI"/>
        </w:rPr>
        <w:t>DEBT FINANCING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DAN </w:t>
      </w:r>
      <w:r w:rsidRPr="009742C8">
        <w:rPr>
          <w:rFonts w:ascii="Times New Roman" w:hAnsi="Times New Roman" w:cs="Times New Roman"/>
          <w:b/>
          <w:i/>
          <w:sz w:val="24"/>
          <w:szCs w:val="24"/>
          <w:lang w:val="fi-FI"/>
        </w:rPr>
        <w:t>EQUITY FINANCING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TERHADAP </w:t>
      </w:r>
      <w:r w:rsidRPr="009742C8">
        <w:rPr>
          <w:rFonts w:ascii="Times New Roman" w:hAnsi="Times New Roman" w:cs="Times New Roman"/>
          <w:b/>
          <w:i/>
          <w:sz w:val="24"/>
          <w:szCs w:val="24"/>
          <w:lang w:val="fi-FI"/>
        </w:rPr>
        <w:t>PROFIT EXPENSE RATIO</w:t>
      </w: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PADA PT. BANK MUAMALAT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INDONESIA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Tbk.</w:t>
      </w: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Oleh:</w:t>
      </w: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Henni Indriyani, S.E., Ak., M.Si</w:t>
      </w: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982107034/0217107301</w:t>
      </w: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7CEC" w:rsidRDefault="00477CEC" w:rsidP="00477CEC">
      <w:pPr>
        <w:ind w:left="0" w:firstLine="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PROGRAM STUDI AKUNTANSI</w:t>
      </w: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FALKULTAS EKONOMI</w:t>
      </w: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UNIVERSITAS BINA DARMA </w:t>
      </w:r>
    </w:p>
    <w:p w:rsid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PALEMBANG</w:t>
      </w:r>
    </w:p>
    <w:p w:rsidR="003A7CE5" w:rsidRPr="00477CEC" w:rsidRDefault="00477CEC" w:rsidP="00477CE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2011/2012</w:t>
      </w:r>
    </w:p>
    <w:sectPr w:rsidR="003A7CE5" w:rsidRPr="00477CEC" w:rsidSect="00B356D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7CEC"/>
    <w:rsid w:val="003A7CE5"/>
    <w:rsid w:val="0047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EC"/>
    <w:pPr>
      <w:spacing w:line="360" w:lineRule="auto"/>
      <w:ind w:left="1440" w:right="17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2013-07-30T06:58:00Z</dcterms:created>
  <dcterms:modified xsi:type="dcterms:W3CDTF">2013-07-30T06:59:00Z</dcterms:modified>
</cp:coreProperties>
</file>