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E47" w:rsidRPr="00827891" w:rsidRDefault="00C76937" w:rsidP="00045E47">
      <w:pPr>
        <w:jc w:val="center"/>
        <w:rPr>
          <w:b/>
          <w:sz w:val="28"/>
          <w:szCs w:val="28"/>
          <w:lang w:val="id-ID"/>
        </w:rPr>
      </w:pPr>
      <w:r w:rsidRPr="00E011F5">
        <w:rPr>
          <w:b/>
          <w:sz w:val="28"/>
          <w:szCs w:val="28"/>
        </w:rPr>
        <w:t xml:space="preserve"> </w:t>
      </w:r>
      <w:r w:rsidR="00045E47" w:rsidRPr="00827891">
        <w:rPr>
          <w:b/>
          <w:sz w:val="28"/>
          <w:szCs w:val="28"/>
          <w:lang w:val="id-ID"/>
        </w:rPr>
        <w:t xml:space="preserve">PERSEPSI DAN PERILAKU WAJIB PAJAK </w:t>
      </w:r>
    </w:p>
    <w:p w:rsidR="00045E47" w:rsidRPr="00827891" w:rsidRDefault="00045E47" w:rsidP="00045E47">
      <w:pPr>
        <w:jc w:val="center"/>
        <w:rPr>
          <w:b/>
          <w:sz w:val="28"/>
          <w:szCs w:val="28"/>
          <w:lang w:val="id-ID"/>
        </w:rPr>
      </w:pPr>
      <w:r w:rsidRPr="00827891">
        <w:rPr>
          <w:b/>
          <w:sz w:val="28"/>
          <w:szCs w:val="28"/>
          <w:lang w:val="id-ID"/>
        </w:rPr>
        <w:t>DALAM MENINGKATKAN KEPATUHAN PERPAJAKAN</w:t>
      </w:r>
    </w:p>
    <w:p w:rsidR="00045E47" w:rsidRPr="00827891" w:rsidRDefault="00045E47" w:rsidP="00045E47">
      <w:pPr>
        <w:jc w:val="center"/>
        <w:rPr>
          <w:b/>
          <w:sz w:val="28"/>
          <w:szCs w:val="28"/>
          <w:lang w:val="id-ID"/>
        </w:rPr>
      </w:pPr>
      <w:r w:rsidRPr="00827891">
        <w:rPr>
          <w:b/>
          <w:sz w:val="28"/>
          <w:szCs w:val="28"/>
          <w:lang w:val="id-ID"/>
        </w:rPr>
        <w:t>DITINJAU DARI ASPEK AKUNTANSI KEPERILAKUAN</w:t>
      </w:r>
    </w:p>
    <w:p w:rsidR="000F7B78" w:rsidRPr="00172DF7" w:rsidRDefault="000F7B78" w:rsidP="000F7B78">
      <w:pPr>
        <w:pStyle w:val="BodyTextIndent"/>
        <w:jc w:val="center"/>
        <w:rPr>
          <w:sz w:val="22"/>
          <w:szCs w:val="22"/>
          <w:lang w:val="id-ID"/>
        </w:rPr>
      </w:pPr>
    </w:p>
    <w:p w:rsidR="000F7B78" w:rsidRPr="00045E47" w:rsidRDefault="00045E47" w:rsidP="000F7B78">
      <w:pPr>
        <w:pStyle w:val="BodyTextIndent"/>
        <w:spacing w:after="0"/>
        <w:jc w:val="center"/>
        <w:rPr>
          <w:b/>
          <w:color w:val="000000" w:themeColor="text1"/>
        </w:rPr>
      </w:pPr>
      <w:r>
        <w:rPr>
          <w:b/>
          <w:color w:val="000000" w:themeColor="text1"/>
        </w:rPr>
        <w:t>Bakti Setyadi</w:t>
      </w:r>
    </w:p>
    <w:p w:rsidR="000F7B78" w:rsidRPr="006C43F4" w:rsidRDefault="000F7B78" w:rsidP="000F7B78">
      <w:pPr>
        <w:jc w:val="center"/>
        <w:rPr>
          <w:b/>
          <w:color w:val="000000" w:themeColor="text1"/>
          <w:lang w:val="id-ID"/>
        </w:rPr>
      </w:pPr>
      <w:r w:rsidRPr="006C43F4">
        <w:rPr>
          <w:b/>
          <w:color w:val="000000" w:themeColor="text1"/>
          <w:lang w:val="id-ID"/>
        </w:rPr>
        <w:t>Dosen Universitas Bina Darma</w:t>
      </w:r>
    </w:p>
    <w:p w:rsidR="000F7B78" w:rsidRPr="006C43F4" w:rsidRDefault="006C43F4" w:rsidP="000F7B78">
      <w:pPr>
        <w:jc w:val="center"/>
        <w:rPr>
          <w:b/>
          <w:color w:val="000000" w:themeColor="text1"/>
          <w:lang w:val="id-ID"/>
        </w:rPr>
      </w:pPr>
      <w:r w:rsidRPr="006C43F4">
        <w:rPr>
          <w:b/>
          <w:color w:val="000000" w:themeColor="text1"/>
          <w:lang w:val="id-ID"/>
        </w:rPr>
        <w:t>Jalan Jenderal Ahmad Yani No.12</w:t>
      </w:r>
      <w:r w:rsidR="000F7B78" w:rsidRPr="006C43F4">
        <w:rPr>
          <w:b/>
          <w:color w:val="000000" w:themeColor="text1"/>
          <w:lang w:val="id-ID"/>
        </w:rPr>
        <w:t xml:space="preserve"> Palembang</w:t>
      </w:r>
    </w:p>
    <w:p w:rsidR="000F7B78" w:rsidRPr="006C43F4" w:rsidRDefault="006C43F4" w:rsidP="000F7B78">
      <w:pPr>
        <w:jc w:val="center"/>
        <w:rPr>
          <w:b/>
          <w:color w:val="000000" w:themeColor="text1"/>
          <w:lang w:val="id-ID"/>
        </w:rPr>
      </w:pPr>
      <w:proofErr w:type="spellStart"/>
      <w:r w:rsidRPr="006C43F4">
        <w:rPr>
          <w:b/>
          <w:color w:val="000000" w:themeColor="text1"/>
        </w:rPr>
        <w:t>Pos</w:t>
      </w:r>
      <w:proofErr w:type="spellEnd"/>
      <w:r w:rsidRPr="006C43F4">
        <w:rPr>
          <w:b/>
          <w:color w:val="000000" w:themeColor="text1"/>
        </w:rPr>
        <w:t xml:space="preserve">-el: </w:t>
      </w:r>
      <w:r w:rsidR="00045E47" w:rsidRPr="00045E47">
        <w:rPr>
          <w:b/>
          <w:shd w:val="clear" w:color="auto" w:fill="FFFFFF"/>
        </w:rPr>
        <w:t>setybak@yahoo.com</w:t>
      </w:r>
    </w:p>
    <w:p w:rsidR="000F7B78" w:rsidRPr="00172DF7" w:rsidRDefault="000F7B78" w:rsidP="000F7B78">
      <w:pPr>
        <w:jc w:val="center"/>
        <w:rPr>
          <w:b/>
          <w:i/>
          <w:lang w:val="id-ID"/>
        </w:rPr>
      </w:pPr>
    </w:p>
    <w:p w:rsidR="000F7B78" w:rsidRPr="000D7137" w:rsidRDefault="000F7B78" w:rsidP="006C43F4">
      <w:pPr>
        <w:pBdr>
          <w:top w:val="single" w:sz="4" w:space="1" w:color="auto"/>
        </w:pBdr>
        <w:ind w:left="567" w:right="567"/>
        <w:jc w:val="both"/>
        <w:rPr>
          <w:b/>
          <w:i/>
          <w:sz w:val="20"/>
          <w:szCs w:val="20"/>
          <w:lang w:val="id-ID"/>
        </w:rPr>
      </w:pPr>
      <w:r w:rsidRPr="000D7137">
        <w:rPr>
          <w:b/>
          <w:i/>
          <w:sz w:val="20"/>
          <w:szCs w:val="20"/>
          <w:lang w:val="id-ID"/>
        </w:rPr>
        <w:t xml:space="preserve">Abstracts: </w:t>
      </w:r>
      <w:r w:rsidR="000D7137" w:rsidRPr="000D7137">
        <w:rPr>
          <w:i/>
          <w:sz w:val="20"/>
          <w:szCs w:val="20"/>
        </w:rPr>
        <w:t>Tax authorities around the world are currently trying to raise the level of taxpayer compliance in their respective countries. Basically a lot of aspects as well as variables associated with tax compliance. One is the taxpayers’ perception and behavior towards to the Tax Authority. So far not many researchers are attracted to these two variables due to lack of information with respect to taxpayers’ manners.  Hence, behavioral accounting can play a role in bridging between perception and behavior as an aspect of human Taxpayers with tax compliance as an aspect of the system. Behavioral accounting has an important contribution in increasing the tax complian</w:t>
      </w:r>
      <w:bookmarkStart w:id="0" w:name="_GoBack"/>
      <w:bookmarkEnd w:id="0"/>
      <w:r w:rsidR="000D7137" w:rsidRPr="000D7137">
        <w:rPr>
          <w:i/>
          <w:sz w:val="20"/>
          <w:szCs w:val="20"/>
        </w:rPr>
        <w:t xml:space="preserve">ce towards to the tax </w:t>
      </w:r>
      <w:proofErr w:type="spellStart"/>
      <w:r w:rsidR="000D7137" w:rsidRPr="000D7137">
        <w:rPr>
          <w:i/>
          <w:sz w:val="20"/>
          <w:szCs w:val="20"/>
        </w:rPr>
        <w:t>consciouness</w:t>
      </w:r>
      <w:proofErr w:type="spellEnd"/>
      <w:r w:rsidRPr="000D7137">
        <w:rPr>
          <w:i/>
          <w:sz w:val="20"/>
          <w:szCs w:val="20"/>
          <w:lang w:val="id-ID"/>
        </w:rPr>
        <w:t>.</w:t>
      </w:r>
    </w:p>
    <w:p w:rsidR="000F7B78" w:rsidRPr="000D7137" w:rsidRDefault="000F7B78" w:rsidP="006C43F4">
      <w:pPr>
        <w:ind w:left="567" w:right="567"/>
        <w:jc w:val="both"/>
        <w:rPr>
          <w:i/>
          <w:iCs/>
          <w:sz w:val="20"/>
          <w:szCs w:val="20"/>
          <w:lang w:val="id-ID"/>
        </w:rPr>
      </w:pPr>
    </w:p>
    <w:p w:rsidR="000F7B78" w:rsidRPr="000D7137" w:rsidRDefault="000F7B78" w:rsidP="006C43F4">
      <w:pPr>
        <w:ind w:left="567" w:right="567"/>
        <w:jc w:val="both"/>
        <w:rPr>
          <w:rStyle w:val="hps"/>
          <w:i/>
          <w:sz w:val="20"/>
          <w:szCs w:val="20"/>
          <w:lang w:val="id-ID"/>
        </w:rPr>
      </w:pPr>
      <w:r w:rsidRPr="000D7137">
        <w:rPr>
          <w:b/>
          <w:i/>
          <w:sz w:val="20"/>
          <w:szCs w:val="20"/>
          <w:lang w:val="id-ID"/>
        </w:rPr>
        <w:t>Keywords:</w:t>
      </w:r>
      <w:r w:rsidR="000D7137">
        <w:rPr>
          <w:b/>
          <w:i/>
          <w:sz w:val="20"/>
          <w:szCs w:val="20"/>
        </w:rPr>
        <w:t xml:space="preserve"> </w:t>
      </w:r>
      <w:r w:rsidR="000D7137" w:rsidRPr="000D7137">
        <w:rPr>
          <w:i/>
          <w:sz w:val="20"/>
          <w:szCs w:val="20"/>
        </w:rPr>
        <w:t xml:space="preserve">Perception, Behavior, </w:t>
      </w:r>
      <w:proofErr w:type="spellStart"/>
      <w:r w:rsidR="000D7137" w:rsidRPr="000D7137">
        <w:rPr>
          <w:i/>
          <w:sz w:val="20"/>
          <w:szCs w:val="20"/>
        </w:rPr>
        <w:t>dan</w:t>
      </w:r>
      <w:proofErr w:type="spellEnd"/>
      <w:r w:rsidR="000D7137" w:rsidRPr="000D7137">
        <w:rPr>
          <w:i/>
          <w:sz w:val="20"/>
          <w:szCs w:val="20"/>
        </w:rPr>
        <w:t xml:space="preserve"> Behavior Finance.</w:t>
      </w:r>
    </w:p>
    <w:p w:rsidR="000F7B78" w:rsidRPr="000D7137" w:rsidRDefault="000F7B78" w:rsidP="006C43F4">
      <w:pPr>
        <w:ind w:left="567" w:right="567"/>
        <w:jc w:val="both"/>
        <w:rPr>
          <w:rStyle w:val="hps"/>
          <w:i/>
          <w:sz w:val="20"/>
          <w:szCs w:val="20"/>
          <w:lang w:val="id-ID"/>
        </w:rPr>
      </w:pPr>
    </w:p>
    <w:p w:rsidR="000F7B78" w:rsidRPr="000D7137" w:rsidRDefault="000F7B78" w:rsidP="006C43F4">
      <w:pPr>
        <w:ind w:left="567" w:right="567"/>
        <w:jc w:val="both"/>
        <w:rPr>
          <w:b/>
          <w:i/>
          <w:sz w:val="20"/>
          <w:szCs w:val="20"/>
          <w:lang w:val="id-ID"/>
        </w:rPr>
      </w:pPr>
      <w:r w:rsidRPr="000D7137">
        <w:rPr>
          <w:b/>
          <w:i/>
          <w:sz w:val="20"/>
          <w:szCs w:val="20"/>
          <w:lang w:val="id-ID"/>
        </w:rPr>
        <w:t xml:space="preserve">Abstrak: </w:t>
      </w:r>
      <w:proofErr w:type="spellStart"/>
      <w:r w:rsidR="000D7137" w:rsidRPr="000D7137">
        <w:rPr>
          <w:i/>
          <w:sz w:val="20"/>
          <w:szCs w:val="20"/>
          <w:lang w:val="es-ES"/>
        </w:rPr>
        <w:t>Otoritas</w:t>
      </w:r>
      <w:proofErr w:type="spellEnd"/>
      <w:r w:rsidR="000D7137" w:rsidRPr="000D7137">
        <w:rPr>
          <w:i/>
          <w:sz w:val="20"/>
          <w:szCs w:val="20"/>
          <w:lang w:val="es-ES"/>
        </w:rPr>
        <w:t xml:space="preserve"> </w:t>
      </w:r>
      <w:proofErr w:type="spellStart"/>
      <w:r w:rsidR="000D7137" w:rsidRPr="000D7137">
        <w:rPr>
          <w:i/>
          <w:sz w:val="20"/>
          <w:szCs w:val="20"/>
          <w:lang w:val="es-ES"/>
        </w:rPr>
        <w:t>pajak</w:t>
      </w:r>
      <w:proofErr w:type="spellEnd"/>
      <w:r w:rsidR="000D7137" w:rsidRPr="000D7137">
        <w:rPr>
          <w:i/>
          <w:sz w:val="20"/>
          <w:szCs w:val="20"/>
          <w:lang w:val="es-ES"/>
        </w:rPr>
        <w:t xml:space="preserve"> di </w:t>
      </w:r>
      <w:proofErr w:type="spellStart"/>
      <w:r w:rsidR="000D7137" w:rsidRPr="000D7137">
        <w:rPr>
          <w:i/>
          <w:sz w:val="20"/>
          <w:szCs w:val="20"/>
          <w:lang w:val="es-ES"/>
        </w:rPr>
        <w:t>seluruh</w:t>
      </w:r>
      <w:proofErr w:type="spellEnd"/>
      <w:r w:rsidR="000D7137" w:rsidRPr="000D7137">
        <w:rPr>
          <w:i/>
          <w:sz w:val="20"/>
          <w:szCs w:val="20"/>
          <w:lang w:val="es-ES"/>
        </w:rPr>
        <w:t xml:space="preserve"> </w:t>
      </w:r>
      <w:proofErr w:type="spellStart"/>
      <w:r w:rsidR="000D7137" w:rsidRPr="000D7137">
        <w:rPr>
          <w:i/>
          <w:sz w:val="20"/>
          <w:szCs w:val="20"/>
          <w:lang w:val="es-ES"/>
        </w:rPr>
        <w:t>dunia</w:t>
      </w:r>
      <w:proofErr w:type="spellEnd"/>
      <w:r w:rsidR="000D7137" w:rsidRPr="000D7137">
        <w:rPr>
          <w:i/>
          <w:sz w:val="20"/>
          <w:szCs w:val="20"/>
          <w:lang w:val="es-ES"/>
        </w:rPr>
        <w:t xml:space="preserve"> </w:t>
      </w:r>
      <w:proofErr w:type="spellStart"/>
      <w:r w:rsidR="000D7137" w:rsidRPr="000D7137">
        <w:rPr>
          <w:i/>
          <w:sz w:val="20"/>
          <w:szCs w:val="20"/>
          <w:lang w:val="es-ES"/>
        </w:rPr>
        <w:t>sedang</w:t>
      </w:r>
      <w:proofErr w:type="spellEnd"/>
      <w:r w:rsidR="000D7137" w:rsidRPr="000D7137">
        <w:rPr>
          <w:i/>
          <w:sz w:val="20"/>
          <w:szCs w:val="20"/>
          <w:lang w:val="es-ES"/>
        </w:rPr>
        <w:t xml:space="preserve"> </w:t>
      </w:r>
      <w:proofErr w:type="spellStart"/>
      <w:r w:rsidR="000D7137" w:rsidRPr="000D7137">
        <w:rPr>
          <w:i/>
          <w:sz w:val="20"/>
          <w:szCs w:val="20"/>
          <w:lang w:val="es-ES"/>
        </w:rPr>
        <w:t>berusaha</w:t>
      </w:r>
      <w:proofErr w:type="spellEnd"/>
      <w:r w:rsidR="000D7137" w:rsidRPr="000D7137">
        <w:rPr>
          <w:i/>
          <w:sz w:val="20"/>
          <w:szCs w:val="20"/>
          <w:lang w:val="es-ES"/>
        </w:rPr>
        <w:t xml:space="preserve"> </w:t>
      </w:r>
      <w:proofErr w:type="spellStart"/>
      <w:r w:rsidR="000D7137" w:rsidRPr="000D7137">
        <w:rPr>
          <w:i/>
          <w:sz w:val="20"/>
          <w:szCs w:val="20"/>
          <w:lang w:val="es-ES"/>
        </w:rPr>
        <w:t>untuk</w:t>
      </w:r>
      <w:proofErr w:type="spellEnd"/>
      <w:r w:rsidR="000D7137" w:rsidRPr="000D7137">
        <w:rPr>
          <w:i/>
          <w:sz w:val="20"/>
          <w:szCs w:val="20"/>
          <w:lang w:val="es-ES"/>
        </w:rPr>
        <w:t xml:space="preserve"> </w:t>
      </w:r>
      <w:proofErr w:type="spellStart"/>
      <w:r w:rsidR="000D7137" w:rsidRPr="000D7137">
        <w:rPr>
          <w:i/>
          <w:sz w:val="20"/>
          <w:szCs w:val="20"/>
          <w:lang w:val="es-ES"/>
        </w:rPr>
        <w:t>meningkatkan</w:t>
      </w:r>
      <w:proofErr w:type="spellEnd"/>
      <w:r w:rsidR="000D7137" w:rsidRPr="000D7137">
        <w:rPr>
          <w:i/>
          <w:sz w:val="20"/>
          <w:szCs w:val="20"/>
          <w:lang w:val="es-ES"/>
        </w:rPr>
        <w:t xml:space="preserve"> </w:t>
      </w:r>
      <w:proofErr w:type="spellStart"/>
      <w:r w:rsidR="000D7137" w:rsidRPr="000D7137">
        <w:rPr>
          <w:i/>
          <w:sz w:val="20"/>
          <w:szCs w:val="20"/>
          <w:lang w:val="es-ES"/>
        </w:rPr>
        <w:t>tingkat</w:t>
      </w:r>
      <w:proofErr w:type="spellEnd"/>
      <w:r w:rsidR="000D7137" w:rsidRPr="000D7137">
        <w:rPr>
          <w:i/>
          <w:sz w:val="20"/>
          <w:szCs w:val="20"/>
          <w:lang w:val="es-ES"/>
        </w:rPr>
        <w:t xml:space="preserve"> </w:t>
      </w:r>
      <w:proofErr w:type="spellStart"/>
      <w:r w:rsidR="000D7137" w:rsidRPr="000D7137">
        <w:rPr>
          <w:i/>
          <w:sz w:val="20"/>
          <w:szCs w:val="20"/>
          <w:lang w:val="es-ES"/>
        </w:rPr>
        <w:t>kepatuhan</w:t>
      </w:r>
      <w:proofErr w:type="spellEnd"/>
      <w:r w:rsidR="000D7137" w:rsidRPr="000D7137">
        <w:rPr>
          <w:i/>
          <w:sz w:val="20"/>
          <w:szCs w:val="20"/>
          <w:lang w:val="es-ES"/>
        </w:rPr>
        <w:t xml:space="preserve"> </w:t>
      </w:r>
      <w:proofErr w:type="spellStart"/>
      <w:r w:rsidR="000D7137" w:rsidRPr="000D7137">
        <w:rPr>
          <w:i/>
          <w:sz w:val="20"/>
          <w:szCs w:val="20"/>
          <w:lang w:val="es-ES"/>
        </w:rPr>
        <w:t>wajib</w:t>
      </w:r>
      <w:proofErr w:type="spellEnd"/>
      <w:r w:rsidR="000D7137" w:rsidRPr="000D7137">
        <w:rPr>
          <w:i/>
          <w:sz w:val="20"/>
          <w:szCs w:val="20"/>
          <w:lang w:val="es-ES"/>
        </w:rPr>
        <w:t xml:space="preserve"> </w:t>
      </w:r>
      <w:proofErr w:type="spellStart"/>
      <w:r w:rsidR="000D7137" w:rsidRPr="000D7137">
        <w:rPr>
          <w:i/>
          <w:sz w:val="20"/>
          <w:szCs w:val="20"/>
          <w:lang w:val="es-ES"/>
        </w:rPr>
        <w:t>pajak</w:t>
      </w:r>
      <w:proofErr w:type="spellEnd"/>
      <w:r w:rsidR="000D7137" w:rsidRPr="000D7137">
        <w:rPr>
          <w:i/>
          <w:sz w:val="20"/>
          <w:szCs w:val="20"/>
          <w:lang w:val="es-ES"/>
        </w:rPr>
        <w:t xml:space="preserve"> di negara-negara </w:t>
      </w:r>
      <w:proofErr w:type="spellStart"/>
      <w:r w:rsidR="000D7137" w:rsidRPr="000D7137">
        <w:rPr>
          <w:i/>
          <w:sz w:val="20"/>
          <w:szCs w:val="20"/>
          <w:lang w:val="es-ES"/>
        </w:rPr>
        <w:t>masing-masing</w:t>
      </w:r>
      <w:proofErr w:type="spellEnd"/>
      <w:r w:rsidR="000D7137" w:rsidRPr="000D7137">
        <w:rPr>
          <w:i/>
          <w:sz w:val="20"/>
          <w:szCs w:val="20"/>
          <w:lang w:val="es-ES"/>
        </w:rPr>
        <w:t xml:space="preserve">. Pada </w:t>
      </w:r>
      <w:proofErr w:type="spellStart"/>
      <w:r w:rsidR="000D7137" w:rsidRPr="000D7137">
        <w:rPr>
          <w:i/>
          <w:sz w:val="20"/>
          <w:szCs w:val="20"/>
          <w:lang w:val="es-ES"/>
        </w:rPr>
        <w:t>dasarnya</w:t>
      </w:r>
      <w:proofErr w:type="spellEnd"/>
      <w:r w:rsidR="000D7137" w:rsidRPr="000D7137">
        <w:rPr>
          <w:i/>
          <w:sz w:val="20"/>
          <w:szCs w:val="20"/>
          <w:lang w:val="es-ES"/>
        </w:rPr>
        <w:t xml:space="preserve"> </w:t>
      </w:r>
      <w:proofErr w:type="spellStart"/>
      <w:r w:rsidR="000D7137" w:rsidRPr="000D7137">
        <w:rPr>
          <w:i/>
          <w:sz w:val="20"/>
          <w:szCs w:val="20"/>
          <w:lang w:val="es-ES"/>
        </w:rPr>
        <w:t>banyak</w:t>
      </w:r>
      <w:proofErr w:type="spellEnd"/>
      <w:r w:rsidR="000D7137" w:rsidRPr="000D7137">
        <w:rPr>
          <w:i/>
          <w:sz w:val="20"/>
          <w:szCs w:val="20"/>
          <w:lang w:val="es-ES"/>
        </w:rPr>
        <w:t xml:space="preserve"> </w:t>
      </w:r>
      <w:proofErr w:type="spellStart"/>
      <w:r w:rsidR="000D7137" w:rsidRPr="000D7137">
        <w:rPr>
          <w:i/>
          <w:sz w:val="20"/>
          <w:szCs w:val="20"/>
          <w:lang w:val="es-ES"/>
        </w:rPr>
        <w:t>aspek</w:t>
      </w:r>
      <w:proofErr w:type="spellEnd"/>
      <w:r w:rsidR="000D7137" w:rsidRPr="000D7137">
        <w:rPr>
          <w:i/>
          <w:sz w:val="20"/>
          <w:szCs w:val="20"/>
          <w:lang w:val="es-ES"/>
        </w:rPr>
        <w:t xml:space="preserve"> </w:t>
      </w:r>
      <w:proofErr w:type="spellStart"/>
      <w:r w:rsidR="000D7137" w:rsidRPr="000D7137">
        <w:rPr>
          <w:i/>
          <w:sz w:val="20"/>
          <w:szCs w:val="20"/>
          <w:lang w:val="es-ES"/>
        </w:rPr>
        <w:t>serta</w:t>
      </w:r>
      <w:proofErr w:type="spellEnd"/>
      <w:r w:rsidR="000D7137" w:rsidRPr="000D7137">
        <w:rPr>
          <w:i/>
          <w:sz w:val="20"/>
          <w:szCs w:val="20"/>
          <w:lang w:val="es-ES"/>
        </w:rPr>
        <w:t xml:space="preserve"> </w:t>
      </w:r>
      <w:proofErr w:type="spellStart"/>
      <w:r w:rsidR="000D7137" w:rsidRPr="000D7137">
        <w:rPr>
          <w:i/>
          <w:sz w:val="20"/>
          <w:szCs w:val="20"/>
          <w:lang w:val="es-ES"/>
        </w:rPr>
        <w:t>variabel</w:t>
      </w:r>
      <w:proofErr w:type="spellEnd"/>
      <w:r w:rsidR="000D7137" w:rsidRPr="000D7137">
        <w:rPr>
          <w:i/>
          <w:sz w:val="20"/>
          <w:szCs w:val="20"/>
          <w:lang w:val="es-ES"/>
        </w:rPr>
        <w:t xml:space="preserve"> yang </w:t>
      </w:r>
      <w:proofErr w:type="spellStart"/>
      <w:r w:rsidR="000D7137" w:rsidRPr="000D7137">
        <w:rPr>
          <w:i/>
          <w:sz w:val="20"/>
          <w:szCs w:val="20"/>
          <w:lang w:val="es-ES"/>
        </w:rPr>
        <w:t>terkait</w:t>
      </w:r>
      <w:proofErr w:type="spellEnd"/>
      <w:r w:rsidR="000D7137" w:rsidRPr="000D7137">
        <w:rPr>
          <w:i/>
          <w:sz w:val="20"/>
          <w:szCs w:val="20"/>
          <w:lang w:val="es-ES"/>
        </w:rPr>
        <w:t xml:space="preserve"> </w:t>
      </w:r>
      <w:proofErr w:type="spellStart"/>
      <w:r w:rsidR="000D7137" w:rsidRPr="000D7137">
        <w:rPr>
          <w:i/>
          <w:sz w:val="20"/>
          <w:szCs w:val="20"/>
          <w:lang w:val="es-ES"/>
        </w:rPr>
        <w:t>dengan</w:t>
      </w:r>
      <w:proofErr w:type="spellEnd"/>
      <w:r w:rsidR="000D7137" w:rsidRPr="000D7137">
        <w:rPr>
          <w:i/>
          <w:sz w:val="20"/>
          <w:szCs w:val="20"/>
          <w:lang w:val="es-ES"/>
        </w:rPr>
        <w:t xml:space="preserve"> </w:t>
      </w:r>
      <w:proofErr w:type="spellStart"/>
      <w:r w:rsidR="000D7137" w:rsidRPr="000D7137">
        <w:rPr>
          <w:i/>
          <w:sz w:val="20"/>
          <w:szCs w:val="20"/>
          <w:lang w:val="es-ES"/>
        </w:rPr>
        <w:t>kepatuhan</w:t>
      </w:r>
      <w:proofErr w:type="spellEnd"/>
      <w:r w:rsidR="000D7137" w:rsidRPr="000D7137">
        <w:rPr>
          <w:i/>
          <w:sz w:val="20"/>
          <w:szCs w:val="20"/>
          <w:lang w:val="es-ES"/>
        </w:rPr>
        <w:t xml:space="preserve"> </w:t>
      </w:r>
      <w:proofErr w:type="spellStart"/>
      <w:r w:rsidR="000D7137" w:rsidRPr="000D7137">
        <w:rPr>
          <w:i/>
          <w:sz w:val="20"/>
          <w:szCs w:val="20"/>
          <w:lang w:val="es-ES"/>
        </w:rPr>
        <w:t>pajak</w:t>
      </w:r>
      <w:proofErr w:type="spellEnd"/>
      <w:r w:rsidR="000D7137" w:rsidRPr="000D7137">
        <w:rPr>
          <w:i/>
          <w:sz w:val="20"/>
          <w:szCs w:val="20"/>
          <w:lang w:val="es-ES"/>
        </w:rPr>
        <w:t xml:space="preserve">. </w:t>
      </w:r>
      <w:proofErr w:type="spellStart"/>
      <w:r w:rsidR="000D7137" w:rsidRPr="000D7137">
        <w:rPr>
          <w:i/>
          <w:sz w:val="20"/>
          <w:szCs w:val="20"/>
          <w:lang w:val="es-ES"/>
        </w:rPr>
        <w:t>Salah</w:t>
      </w:r>
      <w:proofErr w:type="spellEnd"/>
      <w:r w:rsidR="000D7137" w:rsidRPr="000D7137">
        <w:rPr>
          <w:i/>
          <w:sz w:val="20"/>
          <w:szCs w:val="20"/>
          <w:lang w:val="es-ES"/>
        </w:rPr>
        <w:t xml:space="preserve"> </w:t>
      </w:r>
      <w:proofErr w:type="spellStart"/>
      <w:r w:rsidR="000D7137" w:rsidRPr="000D7137">
        <w:rPr>
          <w:i/>
          <w:sz w:val="20"/>
          <w:szCs w:val="20"/>
          <w:lang w:val="es-ES"/>
        </w:rPr>
        <w:t>satunya</w:t>
      </w:r>
      <w:proofErr w:type="spellEnd"/>
      <w:r w:rsidR="000D7137" w:rsidRPr="000D7137">
        <w:rPr>
          <w:i/>
          <w:sz w:val="20"/>
          <w:szCs w:val="20"/>
          <w:lang w:val="es-ES"/>
        </w:rPr>
        <w:t xml:space="preserve"> </w:t>
      </w:r>
      <w:proofErr w:type="spellStart"/>
      <w:r w:rsidR="000D7137" w:rsidRPr="000D7137">
        <w:rPr>
          <w:i/>
          <w:sz w:val="20"/>
          <w:szCs w:val="20"/>
          <w:lang w:val="es-ES"/>
        </w:rPr>
        <w:t>adalah</w:t>
      </w:r>
      <w:proofErr w:type="spellEnd"/>
      <w:r w:rsidR="000D7137" w:rsidRPr="000D7137">
        <w:rPr>
          <w:i/>
          <w:sz w:val="20"/>
          <w:szCs w:val="20"/>
          <w:lang w:val="es-ES"/>
        </w:rPr>
        <w:t xml:space="preserve"> </w:t>
      </w:r>
      <w:proofErr w:type="spellStart"/>
      <w:r w:rsidR="000D7137" w:rsidRPr="000D7137">
        <w:rPr>
          <w:i/>
          <w:sz w:val="20"/>
          <w:szCs w:val="20"/>
          <w:lang w:val="es-ES"/>
        </w:rPr>
        <w:t>persepsi</w:t>
      </w:r>
      <w:proofErr w:type="spellEnd"/>
      <w:r w:rsidR="000D7137" w:rsidRPr="000D7137">
        <w:rPr>
          <w:i/>
          <w:sz w:val="20"/>
          <w:szCs w:val="20"/>
          <w:lang w:val="es-ES"/>
        </w:rPr>
        <w:t xml:space="preserve"> dan </w:t>
      </w:r>
      <w:proofErr w:type="spellStart"/>
      <w:r w:rsidR="000D7137" w:rsidRPr="000D7137">
        <w:rPr>
          <w:i/>
          <w:sz w:val="20"/>
          <w:szCs w:val="20"/>
          <w:lang w:val="es-ES"/>
        </w:rPr>
        <w:t>perilaku</w:t>
      </w:r>
      <w:proofErr w:type="spellEnd"/>
      <w:r w:rsidR="000D7137" w:rsidRPr="000D7137">
        <w:rPr>
          <w:i/>
          <w:sz w:val="20"/>
          <w:szCs w:val="20"/>
          <w:lang w:val="es-ES"/>
        </w:rPr>
        <w:t xml:space="preserve"> </w:t>
      </w:r>
      <w:proofErr w:type="spellStart"/>
      <w:r w:rsidR="000D7137" w:rsidRPr="000D7137">
        <w:rPr>
          <w:i/>
          <w:sz w:val="20"/>
          <w:szCs w:val="20"/>
          <w:lang w:val="es-ES"/>
        </w:rPr>
        <w:t>terhadap</w:t>
      </w:r>
      <w:proofErr w:type="spellEnd"/>
      <w:r w:rsidR="000D7137" w:rsidRPr="000D7137">
        <w:rPr>
          <w:i/>
          <w:sz w:val="20"/>
          <w:szCs w:val="20"/>
          <w:lang w:val="es-ES"/>
        </w:rPr>
        <w:t xml:space="preserve"> </w:t>
      </w:r>
      <w:proofErr w:type="spellStart"/>
      <w:r w:rsidR="000D7137" w:rsidRPr="000D7137">
        <w:rPr>
          <w:i/>
          <w:sz w:val="20"/>
          <w:szCs w:val="20"/>
          <w:lang w:val="es-ES"/>
        </w:rPr>
        <w:t>kepada</w:t>
      </w:r>
      <w:proofErr w:type="spellEnd"/>
      <w:r w:rsidR="000D7137" w:rsidRPr="000D7137">
        <w:rPr>
          <w:i/>
          <w:sz w:val="20"/>
          <w:szCs w:val="20"/>
          <w:lang w:val="es-ES"/>
        </w:rPr>
        <w:t xml:space="preserve"> </w:t>
      </w:r>
      <w:proofErr w:type="spellStart"/>
      <w:r w:rsidR="000D7137" w:rsidRPr="000D7137">
        <w:rPr>
          <w:i/>
          <w:sz w:val="20"/>
          <w:szCs w:val="20"/>
          <w:lang w:val="es-ES"/>
        </w:rPr>
        <w:t>Otoritas</w:t>
      </w:r>
      <w:proofErr w:type="spellEnd"/>
      <w:r w:rsidR="000D7137" w:rsidRPr="000D7137">
        <w:rPr>
          <w:i/>
          <w:sz w:val="20"/>
          <w:szCs w:val="20"/>
          <w:lang w:val="es-ES"/>
        </w:rPr>
        <w:t xml:space="preserve"> Pajak </w:t>
      </w:r>
      <w:proofErr w:type="spellStart"/>
      <w:r w:rsidR="000D7137" w:rsidRPr="000D7137">
        <w:rPr>
          <w:i/>
          <w:sz w:val="20"/>
          <w:szCs w:val="20"/>
          <w:lang w:val="es-ES"/>
        </w:rPr>
        <w:t>pembayar</w:t>
      </w:r>
      <w:proofErr w:type="spellEnd"/>
      <w:r w:rsidR="000D7137" w:rsidRPr="000D7137">
        <w:rPr>
          <w:i/>
          <w:sz w:val="20"/>
          <w:szCs w:val="20"/>
          <w:lang w:val="es-ES"/>
        </w:rPr>
        <w:t xml:space="preserve"> </w:t>
      </w:r>
      <w:proofErr w:type="spellStart"/>
      <w:r w:rsidR="000D7137" w:rsidRPr="000D7137">
        <w:rPr>
          <w:i/>
          <w:sz w:val="20"/>
          <w:szCs w:val="20"/>
          <w:lang w:val="es-ES"/>
        </w:rPr>
        <w:t>pajak</w:t>
      </w:r>
      <w:proofErr w:type="spellEnd"/>
      <w:r w:rsidR="000D7137" w:rsidRPr="000D7137">
        <w:rPr>
          <w:i/>
          <w:sz w:val="20"/>
          <w:szCs w:val="20"/>
          <w:lang w:val="es-ES"/>
        </w:rPr>
        <w:t xml:space="preserve">. </w:t>
      </w:r>
      <w:proofErr w:type="spellStart"/>
      <w:r w:rsidR="000D7137" w:rsidRPr="000D7137">
        <w:rPr>
          <w:i/>
          <w:sz w:val="20"/>
          <w:szCs w:val="20"/>
          <w:lang w:val="es-ES"/>
        </w:rPr>
        <w:t>Sejauh</w:t>
      </w:r>
      <w:proofErr w:type="spellEnd"/>
      <w:r w:rsidR="000D7137" w:rsidRPr="000D7137">
        <w:rPr>
          <w:i/>
          <w:sz w:val="20"/>
          <w:szCs w:val="20"/>
          <w:lang w:val="es-ES"/>
        </w:rPr>
        <w:t xml:space="preserve"> </w:t>
      </w:r>
      <w:proofErr w:type="spellStart"/>
      <w:r w:rsidR="000D7137" w:rsidRPr="000D7137">
        <w:rPr>
          <w:i/>
          <w:sz w:val="20"/>
          <w:szCs w:val="20"/>
          <w:lang w:val="es-ES"/>
        </w:rPr>
        <w:t>ini</w:t>
      </w:r>
      <w:proofErr w:type="spellEnd"/>
      <w:r w:rsidR="000D7137" w:rsidRPr="000D7137">
        <w:rPr>
          <w:i/>
          <w:sz w:val="20"/>
          <w:szCs w:val="20"/>
          <w:lang w:val="es-ES"/>
        </w:rPr>
        <w:t xml:space="preserve"> </w:t>
      </w:r>
      <w:proofErr w:type="spellStart"/>
      <w:r w:rsidR="000D7137" w:rsidRPr="000D7137">
        <w:rPr>
          <w:i/>
          <w:sz w:val="20"/>
          <w:szCs w:val="20"/>
          <w:lang w:val="es-ES"/>
        </w:rPr>
        <w:t>belum</w:t>
      </w:r>
      <w:proofErr w:type="spellEnd"/>
      <w:r w:rsidR="000D7137" w:rsidRPr="000D7137">
        <w:rPr>
          <w:i/>
          <w:sz w:val="20"/>
          <w:szCs w:val="20"/>
          <w:lang w:val="es-ES"/>
        </w:rPr>
        <w:t xml:space="preserve"> </w:t>
      </w:r>
      <w:proofErr w:type="spellStart"/>
      <w:r w:rsidR="000D7137" w:rsidRPr="000D7137">
        <w:rPr>
          <w:i/>
          <w:sz w:val="20"/>
          <w:szCs w:val="20"/>
          <w:lang w:val="es-ES"/>
        </w:rPr>
        <w:t>banyak</w:t>
      </w:r>
      <w:proofErr w:type="spellEnd"/>
      <w:r w:rsidR="000D7137" w:rsidRPr="000D7137">
        <w:rPr>
          <w:i/>
          <w:sz w:val="20"/>
          <w:szCs w:val="20"/>
          <w:lang w:val="es-ES"/>
        </w:rPr>
        <w:t xml:space="preserve"> </w:t>
      </w:r>
      <w:proofErr w:type="spellStart"/>
      <w:r w:rsidR="000D7137" w:rsidRPr="000D7137">
        <w:rPr>
          <w:i/>
          <w:sz w:val="20"/>
          <w:szCs w:val="20"/>
          <w:lang w:val="es-ES"/>
        </w:rPr>
        <w:t>peneliti</w:t>
      </w:r>
      <w:proofErr w:type="spellEnd"/>
      <w:r w:rsidR="000D7137" w:rsidRPr="000D7137">
        <w:rPr>
          <w:i/>
          <w:sz w:val="20"/>
          <w:szCs w:val="20"/>
          <w:lang w:val="es-ES"/>
        </w:rPr>
        <w:t xml:space="preserve"> yang </w:t>
      </w:r>
      <w:proofErr w:type="spellStart"/>
      <w:r w:rsidR="000D7137" w:rsidRPr="000D7137">
        <w:rPr>
          <w:i/>
          <w:sz w:val="20"/>
          <w:szCs w:val="20"/>
          <w:lang w:val="es-ES"/>
        </w:rPr>
        <w:t>tertarik</w:t>
      </w:r>
      <w:proofErr w:type="spellEnd"/>
      <w:r w:rsidR="000D7137" w:rsidRPr="000D7137">
        <w:rPr>
          <w:i/>
          <w:sz w:val="20"/>
          <w:szCs w:val="20"/>
          <w:lang w:val="es-ES"/>
        </w:rPr>
        <w:t xml:space="preserve"> </w:t>
      </w:r>
      <w:proofErr w:type="spellStart"/>
      <w:r w:rsidR="000D7137" w:rsidRPr="000D7137">
        <w:rPr>
          <w:i/>
          <w:sz w:val="20"/>
          <w:szCs w:val="20"/>
          <w:lang w:val="es-ES"/>
        </w:rPr>
        <w:t>untuk</w:t>
      </w:r>
      <w:proofErr w:type="spellEnd"/>
      <w:r w:rsidR="000D7137" w:rsidRPr="000D7137">
        <w:rPr>
          <w:i/>
          <w:sz w:val="20"/>
          <w:szCs w:val="20"/>
          <w:lang w:val="es-ES"/>
        </w:rPr>
        <w:t xml:space="preserve"> </w:t>
      </w:r>
      <w:proofErr w:type="spellStart"/>
      <w:r w:rsidR="000D7137" w:rsidRPr="000D7137">
        <w:rPr>
          <w:i/>
          <w:sz w:val="20"/>
          <w:szCs w:val="20"/>
          <w:lang w:val="es-ES"/>
        </w:rPr>
        <w:t>ini</w:t>
      </w:r>
      <w:proofErr w:type="spellEnd"/>
      <w:r w:rsidR="000D7137" w:rsidRPr="000D7137">
        <w:rPr>
          <w:i/>
          <w:sz w:val="20"/>
          <w:szCs w:val="20"/>
          <w:lang w:val="es-ES"/>
        </w:rPr>
        <w:t xml:space="preserve"> </w:t>
      </w:r>
      <w:proofErr w:type="spellStart"/>
      <w:r w:rsidR="000D7137" w:rsidRPr="000D7137">
        <w:rPr>
          <w:i/>
          <w:sz w:val="20"/>
          <w:szCs w:val="20"/>
          <w:lang w:val="es-ES"/>
        </w:rPr>
        <w:t>dua</w:t>
      </w:r>
      <w:proofErr w:type="spellEnd"/>
      <w:r w:rsidR="000D7137" w:rsidRPr="000D7137">
        <w:rPr>
          <w:i/>
          <w:sz w:val="20"/>
          <w:szCs w:val="20"/>
          <w:lang w:val="es-ES"/>
        </w:rPr>
        <w:t xml:space="preserve"> </w:t>
      </w:r>
      <w:proofErr w:type="spellStart"/>
      <w:r w:rsidR="000D7137" w:rsidRPr="000D7137">
        <w:rPr>
          <w:i/>
          <w:sz w:val="20"/>
          <w:szCs w:val="20"/>
          <w:lang w:val="es-ES"/>
        </w:rPr>
        <w:t>variabel</w:t>
      </w:r>
      <w:proofErr w:type="spellEnd"/>
      <w:r w:rsidR="000D7137" w:rsidRPr="000D7137">
        <w:rPr>
          <w:i/>
          <w:sz w:val="20"/>
          <w:szCs w:val="20"/>
          <w:lang w:val="es-ES"/>
        </w:rPr>
        <w:t xml:space="preserve"> </w:t>
      </w:r>
      <w:proofErr w:type="spellStart"/>
      <w:r w:rsidR="000D7137" w:rsidRPr="000D7137">
        <w:rPr>
          <w:i/>
          <w:sz w:val="20"/>
          <w:szCs w:val="20"/>
          <w:lang w:val="es-ES"/>
        </w:rPr>
        <w:t>karena</w:t>
      </w:r>
      <w:proofErr w:type="spellEnd"/>
      <w:r w:rsidR="000D7137" w:rsidRPr="000D7137">
        <w:rPr>
          <w:i/>
          <w:sz w:val="20"/>
          <w:szCs w:val="20"/>
          <w:lang w:val="es-ES"/>
        </w:rPr>
        <w:t xml:space="preserve"> </w:t>
      </w:r>
      <w:proofErr w:type="spellStart"/>
      <w:r w:rsidR="000D7137" w:rsidRPr="000D7137">
        <w:rPr>
          <w:i/>
          <w:sz w:val="20"/>
          <w:szCs w:val="20"/>
          <w:lang w:val="es-ES"/>
        </w:rPr>
        <w:t>kurangnya</w:t>
      </w:r>
      <w:proofErr w:type="spellEnd"/>
      <w:r w:rsidR="000D7137" w:rsidRPr="000D7137">
        <w:rPr>
          <w:i/>
          <w:sz w:val="20"/>
          <w:szCs w:val="20"/>
          <w:lang w:val="es-ES"/>
        </w:rPr>
        <w:t xml:space="preserve"> </w:t>
      </w:r>
      <w:proofErr w:type="spellStart"/>
      <w:r w:rsidR="000D7137" w:rsidRPr="000D7137">
        <w:rPr>
          <w:i/>
          <w:sz w:val="20"/>
          <w:szCs w:val="20"/>
          <w:lang w:val="es-ES"/>
        </w:rPr>
        <w:t>informasi</w:t>
      </w:r>
      <w:proofErr w:type="spellEnd"/>
      <w:r w:rsidR="000D7137" w:rsidRPr="000D7137">
        <w:rPr>
          <w:i/>
          <w:sz w:val="20"/>
          <w:szCs w:val="20"/>
          <w:lang w:val="es-ES"/>
        </w:rPr>
        <w:t xml:space="preserve"> </w:t>
      </w:r>
      <w:proofErr w:type="spellStart"/>
      <w:r w:rsidR="000D7137" w:rsidRPr="000D7137">
        <w:rPr>
          <w:i/>
          <w:sz w:val="20"/>
          <w:szCs w:val="20"/>
          <w:lang w:val="es-ES"/>
        </w:rPr>
        <w:t>sehubungan</w:t>
      </w:r>
      <w:proofErr w:type="spellEnd"/>
      <w:r w:rsidR="000D7137" w:rsidRPr="000D7137">
        <w:rPr>
          <w:i/>
          <w:sz w:val="20"/>
          <w:szCs w:val="20"/>
          <w:lang w:val="es-ES"/>
        </w:rPr>
        <w:t xml:space="preserve"> </w:t>
      </w:r>
      <w:proofErr w:type="spellStart"/>
      <w:r w:rsidR="000D7137" w:rsidRPr="000D7137">
        <w:rPr>
          <w:i/>
          <w:sz w:val="20"/>
          <w:szCs w:val="20"/>
          <w:lang w:val="es-ES"/>
        </w:rPr>
        <w:t>dengan</w:t>
      </w:r>
      <w:proofErr w:type="spellEnd"/>
      <w:r w:rsidR="000D7137" w:rsidRPr="000D7137">
        <w:rPr>
          <w:i/>
          <w:sz w:val="20"/>
          <w:szCs w:val="20"/>
          <w:lang w:val="es-ES"/>
        </w:rPr>
        <w:t xml:space="preserve"> </w:t>
      </w:r>
      <w:proofErr w:type="spellStart"/>
      <w:r w:rsidR="000D7137" w:rsidRPr="000D7137">
        <w:rPr>
          <w:i/>
          <w:sz w:val="20"/>
          <w:szCs w:val="20"/>
          <w:lang w:val="es-ES"/>
        </w:rPr>
        <w:t>perilaku</w:t>
      </w:r>
      <w:proofErr w:type="spellEnd"/>
      <w:r w:rsidR="000D7137" w:rsidRPr="000D7137">
        <w:rPr>
          <w:i/>
          <w:sz w:val="20"/>
          <w:szCs w:val="20"/>
          <w:lang w:val="es-ES"/>
        </w:rPr>
        <w:t xml:space="preserve"> </w:t>
      </w:r>
      <w:proofErr w:type="spellStart"/>
      <w:r w:rsidR="000D7137" w:rsidRPr="000D7137">
        <w:rPr>
          <w:i/>
          <w:sz w:val="20"/>
          <w:szCs w:val="20"/>
          <w:lang w:val="es-ES"/>
        </w:rPr>
        <w:t>pembayar</w:t>
      </w:r>
      <w:proofErr w:type="spellEnd"/>
      <w:r w:rsidR="000D7137" w:rsidRPr="000D7137">
        <w:rPr>
          <w:i/>
          <w:sz w:val="20"/>
          <w:szCs w:val="20"/>
          <w:lang w:val="es-ES"/>
        </w:rPr>
        <w:t xml:space="preserve"> </w:t>
      </w:r>
      <w:proofErr w:type="spellStart"/>
      <w:r w:rsidR="000D7137" w:rsidRPr="000D7137">
        <w:rPr>
          <w:i/>
          <w:sz w:val="20"/>
          <w:szCs w:val="20"/>
          <w:lang w:val="es-ES"/>
        </w:rPr>
        <w:t>pajak</w:t>
      </w:r>
      <w:proofErr w:type="spellEnd"/>
      <w:r w:rsidR="000D7137" w:rsidRPr="000D7137">
        <w:rPr>
          <w:i/>
          <w:sz w:val="20"/>
          <w:szCs w:val="20"/>
          <w:lang w:val="es-ES"/>
        </w:rPr>
        <w:t xml:space="preserve">. </w:t>
      </w:r>
      <w:proofErr w:type="spellStart"/>
      <w:r w:rsidR="000D7137" w:rsidRPr="000D7137">
        <w:rPr>
          <w:i/>
          <w:sz w:val="20"/>
          <w:szCs w:val="20"/>
          <w:lang w:val="es-ES"/>
        </w:rPr>
        <w:t>Oleh</w:t>
      </w:r>
      <w:proofErr w:type="spellEnd"/>
      <w:r w:rsidR="000D7137" w:rsidRPr="000D7137">
        <w:rPr>
          <w:i/>
          <w:sz w:val="20"/>
          <w:szCs w:val="20"/>
          <w:lang w:val="es-ES"/>
        </w:rPr>
        <w:t xml:space="preserve"> </w:t>
      </w:r>
      <w:proofErr w:type="spellStart"/>
      <w:r w:rsidR="000D7137" w:rsidRPr="000D7137">
        <w:rPr>
          <w:i/>
          <w:sz w:val="20"/>
          <w:szCs w:val="20"/>
          <w:lang w:val="es-ES"/>
        </w:rPr>
        <w:t>karena</w:t>
      </w:r>
      <w:proofErr w:type="spellEnd"/>
      <w:r w:rsidR="000D7137" w:rsidRPr="000D7137">
        <w:rPr>
          <w:i/>
          <w:sz w:val="20"/>
          <w:szCs w:val="20"/>
          <w:lang w:val="es-ES"/>
        </w:rPr>
        <w:t xml:space="preserve"> </w:t>
      </w:r>
      <w:proofErr w:type="spellStart"/>
      <w:r w:rsidR="000D7137" w:rsidRPr="000D7137">
        <w:rPr>
          <w:i/>
          <w:sz w:val="20"/>
          <w:szCs w:val="20"/>
          <w:lang w:val="es-ES"/>
        </w:rPr>
        <w:t>itu</w:t>
      </w:r>
      <w:proofErr w:type="spellEnd"/>
      <w:r w:rsidR="000D7137" w:rsidRPr="000D7137">
        <w:rPr>
          <w:i/>
          <w:sz w:val="20"/>
          <w:szCs w:val="20"/>
          <w:lang w:val="es-ES"/>
        </w:rPr>
        <w:t xml:space="preserve">, </w:t>
      </w:r>
      <w:proofErr w:type="spellStart"/>
      <w:r w:rsidR="000D7137" w:rsidRPr="000D7137">
        <w:rPr>
          <w:i/>
          <w:sz w:val="20"/>
          <w:szCs w:val="20"/>
          <w:lang w:val="es-ES"/>
        </w:rPr>
        <w:t>akuntansi</w:t>
      </w:r>
      <w:proofErr w:type="spellEnd"/>
      <w:r w:rsidR="000D7137" w:rsidRPr="000D7137">
        <w:rPr>
          <w:i/>
          <w:sz w:val="20"/>
          <w:szCs w:val="20"/>
          <w:lang w:val="es-ES"/>
        </w:rPr>
        <w:t xml:space="preserve"> </w:t>
      </w:r>
      <w:proofErr w:type="spellStart"/>
      <w:r w:rsidR="000D7137" w:rsidRPr="000D7137">
        <w:rPr>
          <w:i/>
          <w:sz w:val="20"/>
          <w:szCs w:val="20"/>
          <w:lang w:val="es-ES"/>
        </w:rPr>
        <w:t>perilaku</w:t>
      </w:r>
      <w:proofErr w:type="spellEnd"/>
      <w:r w:rsidR="000D7137" w:rsidRPr="000D7137">
        <w:rPr>
          <w:i/>
          <w:sz w:val="20"/>
          <w:szCs w:val="20"/>
          <w:lang w:val="es-ES"/>
        </w:rPr>
        <w:t xml:space="preserve"> </w:t>
      </w:r>
      <w:proofErr w:type="spellStart"/>
      <w:r w:rsidR="000D7137" w:rsidRPr="000D7137">
        <w:rPr>
          <w:i/>
          <w:sz w:val="20"/>
          <w:szCs w:val="20"/>
          <w:lang w:val="es-ES"/>
        </w:rPr>
        <w:t>dapat</w:t>
      </w:r>
      <w:proofErr w:type="spellEnd"/>
      <w:r w:rsidR="000D7137" w:rsidRPr="000D7137">
        <w:rPr>
          <w:i/>
          <w:sz w:val="20"/>
          <w:szCs w:val="20"/>
          <w:lang w:val="es-ES"/>
        </w:rPr>
        <w:t xml:space="preserve"> </w:t>
      </w:r>
      <w:proofErr w:type="spellStart"/>
      <w:r w:rsidR="000D7137" w:rsidRPr="000D7137">
        <w:rPr>
          <w:i/>
          <w:sz w:val="20"/>
          <w:szCs w:val="20"/>
          <w:lang w:val="es-ES"/>
        </w:rPr>
        <w:t>berperan</w:t>
      </w:r>
      <w:proofErr w:type="spellEnd"/>
      <w:r w:rsidR="000D7137" w:rsidRPr="000D7137">
        <w:rPr>
          <w:i/>
          <w:sz w:val="20"/>
          <w:szCs w:val="20"/>
          <w:lang w:val="es-ES"/>
        </w:rPr>
        <w:t xml:space="preserve"> </w:t>
      </w:r>
      <w:proofErr w:type="spellStart"/>
      <w:r w:rsidR="000D7137" w:rsidRPr="000D7137">
        <w:rPr>
          <w:i/>
          <w:sz w:val="20"/>
          <w:szCs w:val="20"/>
          <w:lang w:val="es-ES"/>
        </w:rPr>
        <w:t>dalam</w:t>
      </w:r>
      <w:proofErr w:type="spellEnd"/>
      <w:r w:rsidR="000D7137" w:rsidRPr="000D7137">
        <w:rPr>
          <w:i/>
          <w:sz w:val="20"/>
          <w:szCs w:val="20"/>
          <w:lang w:val="es-ES"/>
        </w:rPr>
        <w:t xml:space="preserve"> </w:t>
      </w:r>
      <w:proofErr w:type="spellStart"/>
      <w:r w:rsidR="000D7137" w:rsidRPr="000D7137">
        <w:rPr>
          <w:i/>
          <w:sz w:val="20"/>
          <w:szCs w:val="20"/>
          <w:lang w:val="es-ES"/>
        </w:rPr>
        <w:t>menjembatani</w:t>
      </w:r>
      <w:proofErr w:type="spellEnd"/>
      <w:r w:rsidR="000D7137" w:rsidRPr="000D7137">
        <w:rPr>
          <w:i/>
          <w:sz w:val="20"/>
          <w:szCs w:val="20"/>
          <w:lang w:val="es-ES"/>
        </w:rPr>
        <w:t xml:space="preserve"> antara </w:t>
      </w:r>
      <w:proofErr w:type="spellStart"/>
      <w:r w:rsidR="000D7137" w:rsidRPr="000D7137">
        <w:rPr>
          <w:i/>
          <w:sz w:val="20"/>
          <w:szCs w:val="20"/>
          <w:lang w:val="es-ES"/>
        </w:rPr>
        <w:t>persepsi</w:t>
      </w:r>
      <w:proofErr w:type="spellEnd"/>
      <w:r w:rsidR="000D7137" w:rsidRPr="000D7137">
        <w:rPr>
          <w:i/>
          <w:sz w:val="20"/>
          <w:szCs w:val="20"/>
          <w:lang w:val="es-ES"/>
        </w:rPr>
        <w:t xml:space="preserve"> dan </w:t>
      </w:r>
      <w:proofErr w:type="spellStart"/>
      <w:r w:rsidR="000D7137" w:rsidRPr="000D7137">
        <w:rPr>
          <w:i/>
          <w:sz w:val="20"/>
          <w:szCs w:val="20"/>
          <w:lang w:val="es-ES"/>
        </w:rPr>
        <w:t>perilaku</w:t>
      </w:r>
      <w:proofErr w:type="spellEnd"/>
      <w:r w:rsidR="000D7137" w:rsidRPr="000D7137">
        <w:rPr>
          <w:i/>
          <w:sz w:val="20"/>
          <w:szCs w:val="20"/>
          <w:lang w:val="es-ES"/>
        </w:rPr>
        <w:t xml:space="preserve"> </w:t>
      </w:r>
      <w:proofErr w:type="spellStart"/>
      <w:r w:rsidR="000D7137" w:rsidRPr="000D7137">
        <w:rPr>
          <w:i/>
          <w:sz w:val="20"/>
          <w:szCs w:val="20"/>
          <w:lang w:val="es-ES"/>
        </w:rPr>
        <w:t>sebagai</w:t>
      </w:r>
      <w:proofErr w:type="spellEnd"/>
      <w:r w:rsidR="000D7137" w:rsidRPr="000D7137">
        <w:rPr>
          <w:i/>
          <w:sz w:val="20"/>
          <w:szCs w:val="20"/>
          <w:lang w:val="es-ES"/>
        </w:rPr>
        <w:t xml:space="preserve"> </w:t>
      </w:r>
      <w:proofErr w:type="spellStart"/>
      <w:r w:rsidR="000D7137" w:rsidRPr="000D7137">
        <w:rPr>
          <w:i/>
          <w:sz w:val="20"/>
          <w:szCs w:val="20"/>
          <w:lang w:val="es-ES"/>
        </w:rPr>
        <w:t>satu</w:t>
      </w:r>
      <w:proofErr w:type="spellEnd"/>
      <w:r w:rsidR="000D7137" w:rsidRPr="000D7137">
        <w:rPr>
          <w:i/>
          <w:sz w:val="20"/>
          <w:szCs w:val="20"/>
          <w:lang w:val="es-ES"/>
        </w:rPr>
        <w:t xml:space="preserve"> </w:t>
      </w:r>
      <w:proofErr w:type="spellStart"/>
      <w:r w:rsidR="000D7137" w:rsidRPr="000D7137">
        <w:rPr>
          <w:i/>
          <w:sz w:val="20"/>
          <w:szCs w:val="20"/>
          <w:lang w:val="es-ES"/>
        </w:rPr>
        <w:t>aspek</w:t>
      </w:r>
      <w:proofErr w:type="spellEnd"/>
      <w:r w:rsidR="000D7137" w:rsidRPr="000D7137">
        <w:rPr>
          <w:i/>
          <w:sz w:val="20"/>
          <w:szCs w:val="20"/>
          <w:lang w:val="es-ES"/>
        </w:rPr>
        <w:t xml:space="preserve"> </w:t>
      </w:r>
      <w:proofErr w:type="spellStart"/>
      <w:r w:rsidR="000D7137" w:rsidRPr="000D7137">
        <w:rPr>
          <w:i/>
          <w:sz w:val="20"/>
          <w:szCs w:val="20"/>
          <w:lang w:val="es-ES"/>
        </w:rPr>
        <w:t>dari</w:t>
      </w:r>
      <w:proofErr w:type="spellEnd"/>
      <w:r w:rsidR="000D7137" w:rsidRPr="000D7137">
        <w:rPr>
          <w:i/>
          <w:sz w:val="20"/>
          <w:szCs w:val="20"/>
          <w:lang w:val="es-ES"/>
        </w:rPr>
        <w:t xml:space="preserve"> </w:t>
      </w:r>
      <w:proofErr w:type="spellStart"/>
      <w:r w:rsidR="000D7137" w:rsidRPr="000D7137">
        <w:rPr>
          <w:i/>
          <w:sz w:val="20"/>
          <w:szCs w:val="20"/>
          <w:lang w:val="es-ES"/>
        </w:rPr>
        <w:t>Wajib</w:t>
      </w:r>
      <w:proofErr w:type="spellEnd"/>
      <w:r w:rsidR="000D7137" w:rsidRPr="000D7137">
        <w:rPr>
          <w:i/>
          <w:sz w:val="20"/>
          <w:szCs w:val="20"/>
          <w:lang w:val="es-ES"/>
        </w:rPr>
        <w:t xml:space="preserve"> Pajak </w:t>
      </w:r>
      <w:proofErr w:type="spellStart"/>
      <w:r w:rsidR="000D7137" w:rsidRPr="000D7137">
        <w:rPr>
          <w:i/>
          <w:sz w:val="20"/>
          <w:szCs w:val="20"/>
          <w:lang w:val="es-ES"/>
        </w:rPr>
        <w:t>manusia</w:t>
      </w:r>
      <w:proofErr w:type="spellEnd"/>
      <w:r w:rsidR="000D7137" w:rsidRPr="000D7137">
        <w:rPr>
          <w:i/>
          <w:sz w:val="20"/>
          <w:szCs w:val="20"/>
          <w:lang w:val="es-ES"/>
        </w:rPr>
        <w:t xml:space="preserve"> </w:t>
      </w:r>
      <w:proofErr w:type="spellStart"/>
      <w:r w:rsidR="000D7137" w:rsidRPr="000D7137">
        <w:rPr>
          <w:i/>
          <w:sz w:val="20"/>
          <w:szCs w:val="20"/>
          <w:lang w:val="es-ES"/>
        </w:rPr>
        <w:t>dengan</w:t>
      </w:r>
      <w:proofErr w:type="spellEnd"/>
      <w:r w:rsidR="000D7137" w:rsidRPr="000D7137">
        <w:rPr>
          <w:i/>
          <w:sz w:val="20"/>
          <w:szCs w:val="20"/>
          <w:lang w:val="es-ES"/>
        </w:rPr>
        <w:t xml:space="preserve"> </w:t>
      </w:r>
      <w:proofErr w:type="spellStart"/>
      <w:r w:rsidR="000D7137" w:rsidRPr="000D7137">
        <w:rPr>
          <w:i/>
          <w:sz w:val="20"/>
          <w:szCs w:val="20"/>
          <w:lang w:val="es-ES"/>
        </w:rPr>
        <w:t>kepatuhan</w:t>
      </w:r>
      <w:proofErr w:type="spellEnd"/>
      <w:r w:rsidR="000D7137" w:rsidRPr="000D7137">
        <w:rPr>
          <w:i/>
          <w:sz w:val="20"/>
          <w:szCs w:val="20"/>
          <w:lang w:val="es-ES"/>
        </w:rPr>
        <w:t xml:space="preserve"> </w:t>
      </w:r>
      <w:proofErr w:type="spellStart"/>
      <w:r w:rsidR="000D7137" w:rsidRPr="000D7137">
        <w:rPr>
          <w:i/>
          <w:sz w:val="20"/>
          <w:szCs w:val="20"/>
          <w:lang w:val="es-ES"/>
        </w:rPr>
        <w:t>pajak</w:t>
      </w:r>
      <w:proofErr w:type="spellEnd"/>
      <w:r w:rsidR="000D7137" w:rsidRPr="000D7137">
        <w:rPr>
          <w:i/>
          <w:sz w:val="20"/>
          <w:szCs w:val="20"/>
          <w:lang w:val="es-ES"/>
        </w:rPr>
        <w:t xml:space="preserve"> </w:t>
      </w:r>
      <w:proofErr w:type="spellStart"/>
      <w:r w:rsidR="000D7137" w:rsidRPr="000D7137">
        <w:rPr>
          <w:i/>
          <w:sz w:val="20"/>
          <w:szCs w:val="20"/>
          <w:lang w:val="es-ES"/>
        </w:rPr>
        <w:t>sebagai</w:t>
      </w:r>
      <w:proofErr w:type="spellEnd"/>
      <w:r w:rsidR="000D7137" w:rsidRPr="000D7137">
        <w:rPr>
          <w:i/>
          <w:sz w:val="20"/>
          <w:szCs w:val="20"/>
          <w:lang w:val="es-ES"/>
        </w:rPr>
        <w:t xml:space="preserve"> </w:t>
      </w:r>
      <w:proofErr w:type="spellStart"/>
      <w:r w:rsidR="000D7137" w:rsidRPr="000D7137">
        <w:rPr>
          <w:i/>
          <w:sz w:val="20"/>
          <w:szCs w:val="20"/>
          <w:lang w:val="es-ES"/>
        </w:rPr>
        <w:t>aspek</w:t>
      </w:r>
      <w:proofErr w:type="spellEnd"/>
      <w:r w:rsidR="000D7137" w:rsidRPr="000D7137">
        <w:rPr>
          <w:i/>
          <w:sz w:val="20"/>
          <w:szCs w:val="20"/>
          <w:lang w:val="es-ES"/>
        </w:rPr>
        <w:t xml:space="preserve"> </w:t>
      </w:r>
      <w:proofErr w:type="spellStart"/>
      <w:r w:rsidR="000D7137" w:rsidRPr="000D7137">
        <w:rPr>
          <w:i/>
          <w:sz w:val="20"/>
          <w:szCs w:val="20"/>
          <w:lang w:val="es-ES"/>
        </w:rPr>
        <w:t>dari</w:t>
      </w:r>
      <w:proofErr w:type="spellEnd"/>
      <w:r w:rsidR="000D7137" w:rsidRPr="000D7137">
        <w:rPr>
          <w:i/>
          <w:sz w:val="20"/>
          <w:szCs w:val="20"/>
          <w:lang w:val="es-ES"/>
        </w:rPr>
        <w:t xml:space="preserve"> </w:t>
      </w:r>
      <w:proofErr w:type="spellStart"/>
      <w:r w:rsidR="000D7137" w:rsidRPr="000D7137">
        <w:rPr>
          <w:i/>
          <w:sz w:val="20"/>
          <w:szCs w:val="20"/>
          <w:lang w:val="es-ES"/>
        </w:rPr>
        <w:t>sistem</w:t>
      </w:r>
      <w:proofErr w:type="spellEnd"/>
      <w:r w:rsidR="000D7137" w:rsidRPr="000D7137">
        <w:rPr>
          <w:i/>
          <w:sz w:val="20"/>
          <w:szCs w:val="20"/>
          <w:lang w:val="es-ES"/>
        </w:rPr>
        <w:t xml:space="preserve">. </w:t>
      </w:r>
      <w:proofErr w:type="spellStart"/>
      <w:r w:rsidR="000D7137" w:rsidRPr="000D7137">
        <w:rPr>
          <w:i/>
          <w:sz w:val="20"/>
          <w:szCs w:val="20"/>
          <w:lang w:val="es-ES"/>
        </w:rPr>
        <w:t>Akuntansi</w:t>
      </w:r>
      <w:proofErr w:type="spellEnd"/>
      <w:r w:rsidR="000D7137" w:rsidRPr="000D7137">
        <w:rPr>
          <w:i/>
          <w:sz w:val="20"/>
          <w:szCs w:val="20"/>
          <w:lang w:val="es-ES"/>
        </w:rPr>
        <w:t xml:space="preserve"> </w:t>
      </w:r>
      <w:proofErr w:type="spellStart"/>
      <w:r w:rsidR="000D7137" w:rsidRPr="000D7137">
        <w:rPr>
          <w:i/>
          <w:sz w:val="20"/>
          <w:szCs w:val="20"/>
          <w:lang w:val="es-ES"/>
        </w:rPr>
        <w:t>perilaku</w:t>
      </w:r>
      <w:proofErr w:type="spellEnd"/>
      <w:r w:rsidR="000D7137" w:rsidRPr="000D7137">
        <w:rPr>
          <w:i/>
          <w:sz w:val="20"/>
          <w:szCs w:val="20"/>
          <w:lang w:val="es-ES"/>
        </w:rPr>
        <w:t xml:space="preserve"> </w:t>
      </w:r>
      <w:proofErr w:type="spellStart"/>
      <w:r w:rsidR="000D7137" w:rsidRPr="000D7137">
        <w:rPr>
          <w:i/>
          <w:sz w:val="20"/>
          <w:szCs w:val="20"/>
          <w:lang w:val="es-ES"/>
        </w:rPr>
        <w:t>memiliki</w:t>
      </w:r>
      <w:proofErr w:type="spellEnd"/>
      <w:r w:rsidR="000D7137" w:rsidRPr="000D7137">
        <w:rPr>
          <w:i/>
          <w:sz w:val="20"/>
          <w:szCs w:val="20"/>
          <w:lang w:val="es-ES"/>
        </w:rPr>
        <w:t xml:space="preserve"> </w:t>
      </w:r>
      <w:proofErr w:type="spellStart"/>
      <w:r w:rsidR="000D7137" w:rsidRPr="000D7137">
        <w:rPr>
          <w:i/>
          <w:sz w:val="20"/>
          <w:szCs w:val="20"/>
          <w:lang w:val="es-ES"/>
        </w:rPr>
        <w:t>kontribusi</w:t>
      </w:r>
      <w:proofErr w:type="spellEnd"/>
      <w:r w:rsidR="000D7137" w:rsidRPr="000D7137">
        <w:rPr>
          <w:i/>
          <w:sz w:val="20"/>
          <w:szCs w:val="20"/>
          <w:lang w:val="es-ES"/>
        </w:rPr>
        <w:t xml:space="preserve"> </w:t>
      </w:r>
      <w:proofErr w:type="spellStart"/>
      <w:r w:rsidR="000D7137" w:rsidRPr="000D7137">
        <w:rPr>
          <w:i/>
          <w:sz w:val="20"/>
          <w:szCs w:val="20"/>
          <w:lang w:val="es-ES"/>
        </w:rPr>
        <w:t>penting</w:t>
      </w:r>
      <w:proofErr w:type="spellEnd"/>
      <w:r w:rsidR="000D7137" w:rsidRPr="000D7137">
        <w:rPr>
          <w:i/>
          <w:sz w:val="20"/>
          <w:szCs w:val="20"/>
          <w:lang w:val="es-ES"/>
        </w:rPr>
        <w:t xml:space="preserve"> </w:t>
      </w:r>
      <w:proofErr w:type="spellStart"/>
      <w:r w:rsidR="000D7137" w:rsidRPr="000D7137">
        <w:rPr>
          <w:i/>
          <w:sz w:val="20"/>
          <w:szCs w:val="20"/>
          <w:lang w:val="es-ES"/>
        </w:rPr>
        <w:t>dalam</w:t>
      </w:r>
      <w:proofErr w:type="spellEnd"/>
      <w:r w:rsidR="000D7137" w:rsidRPr="000D7137">
        <w:rPr>
          <w:i/>
          <w:sz w:val="20"/>
          <w:szCs w:val="20"/>
          <w:lang w:val="es-ES"/>
        </w:rPr>
        <w:t xml:space="preserve"> </w:t>
      </w:r>
      <w:proofErr w:type="spellStart"/>
      <w:r w:rsidR="000D7137" w:rsidRPr="000D7137">
        <w:rPr>
          <w:i/>
          <w:sz w:val="20"/>
          <w:szCs w:val="20"/>
          <w:lang w:val="es-ES"/>
        </w:rPr>
        <w:t>meningkatkan</w:t>
      </w:r>
      <w:proofErr w:type="spellEnd"/>
      <w:r w:rsidR="000D7137" w:rsidRPr="000D7137">
        <w:rPr>
          <w:i/>
          <w:sz w:val="20"/>
          <w:szCs w:val="20"/>
          <w:lang w:val="es-ES"/>
        </w:rPr>
        <w:t xml:space="preserve"> </w:t>
      </w:r>
      <w:proofErr w:type="spellStart"/>
      <w:r w:rsidR="000D7137" w:rsidRPr="000D7137">
        <w:rPr>
          <w:i/>
          <w:sz w:val="20"/>
          <w:szCs w:val="20"/>
          <w:lang w:val="es-ES"/>
        </w:rPr>
        <w:t>kepatuhan</w:t>
      </w:r>
      <w:proofErr w:type="spellEnd"/>
      <w:r w:rsidR="000D7137" w:rsidRPr="000D7137">
        <w:rPr>
          <w:i/>
          <w:sz w:val="20"/>
          <w:szCs w:val="20"/>
          <w:lang w:val="es-ES"/>
        </w:rPr>
        <w:t xml:space="preserve"> </w:t>
      </w:r>
      <w:proofErr w:type="spellStart"/>
      <w:r w:rsidR="000D7137" w:rsidRPr="000D7137">
        <w:rPr>
          <w:i/>
          <w:sz w:val="20"/>
          <w:szCs w:val="20"/>
          <w:lang w:val="es-ES"/>
        </w:rPr>
        <w:t>pajak</w:t>
      </w:r>
      <w:proofErr w:type="spellEnd"/>
      <w:r w:rsidR="000D7137" w:rsidRPr="000D7137">
        <w:rPr>
          <w:i/>
          <w:sz w:val="20"/>
          <w:szCs w:val="20"/>
          <w:lang w:val="es-ES"/>
        </w:rPr>
        <w:t xml:space="preserve"> </w:t>
      </w:r>
      <w:proofErr w:type="spellStart"/>
      <w:r w:rsidR="000D7137" w:rsidRPr="000D7137">
        <w:rPr>
          <w:i/>
          <w:sz w:val="20"/>
          <w:szCs w:val="20"/>
          <w:lang w:val="es-ES"/>
        </w:rPr>
        <w:t>terhadap</w:t>
      </w:r>
      <w:proofErr w:type="spellEnd"/>
      <w:r w:rsidR="000D7137" w:rsidRPr="000D7137">
        <w:rPr>
          <w:i/>
          <w:sz w:val="20"/>
          <w:szCs w:val="20"/>
          <w:lang w:val="es-ES"/>
        </w:rPr>
        <w:t xml:space="preserve"> </w:t>
      </w:r>
      <w:proofErr w:type="spellStart"/>
      <w:r w:rsidR="000D7137" w:rsidRPr="000D7137">
        <w:rPr>
          <w:i/>
          <w:sz w:val="20"/>
          <w:szCs w:val="20"/>
          <w:lang w:val="es-ES"/>
        </w:rPr>
        <w:t>kepatuhan</w:t>
      </w:r>
      <w:proofErr w:type="spellEnd"/>
      <w:r w:rsidR="000D7137" w:rsidRPr="000D7137">
        <w:rPr>
          <w:i/>
          <w:sz w:val="20"/>
          <w:szCs w:val="20"/>
          <w:lang w:val="es-ES"/>
        </w:rPr>
        <w:t xml:space="preserve"> </w:t>
      </w:r>
      <w:proofErr w:type="spellStart"/>
      <w:r w:rsidR="000D7137" w:rsidRPr="000D7137">
        <w:rPr>
          <w:i/>
          <w:sz w:val="20"/>
          <w:szCs w:val="20"/>
          <w:lang w:val="es-ES"/>
        </w:rPr>
        <w:t>pajak</w:t>
      </w:r>
      <w:proofErr w:type="spellEnd"/>
      <w:r w:rsidRPr="000D7137">
        <w:rPr>
          <w:i/>
          <w:color w:val="000000"/>
          <w:sz w:val="20"/>
          <w:szCs w:val="20"/>
          <w:lang w:val="id-ID"/>
        </w:rPr>
        <w:t>.</w:t>
      </w:r>
    </w:p>
    <w:p w:rsidR="000F7B78" w:rsidRPr="000D7137" w:rsidRDefault="000F7B78" w:rsidP="006C43F4">
      <w:pPr>
        <w:ind w:left="567" w:right="567"/>
        <w:jc w:val="both"/>
        <w:rPr>
          <w:b/>
          <w:i/>
          <w:sz w:val="20"/>
          <w:szCs w:val="20"/>
          <w:lang w:val="id-ID"/>
        </w:rPr>
      </w:pPr>
    </w:p>
    <w:p w:rsidR="000F7B78" w:rsidRPr="006C43F4" w:rsidRDefault="000F7B78" w:rsidP="006C43F4">
      <w:pPr>
        <w:pBdr>
          <w:bottom w:val="single" w:sz="4" w:space="1" w:color="auto"/>
        </w:pBdr>
        <w:ind w:left="567" w:right="567"/>
        <w:jc w:val="both"/>
        <w:rPr>
          <w:i/>
          <w:iCs/>
          <w:sz w:val="20"/>
          <w:szCs w:val="20"/>
          <w:lang w:val="id-ID"/>
        </w:rPr>
      </w:pPr>
      <w:r w:rsidRPr="000D7137">
        <w:rPr>
          <w:b/>
          <w:i/>
          <w:sz w:val="20"/>
          <w:szCs w:val="20"/>
          <w:lang w:val="id-ID"/>
        </w:rPr>
        <w:t>Kata Kunci:</w:t>
      </w:r>
      <w:r w:rsidRPr="000D7137">
        <w:rPr>
          <w:i/>
          <w:iCs/>
          <w:sz w:val="20"/>
          <w:szCs w:val="20"/>
          <w:lang w:val="id-ID"/>
        </w:rPr>
        <w:t xml:space="preserve"> </w:t>
      </w:r>
      <w:proofErr w:type="spellStart"/>
      <w:r w:rsidR="000D7137">
        <w:rPr>
          <w:i/>
          <w:sz w:val="20"/>
          <w:szCs w:val="20"/>
        </w:rPr>
        <w:t>Persepsi</w:t>
      </w:r>
      <w:proofErr w:type="spellEnd"/>
      <w:r w:rsidR="000D7137">
        <w:rPr>
          <w:i/>
          <w:sz w:val="20"/>
          <w:szCs w:val="20"/>
        </w:rPr>
        <w:t xml:space="preserve">, </w:t>
      </w:r>
      <w:proofErr w:type="spellStart"/>
      <w:r w:rsidR="000D7137" w:rsidRPr="000D7137">
        <w:rPr>
          <w:i/>
          <w:sz w:val="20"/>
          <w:szCs w:val="20"/>
        </w:rPr>
        <w:t>Perilaku</w:t>
      </w:r>
      <w:proofErr w:type="spellEnd"/>
      <w:r w:rsidR="000D7137" w:rsidRPr="000D7137">
        <w:rPr>
          <w:i/>
          <w:sz w:val="20"/>
          <w:szCs w:val="20"/>
        </w:rPr>
        <w:t xml:space="preserve">, </w:t>
      </w:r>
      <w:proofErr w:type="spellStart"/>
      <w:r w:rsidR="000D7137">
        <w:rPr>
          <w:i/>
          <w:sz w:val="20"/>
          <w:szCs w:val="20"/>
        </w:rPr>
        <w:t>dan</w:t>
      </w:r>
      <w:proofErr w:type="spellEnd"/>
      <w:r w:rsidR="000D7137">
        <w:rPr>
          <w:i/>
          <w:sz w:val="20"/>
          <w:szCs w:val="20"/>
        </w:rPr>
        <w:t xml:space="preserve"> </w:t>
      </w:r>
      <w:proofErr w:type="spellStart"/>
      <w:r w:rsidR="000D7137" w:rsidRPr="000D7137">
        <w:rPr>
          <w:i/>
          <w:sz w:val="20"/>
          <w:szCs w:val="20"/>
        </w:rPr>
        <w:t>Akuntansi</w:t>
      </w:r>
      <w:proofErr w:type="spellEnd"/>
      <w:r w:rsidR="000D7137" w:rsidRPr="000D7137">
        <w:rPr>
          <w:i/>
          <w:sz w:val="20"/>
          <w:szCs w:val="20"/>
        </w:rPr>
        <w:t xml:space="preserve"> </w:t>
      </w:r>
      <w:proofErr w:type="spellStart"/>
      <w:r w:rsidR="000D7137" w:rsidRPr="000D7137">
        <w:rPr>
          <w:i/>
          <w:sz w:val="20"/>
          <w:szCs w:val="20"/>
        </w:rPr>
        <w:t>Keperilakuan</w:t>
      </w:r>
      <w:proofErr w:type="spellEnd"/>
      <w:r w:rsidR="000D7137" w:rsidRPr="006C43F4">
        <w:rPr>
          <w:i/>
          <w:iCs/>
          <w:sz w:val="20"/>
          <w:szCs w:val="20"/>
          <w:lang w:val="id-ID"/>
        </w:rPr>
        <w:t>.</w:t>
      </w:r>
    </w:p>
    <w:p w:rsidR="000F7B78" w:rsidRPr="00172DF7" w:rsidRDefault="000F7B78" w:rsidP="000F7B78">
      <w:pPr>
        <w:ind w:left="851" w:right="624"/>
        <w:jc w:val="both"/>
        <w:rPr>
          <w:b/>
          <w:sz w:val="20"/>
          <w:szCs w:val="20"/>
          <w:lang w:val="id-ID"/>
        </w:rPr>
      </w:pPr>
    </w:p>
    <w:p w:rsidR="000F7B78" w:rsidRPr="00172DF7" w:rsidRDefault="000F7B78" w:rsidP="000F7B78">
      <w:pPr>
        <w:spacing w:line="360" w:lineRule="auto"/>
        <w:ind w:left="851" w:right="624"/>
        <w:jc w:val="both"/>
        <w:rPr>
          <w:b/>
          <w:sz w:val="20"/>
          <w:szCs w:val="20"/>
          <w:lang w:val="id-ID"/>
        </w:rPr>
      </w:pPr>
    </w:p>
    <w:p w:rsidR="000F7B78" w:rsidRPr="00172DF7" w:rsidRDefault="000F7B78" w:rsidP="000F7B78">
      <w:pPr>
        <w:tabs>
          <w:tab w:val="left" w:pos="600"/>
        </w:tabs>
        <w:spacing w:line="360" w:lineRule="auto"/>
        <w:rPr>
          <w:b/>
          <w:sz w:val="22"/>
          <w:szCs w:val="22"/>
          <w:lang w:val="id-ID"/>
        </w:rPr>
        <w:sectPr w:rsidR="000F7B78" w:rsidRPr="00172DF7" w:rsidSect="002E3ABE">
          <w:footerReference w:type="even" r:id="rId9"/>
          <w:footerReference w:type="default" r:id="rId10"/>
          <w:pgSz w:w="11907" w:h="16840" w:code="9"/>
          <w:pgMar w:top="1418" w:right="1247" w:bottom="1418" w:left="1247" w:header="1021" w:footer="1140" w:gutter="0"/>
          <w:pgNumType w:start="143"/>
          <w:cols w:space="708"/>
          <w:docGrid w:linePitch="326"/>
        </w:sectPr>
      </w:pPr>
    </w:p>
    <w:p w:rsidR="000F7B78" w:rsidRPr="00172DF7" w:rsidRDefault="000F7B78" w:rsidP="00DE2F4B">
      <w:pPr>
        <w:numPr>
          <w:ilvl w:val="0"/>
          <w:numId w:val="23"/>
        </w:numPr>
        <w:spacing w:line="360" w:lineRule="auto"/>
        <w:ind w:left="567" w:hanging="567"/>
        <w:rPr>
          <w:b/>
          <w:lang w:val="id-ID"/>
        </w:rPr>
      </w:pPr>
      <w:r w:rsidRPr="00172DF7">
        <w:rPr>
          <w:b/>
          <w:lang w:val="id-ID"/>
        </w:rPr>
        <w:lastRenderedPageBreak/>
        <w:t>PENDAHULUAN</w:t>
      </w:r>
    </w:p>
    <w:p w:rsidR="00DE2F4B" w:rsidRDefault="00DE2F4B" w:rsidP="000F7B78">
      <w:pPr>
        <w:spacing w:line="360" w:lineRule="auto"/>
        <w:ind w:firstLine="600"/>
        <w:jc w:val="both"/>
        <w:rPr>
          <w:color w:val="000000"/>
          <w:sz w:val="22"/>
          <w:szCs w:val="22"/>
        </w:rPr>
      </w:pPr>
    </w:p>
    <w:p w:rsidR="00D2278B" w:rsidRDefault="000D7137" w:rsidP="00D2278B">
      <w:pPr>
        <w:spacing w:line="360" w:lineRule="auto"/>
        <w:ind w:firstLine="567"/>
        <w:jc w:val="both"/>
        <w:rPr>
          <w:sz w:val="22"/>
          <w:lang w:eastAsia="ja-JP"/>
        </w:rPr>
      </w:pPr>
      <w:r w:rsidRPr="00D37064">
        <w:rPr>
          <w:sz w:val="22"/>
          <w:lang w:val="id-ID"/>
        </w:rPr>
        <w:t xml:space="preserve">Sebagai tumpuan utama penerimaan negara, Pemerintah memberikan perhatian khusus terhadap sektor perpajakan. Jika di masa lalu penerimaan dari sektor Minyak dan Gas Bumi yang merupakan bagian dari Penerimaan Negara Bukan Pajak (PNBP) masih mendominasi penerimaan negara; sekarang ini posisi Penerimaan Negara Bukan Pajak tersebut sudah digantikan oleh penerimaan dari sektor perpajakan. Setiap tahun target penerimaan dari sektor perpajakan selalu ditingkatkan Pemerintah untuk menutupi belanja negara dalam </w:t>
      </w:r>
      <w:r w:rsidRPr="00D37064">
        <w:rPr>
          <w:sz w:val="22"/>
          <w:lang w:val="id-ID" w:eastAsia="ja-JP"/>
        </w:rPr>
        <w:t>Anggaran Pendapatan dan Belanja Negara (APBN)</w:t>
      </w:r>
      <w:r w:rsidRPr="00D37064">
        <w:rPr>
          <w:sz w:val="22"/>
          <w:lang w:val="id-ID"/>
        </w:rPr>
        <w:t xml:space="preserve">. </w:t>
      </w:r>
    </w:p>
    <w:p w:rsidR="00D2278B" w:rsidRDefault="000D7137" w:rsidP="00D2278B">
      <w:pPr>
        <w:spacing w:line="360" w:lineRule="auto"/>
        <w:ind w:firstLine="567"/>
        <w:jc w:val="both"/>
        <w:rPr>
          <w:sz w:val="22"/>
          <w:lang w:eastAsia="ja-JP"/>
        </w:rPr>
      </w:pPr>
      <w:r w:rsidRPr="00D37064">
        <w:rPr>
          <w:sz w:val="22"/>
          <w:lang w:val="id-ID" w:eastAsia="ja-JP"/>
        </w:rPr>
        <w:lastRenderedPageBreak/>
        <w:t>Kalau pada APBN 2008 porsi total penerimaan pajak termasuk bea cukai terhadap pendapatan negara adalah sebesar 67%, maka dalam APBN 2009 kontribusi total penerimaan pajak mencapai 74%, bahkan di tahun 2010 sudah mencapai 80%. Kondisi ini menunjukkan bahwa peranan penerimaan pajak semakin besar dalam APBN yang mengindikasikan kemandirian bangsa dalam pembiayaan pembangunan semakin meningkat. Tingkat pertumbuhan penerimaan pajak sendiri meningkat rata-rata 14% per tahun selama lima tahun terakhir.</w:t>
      </w:r>
    </w:p>
    <w:p w:rsidR="00D2278B" w:rsidRDefault="000D7137" w:rsidP="00D2278B">
      <w:pPr>
        <w:spacing w:line="360" w:lineRule="auto"/>
        <w:ind w:firstLine="567"/>
        <w:jc w:val="both"/>
        <w:rPr>
          <w:sz w:val="22"/>
          <w:lang w:eastAsia="ja-JP"/>
        </w:rPr>
      </w:pPr>
      <w:r w:rsidRPr="00D37064">
        <w:rPr>
          <w:sz w:val="22"/>
          <w:lang w:val="id-ID" w:eastAsia="ja-JP"/>
        </w:rPr>
        <w:t xml:space="preserve">Dari tabel </w:t>
      </w:r>
      <w:r w:rsidR="00D2278B">
        <w:rPr>
          <w:sz w:val="22"/>
          <w:lang w:eastAsia="ja-JP"/>
        </w:rPr>
        <w:t xml:space="preserve">1 </w:t>
      </w:r>
      <w:r w:rsidRPr="00D37064">
        <w:rPr>
          <w:sz w:val="22"/>
          <w:lang w:val="id-ID" w:eastAsia="ja-JP"/>
        </w:rPr>
        <w:t xml:space="preserve">berikut ini dapat dilihat bahwa penerimaan negara dari sektor pajak tetap </w:t>
      </w:r>
      <w:r w:rsidRPr="00D37064">
        <w:rPr>
          <w:sz w:val="22"/>
          <w:lang w:val="id-ID" w:eastAsia="ja-JP"/>
        </w:rPr>
        <w:lastRenderedPageBreak/>
        <w:t xml:space="preserve">menjadi tumpuan utama pemerintah. Setiap tahun porsi penerimaan dari sektor pajak jauh di atas </w:t>
      </w:r>
      <w:r w:rsidRPr="00D37064">
        <w:rPr>
          <w:sz w:val="22"/>
          <w:lang w:val="id-ID"/>
        </w:rPr>
        <w:t xml:space="preserve">Penerimaan Negara Bukan Pajak dan kecenderungan jumlahnya semakin meningkat dari tahun ke tahun. Sebaliknya Penerimaan Negara Bukan Pajak menunjukkan </w:t>
      </w:r>
      <w:r w:rsidRPr="00D37064">
        <w:rPr>
          <w:i/>
          <w:sz w:val="22"/>
          <w:lang w:val="id-ID"/>
        </w:rPr>
        <w:t>trend</w:t>
      </w:r>
      <w:r w:rsidRPr="00D37064">
        <w:rPr>
          <w:sz w:val="22"/>
          <w:lang w:val="id-ID"/>
        </w:rPr>
        <w:t xml:space="preserve"> penurunan setiap tahunnya. </w:t>
      </w:r>
    </w:p>
    <w:p w:rsidR="00D2278B" w:rsidRDefault="000D7137" w:rsidP="00D2278B">
      <w:pPr>
        <w:spacing w:line="360" w:lineRule="auto"/>
        <w:ind w:firstLine="567"/>
        <w:jc w:val="both"/>
        <w:rPr>
          <w:sz w:val="22"/>
          <w:lang w:eastAsia="ja-JP"/>
        </w:rPr>
      </w:pPr>
      <w:r w:rsidRPr="00D37064">
        <w:rPr>
          <w:sz w:val="22"/>
          <w:lang w:val="id-ID"/>
        </w:rPr>
        <w:t xml:space="preserve">Untuk tahun 2010 penerimaan negara dari sektor pajak sudah mencapai  80% dari keseluruhan penerimaan negara, berarti meningkat sekitar 10% jika dibandingkan dengan data penerimaan tahun 2007. Hal ini merupakan penegasan dari sikap pemerintah yang tetap memprioritaskan penerimaan dari sektor pajak sebagai tulang punggung penerimaan negara. </w:t>
      </w:r>
    </w:p>
    <w:p w:rsidR="00D2278B" w:rsidRDefault="000D7137" w:rsidP="00D2278B">
      <w:pPr>
        <w:spacing w:line="360" w:lineRule="auto"/>
        <w:ind w:firstLine="567"/>
        <w:jc w:val="both"/>
        <w:rPr>
          <w:sz w:val="22"/>
          <w:lang w:eastAsia="ja-JP"/>
        </w:rPr>
      </w:pPr>
      <w:r w:rsidRPr="00D37064">
        <w:rPr>
          <w:sz w:val="22"/>
          <w:lang w:val="id-ID"/>
        </w:rPr>
        <w:t xml:space="preserve">Saat ini penerimaan pajak tertinggi masih didominasi oleh Pajak Penghasilan (PPh), kemudian disusul oleh Pajak Pertambahan Nilai (PPN) dan Bea Cukai. Berkaitan dengan hal ini, meskipun secara tersurat diketahui bahwa perusahaanlah yang membayar pajak kepada negara, tetapi sesungguhnya perusahaan hanyalah semacam “perantara” dalam pembayaran pajak. Pada kenyataannya jumlah pajak yang dibayar ke negara tersebut menjadi beban berbagai pihak yang berkepentingan </w:t>
      </w:r>
      <w:r w:rsidRPr="00D37064">
        <w:rPr>
          <w:i/>
          <w:sz w:val="22"/>
          <w:lang w:val="id-ID"/>
        </w:rPr>
        <w:t>(stake sholders)</w:t>
      </w:r>
      <w:r w:rsidRPr="00D37064">
        <w:rPr>
          <w:sz w:val="22"/>
          <w:lang w:val="id-ID"/>
        </w:rPr>
        <w:t>, seperti para pemegang saham, konsumen, karyawan atau kombinasi dari ketiganya.</w:t>
      </w:r>
    </w:p>
    <w:p w:rsidR="00D2278B" w:rsidRDefault="000D7137" w:rsidP="00D2278B">
      <w:pPr>
        <w:spacing w:line="360" w:lineRule="auto"/>
        <w:ind w:firstLine="567"/>
        <w:jc w:val="both"/>
        <w:rPr>
          <w:sz w:val="22"/>
          <w:lang w:eastAsia="ja-JP"/>
        </w:rPr>
      </w:pPr>
      <w:r w:rsidRPr="00D37064">
        <w:rPr>
          <w:sz w:val="22"/>
          <w:lang w:val="id-ID"/>
        </w:rPr>
        <w:t xml:space="preserve">Hal ini sebagaimana yang diungkapkan oleh Alison Felix (2009) yang mengatakan: </w:t>
      </w:r>
      <w:r w:rsidRPr="00D37064">
        <w:rPr>
          <w:i/>
          <w:sz w:val="22"/>
          <w:lang w:val="id-ID"/>
        </w:rPr>
        <w:t>“Corporations are responsible for remitting corporate taxes to the states, but the actual burden of the state corporate tas falls elsewhere – on shereholders, consumers, workers, or dome combination of the theree”</w:t>
      </w:r>
      <w:r w:rsidRPr="00D37064">
        <w:rPr>
          <w:sz w:val="22"/>
          <w:lang w:val="id-ID"/>
        </w:rPr>
        <w:t xml:space="preserve">.  Terlebih lagi pada </w:t>
      </w:r>
      <w:r w:rsidRPr="00D37064">
        <w:rPr>
          <w:i/>
          <w:sz w:val="22"/>
          <w:lang w:val="id-ID"/>
        </w:rPr>
        <w:lastRenderedPageBreak/>
        <w:t>indirect tax</w:t>
      </w:r>
      <w:r w:rsidRPr="00D37064">
        <w:rPr>
          <w:sz w:val="22"/>
          <w:lang w:val="id-ID"/>
        </w:rPr>
        <w:t xml:space="preserve"> seperti Pajak Pertambahan Nilai (PPN), dimana yang menanggung beban pembayarannya adalah konsumen sebagai </w:t>
      </w:r>
      <w:r w:rsidRPr="00D37064">
        <w:rPr>
          <w:i/>
          <w:sz w:val="22"/>
          <w:lang w:val="id-ID"/>
        </w:rPr>
        <w:t>end user</w:t>
      </w:r>
      <w:r w:rsidRPr="00D37064">
        <w:rPr>
          <w:sz w:val="22"/>
          <w:lang w:val="id-ID"/>
        </w:rPr>
        <w:t>. Dalam hal ini perusahaan hanyalah tempat “penitipan” PPN sebelum disetor ke Kas negara.</w:t>
      </w:r>
    </w:p>
    <w:p w:rsidR="00D2278B" w:rsidRDefault="000D7137" w:rsidP="00D2278B">
      <w:pPr>
        <w:spacing w:line="360" w:lineRule="auto"/>
        <w:ind w:firstLine="567"/>
        <w:jc w:val="both"/>
        <w:rPr>
          <w:sz w:val="22"/>
          <w:lang w:eastAsia="ja-JP"/>
        </w:rPr>
      </w:pPr>
      <w:r w:rsidRPr="00D37064">
        <w:rPr>
          <w:sz w:val="22"/>
          <w:lang w:val="id-ID"/>
        </w:rPr>
        <w:t xml:space="preserve">Snowdon (2007) yang dalam tulisannya mengatakan bahwa, sistem perpajakan di negara-negara yang sedang berkembang sering membuat frustrasi perusahaan-perusahaan multinasional, karena mereka mendapatkan kesan bahwa sistem perpajakannya dapat dipermainkan. Ketika Wajib Pajak diperiksa Otoritas Pajak, seringkali mereka bertanya mengapa harus diperiksa, padahal mereka telah melaksanakan kewajiban perpajakannya sesuai dengan </w:t>
      </w:r>
      <w:r w:rsidRPr="00D37064">
        <w:rPr>
          <w:i/>
          <w:sz w:val="22"/>
          <w:lang w:val="id-ID"/>
        </w:rPr>
        <w:t>self assessmet system</w:t>
      </w:r>
      <w:r w:rsidRPr="00D37064">
        <w:rPr>
          <w:sz w:val="22"/>
          <w:lang w:val="id-ID"/>
        </w:rPr>
        <w:t xml:space="preserve"> yang berlaku. Pandangan seperti ini kurang tepat, karena berdasarkan ketentuan Pasal 29 UU No.16/2009 tentang Ketentuan Umum dan Tata Cara Perpajakan (KUP), Direktorat Jenderal Pajak (DJP) berwenang melakukan pemeriksaan pajak dengan tujuan, yaitu: </w:t>
      </w:r>
      <w:r w:rsidRPr="00D37064">
        <w:rPr>
          <w:i/>
          <w:sz w:val="22"/>
          <w:lang w:val="id-ID"/>
        </w:rPr>
        <w:t>pertama</w:t>
      </w:r>
      <w:r w:rsidRPr="00D37064">
        <w:rPr>
          <w:sz w:val="22"/>
          <w:lang w:val="id-ID"/>
        </w:rPr>
        <w:t xml:space="preserve">, untuk menguji kepatuhan pemenuhan kewajiban perpajakan, dan </w:t>
      </w:r>
      <w:r w:rsidRPr="00D37064">
        <w:rPr>
          <w:i/>
          <w:sz w:val="22"/>
          <w:lang w:val="id-ID"/>
        </w:rPr>
        <w:t>kedua</w:t>
      </w:r>
      <w:r w:rsidRPr="00D37064">
        <w:rPr>
          <w:sz w:val="22"/>
          <w:lang w:val="id-ID"/>
        </w:rPr>
        <w:t>, untuk tujuan lain dalam rangka melaksanakan ketentuan undang-undang perpajakan.</w:t>
      </w:r>
    </w:p>
    <w:p w:rsidR="00D2278B" w:rsidRDefault="000D7137" w:rsidP="00D2278B">
      <w:pPr>
        <w:spacing w:line="360" w:lineRule="auto"/>
        <w:ind w:firstLine="567"/>
        <w:jc w:val="both"/>
        <w:rPr>
          <w:sz w:val="22"/>
          <w:lang w:eastAsia="ja-JP"/>
        </w:rPr>
      </w:pPr>
      <w:r w:rsidRPr="00D37064">
        <w:rPr>
          <w:sz w:val="22"/>
          <w:lang w:val="id-ID"/>
        </w:rPr>
        <w:t xml:space="preserve">Prinsip pemeriksa di tingkat pertama dan kedua (keberatan) yang mengedepankan masalah formalitas di atas substansial </w:t>
      </w:r>
      <w:r w:rsidRPr="00D37064">
        <w:rPr>
          <w:i/>
          <w:sz w:val="22"/>
          <w:lang w:val="id-ID"/>
        </w:rPr>
        <w:t>(form over substance)</w:t>
      </w:r>
      <w:r w:rsidRPr="00D37064">
        <w:rPr>
          <w:sz w:val="22"/>
          <w:lang w:val="id-ID"/>
        </w:rPr>
        <w:t xml:space="preserve">, sangat menyulitkan Wajib Pajak. Pemeriksa hanya semata-mata mengacu kepada aturan tertulis yang mereka buat sendiri (sesuai dengan ketentuan perpajakan, di Indonesia peraturan perpajakan bisa dibuat oleh Otoritas Pajak yang sekaligus sebagai pemeriksa). Padahal bagi Wajib Pajak mereka telah melakukan pembayaran dan pelaporan pajak dengan benar. </w:t>
      </w:r>
    </w:p>
    <w:p w:rsidR="00D2278B" w:rsidRDefault="000D7137" w:rsidP="00D2278B">
      <w:pPr>
        <w:spacing w:line="360" w:lineRule="auto"/>
        <w:ind w:firstLine="567"/>
        <w:jc w:val="both"/>
        <w:rPr>
          <w:sz w:val="22"/>
          <w:lang w:eastAsia="ja-JP"/>
        </w:rPr>
      </w:pPr>
      <w:r w:rsidRPr="00D37064">
        <w:rPr>
          <w:sz w:val="22"/>
          <w:lang w:val="id-ID"/>
        </w:rPr>
        <w:lastRenderedPageBreak/>
        <w:t xml:space="preserve">Pada dasarnya baik Wajib Pajak maupun Otoritas Pajak menghendaki tingkat kepatuhan yang tinggi terhadap semua ketentuan perpajakan. Tetapi hal ini seringkali terkendala dengan persepsi Wajib Pajak terhadap manfaat yang dapat diperoleh dari pembayaran pajak. Persepsi negatif atas manfaat pajak ini akan terus terjadi jika Otoritas Pajak bertindak sewenang-wenang dalam melakukan pemeriksaan pajak. Masih seringnya Pemeriksa menggunakan </w:t>
      </w:r>
      <w:r w:rsidRPr="00D37064">
        <w:rPr>
          <w:i/>
          <w:sz w:val="22"/>
          <w:lang w:val="id-ID"/>
        </w:rPr>
        <w:t>“personal judgment”</w:t>
      </w:r>
      <w:r w:rsidRPr="00D37064">
        <w:rPr>
          <w:sz w:val="22"/>
          <w:lang w:val="id-ID"/>
        </w:rPr>
        <w:t xml:space="preserve"> setiap kali pemeriksaan mengindikasinya belum terstandarnya suatu pemeriksaan pajak. Wajib Pajak selalu dihantui rasa kekhawatiran yang tinggi akan dikeluarkannya sanksi perpajakan.</w:t>
      </w:r>
    </w:p>
    <w:p w:rsidR="00D2278B" w:rsidRDefault="000D7137" w:rsidP="00D2278B">
      <w:pPr>
        <w:spacing w:line="360" w:lineRule="auto"/>
        <w:ind w:firstLine="567"/>
        <w:jc w:val="both"/>
        <w:rPr>
          <w:sz w:val="22"/>
          <w:lang w:eastAsia="ja-JP"/>
        </w:rPr>
      </w:pPr>
      <w:r w:rsidRPr="00D37064">
        <w:rPr>
          <w:bCs/>
          <w:sz w:val="22"/>
          <w:lang w:val="id-ID"/>
        </w:rPr>
        <w:t>Berkaitan dengan tingkat kepatuhan pelaporan SPT, pada tahun 2008 jumlah SPT yang diterima oleh DJP adalah 2.097.849 SPT dari 7.137.023 orang Wajib Pajak yang terdaftar. Sebanyak 6.341.828 orang diantaranya diklasifikasikan sebagai Wajib Pajak yang wajib melaporkan SPT, sehingga rasio kepatuhan pada tahun 2008 adalah sebesar 33,08%.</w:t>
      </w:r>
    </w:p>
    <w:p w:rsidR="00D2278B" w:rsidRPr="00D2278B" w:rsidRDefault="000D7137" w:rsidP="00D2278B">
      <w:pPr>
        <w:spacing w:line="360" w:lineRule="auto"/>
        <w:ind w:firstLine="567"/>
        <w:jc w:val="both"/>
        <w:rPr>
          <w:sz w:val="22"/>
          <w:szCs w:val="22"/>
          <w:lang w:eastAsia="ja-JP"/>
        </w:rPr>
      </w:pPr>
      <w:r w:rsidRPr="00D2278B">
        <w:rPr>
          <w:bCs/>
          <w:sz w:val="22"/>
          <w:szCs w:val="22"/>
          <w:lang w:val="id-ID"/>
        </w:rPr>
        <w:t>Sementara itu di tahun 2009, jumlah SPT PPh yang diterima DJP mencapai 5.413.114 SPT.  Sedangkan di tahun yang sama jumlah Wajib Pajak yang terdaftar sebanyak 10.682.099 orang, dimana 9.996.620 orang diantaranya diklasifikasikan sebagai Wajib Pajak yang wajib melaporkan SPT, sehingga rasio kepatuhan pada tahun 2009 adalah sebesar sebesar 54,15%. Meskipun meningkat cukup tajam, namun angka kepatuhan ini masih sangat rendah sekali, apalagi dibandingkan dengan negara-negara maju. Pada tahun 2006 saja di Amerika Serikat tingkat kepatuhan pelaporan pajak sudah mencapai 82% (Iyer et.al, 2010).</w:t>
      </w:r>
    </w:p>
    <w:p w:rsidR="00D2278B" w:rsidRPr="00D2278B" w:rsidRDefault="000D7137" w:rsidP="00D2278B">
      <w:pPr>
        <w:spacing w:line="360" w:lineRule="auto"/>
        <w:ind w:firstLine="567"/>
        <w:jc w:val="both"/>
        <w:rPr>
          <w:sz w:val="22"/>
          <w:szCs w:val="22"/>
          <w:lang w:eastAsia="ja-JP"/>
        </w:rPr>
      </w:pPr>
      <w:r w:rsidRPr="00D2278B">
        <w:rPr>
          <w:bCs/>
          <w:sz w:val="22"/>
          <w:szCs w:val="22"/>
          <w:lang w:val="id-ID"/>
        </w:rPr>
        <w:lastRenderedPageBreak/>
        <w:t>Selanjutnya berdasarkan data DJP, pada 2010 jumlah SPT PPh yang diterima sebanyak 8.202.309 SPT, dengan jumlah Wajib Pajak yang terdaftar sebanyak 15.911.576 orang, dimana Wajib Pajak yang wajib melaporkan SPT sebanyak 14.101.933 orang sehingga rasio kepatuhan sebesar 58,16%, sedikit meningkat dibandingkan dengan rasio tahun 2009.</w:t>
      </w:r>
    </w:p>
    <w:p w:rsidR="00D2278B" w:rsidRPr="00D2278B" w:rsidRDefault="000D7137" w:rsidP="00D2278B">
      <w:pPr>
        <w:spacing w:line="360" w:lineRule="auto"/>
        <w:ind w:firstLine="567"/>
        <w:jc w:val="both"/>
        <w:rPr>
          <w:sz w:val="22"/>
          <w:szCs w:val="22"/>
          <w:lang w:eastAsia="ja-JP"/>
        </w:rPr>
      </w:pPr>
      <w:r w:rsidRPr="00D2278B">
        <w:rPr>
          <w:bCs/>
          <w:sz w:val="22"/>
          <w:szCs w:val="22"/>
          <w:lang w:val="id-ID"/>
        </w:rPr>
        <w:t>Tahun 2011 DJP menargetkan rasio kepatuhan sebesar 62,5%. Sedikit di atas pencapaian rasio kepatuhan tahun 2010. Untuk 2011 jumlah Wajib Pajak yang terdaftar per Januari 2011 sebanyak 18.116.000 orang, atau mengalami kenaikan 30% dibanding tahun lalu. Jumlah ini merupakan suatu peningkatan yang cukup signifikan dalam satu tahun.</w:t>
      </w:r>
    </w:p>
    <w:p w:rsidR="000D7137" w:rsidRPr="00D2278B" w:rsidRDefault="000D7137" w:rsidP="00D2278B">
      <w:pPr>
        <w:spacing w:line="360" w:lineRule="auto"/>
        <w:ind w:firstLine="567"/>
        <w:jc w:val="both"/>
        <w:rPr>
          <w:sz w:val="22"/>
          <w:szCs w:val="22"/>
          <w:lang w:val="id-ID" w:eastAsia="ja-JP"/>
        </w:rPr>
      </w:pPr>
      <w:r w:rsidRPr="00D2278B">
        <w:rPr>
          <w:bCs/>
          <w:sz w:val="22"/>
          <w:szCs w:val="22"/>
          <w:lang w:val="id-ID"/>
        </w:rPr>
        <w:t>Reformasi perpajakan yang sudah dan sedang berjalan saat ini antara lain didorong oleh keinginan untuk merubah landasan pungutan pajak, yang semula warisan penjajah Belanda, menjadi punguntan pajak dalam upaya meningkatkan partisipasi masyarakat. Agar partisipasi pembayaran pajak tinggi, kepatuhan untuk melaksanakan kewajiban perpajakan menjadi mutlak. Pentingnya peningkatan kepatuhan perpajakan masyarakat inilah yang menjadi salah satu alasan penyederhanaan jenis tarif dan tata cara pungutan dalam reformasi pajak tahun 1983.</w:t>
      </w:r>
    </w:p>
    <w:p w:rsidR="000D7137" w:rsidRDefault="000D7137" w:rsidP="000D7137">
      <w:pPr>
        <w:spacing w:line="360" w:lineRule="auto"/>
        <w:jc w:val="both"/>
        <w:rPr>
          <w:bCs/>
        </w:rPr>
      </w:pPr>
    </w:p>
    <w:p w:rsidR="000D7137" w:rsidRDefault="000D7137" w:rsidP="000D7137">
      <w:pPr>
        <w:ind w:firstLine="720"/>
        <w:jc w:val="center"/>
      </w:pPr>
    </w:p>
    <w:p w:rsidR="00D2278B" w:rsidRDefault="00D2278B" w:rsidP="000D7137">
      <w:pPr>
        <w:ind w:firstLine="720"/>
        <w:jc w:val="center"/>
      </w:pPr>
    </w:p>
    <w:p w:rsidR="00D2278B" w:rsidRDefault="00D2278B" w:rsidP="000D7137">
      <w:pPr>
        <w:ind w:firstLine="720"/>
        <w:jc w:val="center"/>
      </w:pPr>
    </w:p>
    <w:p w:rsidR="00D2278B" w:rsidRDefault="00D2278B" w:rsidP="000D7137">
      <w:pPr>
        <w:ind w:firstLine="720"/>
        <w:jc w:val="center"/>
      </w:pPr>
    </w:p>
    <w:p w:rsidR="00D2278B" w:rsidRDefault="00D2278B" w:rsidP="000D7137">
      <w:pPr>
        <w:ind w:firstLine="720"/>
        <w:jc w:val="center"/>
      </w:pPr>
    </w:p>
    <w:p w:rsidR="00D2278B" w:rsidRDefault="00D2278B" w:rsidP="000D7137">
      <w:pPr>
        <w:ind w:firstLine="720"/>
        <w:jc w:val="center"/>
      </w:pPr>
    </w:p>
    <w:p w:rsidR="00D2278B" w:rsidRPr="00D2278B" w:rsidRDefault="00D2278B" w:rsidP="000D7137">
      <w:pPr>
        <w:ind w:firstLine="720"/>
        <w:jc w:val="center"/>
        <w:sectPr w:rsidR="00D2278B" w:rsidRPr="00D2278B" w:rsidSect="00E93AAB">
          <w:type w:val="continuous"/>
          <w:pgSz w:w="11907" w:h="16840" w:code="9"/>
          <w:pgMar w:top="1418" w:right="1247" w:bottom="1418" w:left="1247" w:header="709" w:footer="709" w:gutter="0"/>
          <w:cols w:num="2" w:space="709" w:equalWidth="0">
            <w:col w:w="4355" w:space="709"/>
            <w:col w:w="4349"/>
          </w:cols>
          <w:docGrid w:linePitch="360"/>
        </w:sectPr>
      </w:pPr>
    </w:p>
    <w:p w:rsidR="000D7137" w:rsidRPr="00D2278B" w:rsidRDefault="000D7137" w:rsidP="007D3036">
      <w:pPr>
        <w:jc w:val="center"/>
        <w:rPr>
          <w:b/>
          <w:lang w:val="id-ID"/>
        </w:rPr>
      </w:pPr>
      <w:r w:rsidRPr="00D2278B">
        <w:rPr>
          <w:b/>
          <w:lang w:val="id-ID"/>
        </w:rPr>
        <w:lastRenderedPageBreak/>
        <w:t>Tabel 1</w:t>
      </w:r>
      <w:r w:rsidR="00D2278B" w:rsidRPr="00D2278B">
        <w:rPr>
          <w:b/>
        </w:rPr>
        <w:t xml:space="preserve">. </w:t>
      </w:r>
      <w:r w:rsidRPr="00D2278B">
        <w:rPr>
          <w:b/>
          <w:lang w:val="id-ID"/>
        </w:rPr>
        <w:t>Ringkasan APBN 2005 – 2010</w:t>
      </w:r>
    </w:p>
    <w:p w:rsidR="000D7137" w:rsidRDefault="000D7137" w:rsidP="007D3036">
      <w:pPr>
        <w:jc w:val="center"/>
        <w:rPr>
          <w:b/>
        </w:rPr>
      </w:pPr>
      <w:r w:rsidRPr="00D2278B">
        <w:rPr>
          <w:b/>
          <w:lang w:val="id-ID"/>
        </w:rPr>
        <w:t>(dalam milyar rupiah)</w:t>
      </w:r>
    </w:p>
    <w:p w:rsidR="00D2278B" w:rsidRDefault="00D2278B" w:rsidP="007D3036">
      <w:pPr>
        <w:ind w:firstLine="720"/>
        <w:jc w:val="both"/>
      </w:pPr>
    </w:p>
    <w:p w:rsidR="007D3036" w:rsidRDefault="007D3036" w:rsidP="000D7137">
      <w:pPr>
        <w:spacing w:line="360" w:lineRule="auto"/>
        <w:ind w:firstLine="720"/>
        <w:jc w:val="both"/>
        <w:sectPr w:rsidR="007D3036" w:rsidSect="00E93AAB">
          <w:type w:val="continuous"/>
          <w:pgSz w:w="11907" w:h="16840" w:code="9"/>
          <w:pgMar w:top="1418" w:right="1247" w:bottom="1418" w:left="1247" w:header="709" w:footer="709" w:gutter="0"/>
          <w:cols w:space="709"/>
          <w:docGrid w:linePitch="360"/>
        </w:sectPr>
      </w:pPr>
    </w:p>
    <w:tbl>
      <w:tblPr>
        <w:tblW w:w="4867" w:type="pct"/>
        <w:jc w:val="center"/>
        <w:tblBorders>
          <w:top w:val="single" w:sz="8" w:space="0" w:color="000000" w:themeColor="text1"/>
          <w:bottom w:val="single" w:sz="8" w:space="0" w:color="000000" w:themeColor="text1"/>
          <w:insideH w:val="single" w:sz="8" w:space="0" w:color="000000" w:themeColor="text1"/>
        </w:tblBorders>
        <w:tblLook w:val="0620" w:firstRow="1" w:lastRow="0" w:firstColumn="0" w:lastColumn="0" w:noHBand="1" w:noVBand="1"/>
      </w:tblPr>
      <w:tblGrid>
        <w:gridCol w:w="2912"/>
        <w:gridCol w:w="883"/>
        <w:gridCol w:w="883"/>
        <w:gridCol w:w="883"/>
        <w:gridCol w:w="883"/>
        <w:gridCol w:w="976"/>
        <w:gridCol w:w="977"/>
        <w:gridCol w:w="976"/>
      </w:tblGrid>
      <w:tr w:rsidR="000D7137" w:rsidRPr="007D3036" w:rsidTr="007D3036">
        <w:trPr>
          <w:jc w:val="center"/>
        </w:trPr>
        <w:tc>
          <w:tcPr>
            <w:tcW w:w="1554" w:type="pct"/>
            <w:shd w:val="clear" w:color="auto" w:fill="FFFFFF" w:themeFill="background1"/>
            <w:vAlign w:val="center"/>
          </w:tcPr>
          <w:p w:rsidR="000D7137" w:rsidRPr="007D3036" w:rsidRDefault="000D7137" w:rsidP="007D3036">
            <w:pPr>
              <w:jc w:val="center"/>
              <w:rPr>
                <w:rFonts w:eastAsia="MS Mincho"/>
                <w:b/>
                <w:bCs/>
                <w:color w:val="000000" w:themeColor="text1"/>
                <w:sz w:val="16"/>
                <w:szCs w:val="16"/>
                <w:lang w:bidi="en-US"/>
              </w:rPr>
            </w:pPr>
          </w:p>
        </w:tc>
        <w:tc>
          <w:tcPr>
            <w:tcW w:w="471" w:type="pct"/>
            <w:shd w:val="clear" w:color="auto" w:fill="FFFFFF" w:themeFill="background1"/>
            <w:vAlign w:val="center"/>
          </w:tcPr>
          <w:p w:rsidR="000D7137" w:rsidRPr="007D3036" w:rsidRDefault="000D7137" w:rsidP="007D3036">
            <w:pPr>
              <w:jc w:val="center"/>
              <w:rPr>
                <w:rFonts w:eastAsia="MS Mincho"/>
                <w:b/>
                <w:bCs/>
                <w:color w:val="000000" w:themeColor="text1"/>
                <w:sz w:val="16"/>
                <w:szCs w:val="16"/>
                <w:lang w:val="id-ID" w:bidi="en-US"/>
              </w:rPr>
            </w:pPr>
            <w:r w:rsidRPr="007D3036">
              <w:rPr>
                <w:rFonts w:eastAsia="MS Mincho"/>
                <w:b/>
                <w:bCs/>
                <w:color w:val="000000" w:themeColor="text1"/>
                <w:sz w:val="16"/>
                <w:szCs w:val="16"/>
                <w:lang w:val="id-ID" w:bidi="en-US"/>
              </w:rPr>
              <w:t>2005</w:t>
            </w:r>
          </w:p>
          <w:p w:rsidR="000D7137" w:rsidRPr="007D3036" w:rsidRDefault="000D7137" w:rsidP="007D3036">
            <w:pPr>
              <w:jc w:val="center"/>
              <w:rPr>
                <w:rFonts w:eastAsia="MS Mincho"/>
                <w:b/>
                <w:bCs/>
                <w:color w:val="000000" w:themeColor="text1"/>
                <w:sz w:val="16"/>
                <w:szCs w:val="16"/>
                <w:lang w:val="id-ID" w:bidi="en-US"/>
              </w:rPr>
            </w:pPr>
            <w:r w:rsidRPr="007D3036">
              <w:rPr>
                <w:rFonts w:eastAsia="MS Mincho"/>
                <w:b/>
                <w:bCs/>
                <w:color w:val="000000" w:themeColor="text1"/>
                <w:sz w:val="16"/>
                <w:szCs w:val="16"/>
                <w:lang w:val="id-ID" w:bidi="en-US"/>
              </w:rPr>
              <w:t>LKPP</w:t>
            </w:r>
          </w:p>
          <w:p w:rsidR="000D7137" w:rsidRPr="007D3036" w:rsidRDefault="000D7137" w:rsidP="007D3036">
            <w:pPr>
              <w:jc w:val="center"/>
              <w:rPr>
                <w:rFonts w:eastAsia="MS Mincho"/>
                <w:b/>
                <w:bCs/>
                <w:color w:val="000000" w:themeColor="text1"/>
                <w:sz w:val="16"/>
                <w:szCs w:val="16"/>
                <w:lang w:val="id-ID" w:bidi="en-US"/>
              </w:rPr>
            </w:pPr>
            <w:r w:rsidRPr="007D3036">
              <w:rPr>
                <w:rFonts w:eastAsia="MS Mincho"/>
                <w:b/>
                <w:bCs/>
                <w:color w:val="000000" w:themeColor="text1"/>
                <w:sz w:val="16"/>
                <w:szCs w:val="16"/>
                <w:lang w:val="id-ID" w:bidi="en-US"/>
              </w:rPr>
              <w:t>70%</w:t>
            </w:r>
          </w:p>
        </w:tc>
        <w:tc>
          <w:tcPr>
            <w:tcW w:w="471" w:type="pct"/>
            <w:shd w:val="clear" w:color="auto" w:fill="FFFFFF" w:themeFill="background1"/>
            <w:vAlign w:val="center"/>
          </w:tcPr>
          <w:p w:rsidR="000D7137" w:rsidRPr="007D3036" w:rsidRDefault="000D7137" w:rsidP="007D3036">
            <w:pPr>
              <w:jc w:val="center"/>
              <w:rPr>
                <w:rFonts w:eastAsia="MS Mincho"/>
                <w:b/>
                <w:bCs/>
                <w:color w:val="000000" w:themeColor="text1"/>
                <w:sz w:val="16"/>
                <w:szCs w:val="16"/>
                <w:lang w:val="id-ID" w:bidi="en-US"/>
              </w:rPr>
            </w:pPr>
            <w:r w:rsidRPr="007D3036">
              <w:rPr>
                <w:rFonts w:eastAsia="MS Mincho"/>
                <w:b/>
                <w:bCs/>
                <w:color w:val="000000" w:themeColor="text1"/>
                <w:sz w:val="16"/>
                <w:szCs w:val="16"/>
                <w:lang w:val="id-ID" w:bidi="en-US"/>
              </w:rPr>
              <w:t>2006</w:t>
            </w:r>
          </w:p>
          <w:p w:rsidR="000D7137" w:rsidRPr="007D3036" w:rsidRDefault="000D7137" w:rsidP="007D3036">
            <w:pPr>
              <w:jc w:val="center"/>
              <w:rPr>
                <w:rFonts w:eastAsia="MS Mincho"/>
                <w:b/>
                <w:bCs/>
                <w:color w:val="000000" w:themeColor="text1"/>
                <w:sz w:val="16"/>
                <w:szCs w:val="16"/>
                <w:lang w:val="id-ID" w:bidi="en-US"/>
              </w:rPr>
            </w:pPr>
            <w:r w:rsidRPr="007D3036">
              <w:rPr>
                <w:rFonts w:eastAsia="MS Mincho"/>
                <w:b/>
                <w:bCs/>
                <w:color w:val="000000" w:themeColor="text1"/>
                <w:sz w:val="16"/>
                <w:szCs w:val="16"/>
                <w:lang w:val="id-ID" w:bidi="en-US"/>
              </w:rPr>
              <w:t>LKPP</w:t>
            </w:r>
          </w:p>
          <w:p w:rsidR="000D7137" w:rsidRPr="007D3036" w:rsidRDefault="000D7137" w:rsidP="007D3036">
            <w:pPr>
              <w:jc w:val="center"/>
              <w:rPr>
                <w:rFonts w:eastAsia="MS Mincho"/>
                <w:b/>
                <w:bCs/>
                <w:color w:val="000000" w:themeColor="text1"/>
                <w:sz w:val="16"/>
                <w:szCs w:val="16"/>
                <w:lang w:val="id-ID" w:bidi="en-US"/>
              </w:rPr>
            </w:pPr>
            <w:r w:rsidRPr="007D3036">
              <w:rPr>
                <w:rFonts w:eastAsia="MS Mincho"/>
                <w:b/>
                <w:bCs/>
                <w:color w:val="000000" w:themeColor="text1"/>
                <w:sz w:val="16"/>
                <w:szCs w:val="16"/>
                <w:lang w:val="id-ID" w:bidi="en-US"/>
              </w:rPr>
              <w:t>64%</w:t>
            </w:r>
          </w:p>
        </w:tc>
        <w:tc>
          <w:tcPr>
            <w:tcW w:w="471" w:type="pct"/>
            <w:shd w:val="clear" w:color="auto" w:fill="FFFFFF" w:themeFill="background1"/>
            <w:vAlign w:val="center"/>
          </w:tcPr>
          <w:p w:rsidR="000D7137" w:rsidRPr="007D3036" w:rsidRDefault="000D7137" w:rsidP="007D3036">
            <w:pPr>
              <w:jc w:val="center"/>
              <w:rPr>
                <w:rFonts w:eastAsia="MS Mincho"/>
                <w:b/>
                <w:bCs/>
                <w:color w:val="000000" w:themeColor="text1"/>
                <w:sz w:val="16"/>
                <w:szCs w:val="16"/>
                <w:lang w:val="id-ID" w:bidi="en-US"/>
              </w:rPr>
            </w:pPr>
            <w:r w:rsidRPr="007D3036">
              <w:rPr>
                <w:rFonts w:eastAsia="MS Mincho"/>
                <w:b/>
                <w:bCs/>
                <w:color w:val="000000" w:themeColor="text1"/>
                <w:sz w:val="16"/>
                <w:szCs w:val="16"/>
                <w:lang w:val="id-ID" w:bidi="en-US"/>
              </w:rPr>
              <w:t>2007</w:t>
            </w:r>
          </w:p>
          <w:p w:rsidR="000D7137" w:rsidRPr="007D3036" w:rsidRDefault="000D7137" w:rsidP="007D3036">
            <w:pPr>
              <w:jc w:val="center"/>
              <w:rPr>
                <w:rFonts w:eastAsia="MS Mincho"/>
                <w:b/>
                <w:bCs/>
                <w:color w:val="000000" w:themeColor="text1"/>
                <w:sz w:val="16"/>
                <w:szCs w:val="16"/>
                <w:lang w:val="id-ID" w:bidi="en-US"/>
              </w:rPr>
            </w:pPr>
            <w:r w:rsidRPr="007D3036">
              <w:rPr>
                <w:rFonts w:eastAsia="MS Mincho"/>
                <w:b/>
                <w:bCs/>
                <w:color w:val="000000" w:themeColor="text1"/>
                <w:sz w:val="16"/>
                <w:szCs w:val="16"/>
                <w:lang w:val="id-ID" w:bidi="en-US"/>
              </w:rPr>
              <w:t>LKPP</w:t>
            </w:r>
          </w:p>
          <w:p w:rsidR="000D7137" w:rsidRPr="007D3036" w:rsidRDefault="000D7137" w:rsidP="007D3036">
            <w:pPr>
              <w:jc w:val="center"/>
              <w:rPr>
                <w:rFonts w:eastAsia="MS Mincho"/>
                <w:b/>
                <w:bCs/>
                <w:color w:val="000000" w:themeColor="text1"/>
                <w:sz w:val="16"/>
                <w:szCs w:val="16"/>
                <w:lang w:val="id-ID" w:bidi="en-US"/>
              </w:rPr>
            </w:pPr>
            <w:r w:rsidRPr="007D3036">
              <w:rPr>
                <w:rFonts w:eastAsia="MS Mincho"/>
                <w:b/>
                <w:bCs/>
                <w:color w:val="000000" w:themeColor="text1"/>
                <w:sz w:val="16"/>
                <w:szCs w:val="16"/>
                <w:lang w:val="id-ID" w:bidi="en-US"/>
              </w:rPr>
              <w:t>69%</w:t>
            </w:r>
          </w:p>
        </w:tc>
        <w:tc>
          <w:tcPr>
            <w:tcW w:w="471" w:type="pct"/>
            <w:shd w:val="clear" w:color="auto" w:fill="FFFFFF" w:themeFill="background1"/>
            <w:vAlign w:val="center"/>
          </w:tcPr>
          <w:p w:rsidR="000D7137" w:rsidRPr="007D3036" w:rsidRDefault="000D7137" w:rsidP="007D3036">
            <w:pPr>
              <w:jc w:val="center"/>
              <w:rPr>
                <w:rFonts w:eastAsia="MS Mincho"/>
                <w:b/>
                <w:bCs/>
                <w:color w:val="000000" w:themeColor="text1"/>
                <w:sz w:val="16"/>
                <w:szCs w:val="16"/>
                <w:lang w:val="id-ID" w:bidi="en-US"/>
              </w:rPr>
            </w:pPr>
            <w:r w:rsidRPr="007D3036">
              <w:rPr>
                <w:rFonts w:eastAsia="MS Mincho"/>
                <w:b/>
                <w:bCs/>
                <w:color w:val="000000" w:themeColor="text1"/>
                <w:sz w:val="16"/>
                <w:szCs w:val="16"/>
                <w:lang w:val="id-ID" w:bidi="en-US"/>
              </w:rPr>
              <w:t>2008</w:t>
            </w:r>
          </w:p>
          <w:p w:rsidR="000D7137" w:rsidRPr="007D3036" w:rsidRDefault="000D7137" w:rsidP="007D3036">
            <w:pPr>
              <w:jc w:val="center"/>
              <w:rPr>
                <w:rFonts w:eastAsia="MS Mincho"/>
                <w:b/>
                <w:bCs/>
                <w:color w:val="000000" w:themeColor="text1"/>
                <w:sz w:val="16"/>
                <w:szCs w:val="16"/>
                <w:lang w:val="id-ID" w:bidi="en-US"/>
              </w:rPr>
            </w:pPr>
            <w:r w:rsidRPr="007D3036">
              <w:rPr>
                <w:rFonts w:eastAsia="MS Mincho"/>
                <w:b/>
                <w:bCs/>
                <w:color w:val="000000" w:themeColor="text1"/>
                <w:sz w:val="16"/>
                <w:szCs w:val="16"/>
                <w:lang w:val="id-ID" w:bidi="en-US"/>
              </w:rPr>
              <w:t>LKPP</w:t>
            </w:r>
          </w:p>
          <w:p w:rsidR="000D7137" w:rsidRPr="007D3036" w:rsidRDefault="000D7137" w:rsidP="007D3036">
            <w:pPr>
              <w:jc w:val="center"/>
              <w:rPr>
                <w:rFonts w:eastAsia="MS Mincho"/>
                <w:b/>
                <w:bCs/>
                <w:color w:val="000000" w:themeColor="text1"/>
                <w:sz w:val="16"/>
                <w:szCs w:val="16"/>
                <w:lang w:val="id-ID" w:bidi="en-US"/>
              </w:rPr>
            </w:pPr>
            <w:r w:rsidRPr="007D3036">
              <w:rPr>
                <w:rFonts w:eastAsia="MS Mincho"/>
                <w:b/>
                <w:bCs/>
                <w:color w:val="000000" w:themeColor="text1"/>
                <w:sz w:val="16"/>
                <w:szCs w:val="16"/>
                <w:lang w:val="id-ID" w:bidi="en-US"/>
              </w:rPr>
              <w:t>67%</w:t>
            </w:r>
          </w:p>
        </w:tc>
        <w:tc>
          <w:tcPr>
            <w:tcW w:w="521" w:type="pct"/>
            <w:shd w:val="clear" w:color="auto" w:fill="FFFFFF" w:themeFill="background1"/>
            <w:vAlign w:val="center"/>
          </w:tcPr>
          <w:p w:rsidR="000D7137" w:rsidRPr="007D3036" w:rsidRDefault="000D7137" w:rsidP="007D3036">
            <w:pPr>
              <w:jc w:val="center"/>
              <w:rPr>
                <w:rFonts w:eastAsia="MS Mincho"/>
                <w:b/>
                <w:bCs/>
                <w:color w:val="000000" w:themeColor="text1"/>
                <w:sz w:val="16"/>
                <w:szCs w:val="16"/>
                <w:lang w:val="id-ID" w:bidi="en-US"/>
              </w:rPr>
            </w:pPr>
            <w:r w:rsidRPr="007D3036">
              <w:rPr>
                <w:rFonts w:eastAsia="MS Mincho"/>
                <w:b/>
                <w:bCs/>
                <w:color w:val="000000" w:themeColor="text1"/>
                <w:sz w:val="16"/>
                <w:szCs w:val="16"/>
                <w:lang w:val="id-ID" w:bidi="en-US"/>
              </w:rPr>
              <w:t>2009</w:t>
            </w:r>
          </w:p>
          <w:p w:rsidR="000D7137" w:rsidRPr="007D3036" w:rsidRDefault="000D7137" w:rsidP="007D3036">
            <w:pPr>
              <w:jc w:val="center"/>
              <w:rPr>
                <w:rFonts w:eastAsia="MS Mincho"/>
                <w:b/>
                <w:bCs/>
                <w:color w:val="000000" w:themeColor="text1"/>
                <w:sz w:val="16"/>
                <w:szCs w:val="16"/>
                <w:lang w:val="id-ID" w:bidi="en-US"/>
              </w:rPr>
            </w:pPr>
            <w:r w:rsidRPr="007D3036">
              <w:rPr>
                <w:rFonts w:eastAsia="MS Mincho"/>
                <w:b/>
                <w:bCs/>
                <w:color w:val="000000" w:themeColor="text1"/>
                <w:sz w:val="16"/>
                <w:szCs w:val="16"/>
                <w:lang w:val="id-ID" w:bidi="en-US"/>
              </w:rPr>
              <w:t>APBN</w:t>
            </w:r>
          </w:p>
          <w:p w:rsidR="000D7137" w:rsidRPr="007D3036" w:rsidRDefault="000D7137" w:rsidP="007D3036">
            <w:pPr>
              <w:jc w:val="center"/>
              <w:rPr>
                <w:rFonts w:eastAsia="MS Mincho"/>
                <w:b/>
                <w:bCs/>
                <w:color w:val="000000" w:themeColor="text1"/>
                <w:sz w:val="16"/>
                <w:szCs w:val="16"/>
                <w:lang w:val="id-ID" w:bidi="en-US"/>
              </w:rPr>
            </w:pPr>
            <w:r w:rsidRPr="007D3036">
              <w:rPr>
                <w:rFonts w:eastAsia="MS Mincho"/>
                <w:b/>
                <w:bCs/>
                <w:color w:val="000000" w:themeColor="text1"/>
                <w:sz w:val="16"/>
                <w:szCs w:val="16"/>
                <w:lang w:val="id-ID" w:bidi="en-US"/>
              </w:rPr>
              <w:t>73%</w:t>
            </w:r>
          </w:p>
        </w:tc>
        <w:tc>
          <w:tcPr>
            <w:tcW w:w="521" w:type="pct"/>
            <w:shd w:val="clear" w:color="auto" w:fill="FFFFFF" w:themeFill="background1"/>
            <w:vAlign w:val="center"/>
          </w:tcPr>
          <w:p w:rsidR="000D7137" w:rsidRPr="007D3036" w:rsidRDefault="000D7137" w:rsidP="007D3036">
            <w:pPr>
              <w:jc w:val="center"/>
              <w:rPr>
                <w:rFonts w:eastAsia="MS Mincho"/>
                <w:b/>
                <w:bCs/>
                <w:color w:val="000000" w:themeColor="text1"/>
                <w:sz w:val="16"/>
                <w:szCs w:val="16"/>
                <w:lang w:val="id-ID" w:bidi="en-US"/>
              </w:rPr>
            </w:pPr>
            <w:r w:rsidRPr="007D3036">
              <w:rPr>
                <w:rFonts w:eastAsia="MS Mincho"/>
                <w:b/>
                <w:bCs/>
                <w:color w:val="000000" w:themeColor="text1"/>
                <w:sz w:val="16"/>
                <w:szCs w:val="16"/>
                <w:lang w:val="id-ID" w:bidi="en-US"/>
              </w:rPr>
              <w:t>2009</w:t>
            </w:r>
          </w:p>
          <w:p w:rsidR="000D7137" w:rsidRPr="007D3036" w:rsidRDefault="000D7137" w:rsidP="007D3036">
            <w:pPr>
              <w:jc w:val="center"/>
              <w:rPr>
                <w:rFonts w:eastAsia="MS Mincho"/>
                <w:b/>
                <w:bCs/>
                <w:color w:val="000000" w:themeColor="text1"/>
                <w:sz w:val="16"/>
                <w:szCs w:val="16"/>
                <w:lang w:val="id-ID" w:bidi="en-US"/>
              </w:rPr>
            </w:pPr>
            <w:r w:rsidRPr="007D3036">
              <w:rPr>
                <w:rFonts w:eastAsia="MS Mincho"/>
                <w:b/>
                <w:bCs/>
                <w:color w:val="000000" w:themeColor="text1"/>
                <w:sz w:val="16"/>
                <w:szCs w:val="16"/>
                <w:lang w:val="id-ID" w:bidi="en-US"/>
              </w:rPr>
              <w:t>APBN-P</w:t>
            </w:r>
          </w:p>
          <w:p w:rsidR="000D7137" w:rsidRPr="007D3036" w:rsidRDefault="000D7137" w:rsidP="007D3036">
            <w:pPr>
              <w:jc w:val="center"/>
              <w:rPr>
                <w:rFonts w:eastAsia="MS Mincho"/>
                <w:b/>
                <w:bCs/>
                <w:color w:val="000000" w:themeColor="text1"/>
                <w:sz w:val="16"/>
                <w:szCs w:val="16"/>
                <w:lang w:val="id-ID" w:bidi="en-US"/>
              </w:rPr>
            </w:pPr>
            <w:r w:rsidRPr="007D3036">
              <w:rPr>
                <w:rFonts w:eastAsia="MS Mincho"/>
                <w:b/>
                <w:bCs/>
                <w:color w:val="000000" w:themeColor="text1"/>
                <w:sz w:val="16"/>
                <w:szCs w:val="16"/>
                <w:lang w:val="id-ID" w:bidi="en-US"/>
              </w:rPr>
              <w:t>74%</w:t>
            </w:r>
          </w:p>
        </w:tc>
        <w:tc>
          <w:tcPr>
            <w:tcW w:w="521" w:type="pct"/>
            <w:shd w:val="clear" w:color="auto" w:fill="FFFFFF" w:themeFill="background1"/>
            <w:vAlign w:val="center"/>
          </w:tcPr>
          <w:p w:rsidR="000D7137" w:rsidRPr="007D3036" w:rsidRDefault="000D7137" w:rsidP="007D3036">
            <w:pPr>
              <w:jc w:val="center"/>
              <w:rPr>
                <w:rFonts w:eastAsia="MS Mincho"/>
                <w:b/>
                <w:bCs/>
                <w:color w:val="000000" w:themeColor="text1"/>
                <w:sz w:val="16"/>
                <w:szCs w:val="16"/>
                <w:lang w:val="id-ID" w:bidi="en-US"/>
              </w:rPr>
            </w:pPr>
            <w:r w:rsidRPr="007D3036">
              <w:rPr>
                <w:rFonts w:eastAsia="MS Mincho"/>
                <w:b/>
                <w:bCs/>
                <w:color w:val="000000" w:themeColor="text1"/>
                <w:sz w:val="16"/>
                <w:szCs w:val="16"/>
                <w:lang w:val="id-ID" w:bidi="en-US"/>
              </w:rPr>
              <w:t>2010</w:t>
            </w:r>
          </w:p>
          <w:p w:rsidR="000D7137" w:rsidRPr="007D3036" w:rsidRDefault="000D7137" w:rsidP="007D3036">
            <w:pPr>
              <w:jc w:val="center"/>
              <w:rPr>
                <w:rFonts w:eastAsia="MS Mincho"/>
                <w:b/>
                <w:bCs/>
                <w:color w:val="000000" w:themeColor="text1"/>
                <w:sz w:val="16"/>
                <w:szCs w:val="16"/>
                <w:lang w:val="id-ID" w:bidi="en-US"/>
              </w:rPr>
            </w:pPr>
            <w:r w:rsidRPr="007D3036">
              <w:rPr>
                <w:rFonts w:eastAsia="MS Mincho"/>
                <w:b/>
                <w:bCs/>
                <w:color w:val="000000" w:themeColor="text1"/>
                <w:sz w:val="16"/>
                <w:szCs w:val="16"/>
                <w:lang w:val="id-ID" w:bidi="en-US"/>
              </w:rPr>
              <w:t>RAPBN</w:t>
            </w:r>
          </w:p>
          <w:p w:rsidR="000D7137" w:rsidRPr="007D3036" w:rsidRDefault="000D7137" w:rsidP="007D3036">
            <w:pPr>
              <w:jc w:val="center"/>
              <w:rPr>
                <w:rFonts w:eastAsia="MS Mincho"/>
                <w:b/>
                <w:bCs/>
                <w:color w:val="000000" w:themeColor="text1"/>
                <w:sz w:val="16"/>
                <w:szCs w:val="16"/>
                <w:lang w:val="id-ID" w:bidi="en-US"/>
              </w:rPr>
            </w:pPr>
            <w:r w:rsidRPr="007D3036">
              <w:rPr>
                <w:rFonts w:eastAsia="MS Mincho"/>
                <w:b/>
                <w:bCs/>
                <w:color w:val="000000" w:themeColor="text1"/>
                <w:sz w:val="16"/>
                <w:szCs w:val="16"/>
                <w:lang w:val="id-ID" w:bidi="en-US"/>
              </w:rPr>
              <w:t>80%</w:t>
            </w:r>
          </w:p>
        </w:tc>
      </w:tr>
      <w:tr w:rsidR="000D7137" w:rsidRPr="00D37064" w:rsidTr="007D3036">
        <w:trPr>
          <w:jc w:val="center"/>
        </w:trPr>
        <w:tc>
          <w:tcPr>
            <w:tcW w:w="1554" w:type="pct"/>
          </w:tcPr>
          <w:p w:rsidR="000D7137" w:rsidRPr="00D37064" w:rsidRDefault="000D7137" w:rsidP="007D3036">
            <w:pPr>
              <w:rPr>
                <w:rFonts w:eastAsia="MS Mincho"/>
                <w:sz w:val="16"/>
                <w:szCs w:val="16"/>
                <w:lang w:bidi="en-US"/>
              </w:rPr>
            </w:pPr>
          </w:p>
        </w:tc>
        <w:tc>
          <w:tcPr>
            <w:tcW w:w="471" w:type="pct"/>
          </w:tcPr>
          <w:p w:rsidR="000D7137" w:rsidRPr="00D37064" w:rsidRDefault="000D7137" w:rsidP="007D3036">
            <w:pPr>
              <w:rPr>
                <w:rFonts w:eastAsia="MS Mincho"/>
                <w:sz w:val="16"/>
                <w:szCs w:val="16"/>
                <w:lang w:bidi="en-US"/>
              </w:rPr>
            </w:pPr>
          </w:p>
        </w:tc>
        <w:tc>
          <w:tcPr>
            <w:tcW w:w="471" w:type="pct"/>
          </w:tcPr>
          <w:p w:rsidR="000D7137" w:rsidRPr="00D37064" w:rsidRDefault="000D7137" w:rsidP="007D3036">
            <w:pPr>
              <w:rPr>
                <w:rFonts w:eastAsia="MS Mincho"/>
                <w:sz w:val="16"/>
                <w:szCs w:val="16"/>
                <w:lang w:bidi="en-US"/>
              </w:rPr>
            </w:pPr>
          </w:p>
        </w:tc>
        <w:tc>
          <w:tcPr>
            <w:tcW w:w="471" w:type="pct"/>
          </w:tcPr>
          <w:p w:rsidR="000D7137" w:rsidRPr="00D37064" w:rsidRDefault="000D7137" w:rsidP="007D3036">
            <w:pPr>
              <w:rPr>
                <w:rFonts w:eastAsia="MS Mincho"/>
                <w:sz w:val="16"/>
                <w:szCs w:val="16"/>
                <w:lang w:bidi="en-US"/>
              </w:rPr>
            </w:pPr>
          </w:p>
        </w:tc>
        <w:tc>
          <w:tcPr>
            <w:tcW w:w="471" w:type="pct"/>
          </w:tcPr>
          <w:p w:rsidR="000D7137" w:rsidRPr="00D37064" w:rsidRDefault="000D7137" w:rsidP="007D3036">
            <w:pPr>
              <w:rPr>
                <w:rFonts w:eastAsia="MS Mincho"/>
                <w:sz w:val="16"/>
                <w:szCs w:val="16"/>
                <w:lang w:bidi="en-US"/>
              </w:rPr>
            </w:pPr>
          </w:p>
        </w:tc>
        <w:tc>
          <w:tcPr>
            <w:tcW w:w="521" w:type="pct"/>
          </w:tcPr>
          <w:p w:rsidR="000D7137" w:rsidRPr="00D37064" w:rsidRDefault="000D7137" w:rsidP="007D3036">
            <w:pPr>
              <w:rPr>
                <w:rFonts w:eastAsia="MS Mincho"/>
                <w:sz w:val="16"/>
                <w:szCs w:val="16"/>
                <w:lang w:bidi="en-US"/>
              </w:rPr>
            </w:pPr>
          </w:p>
        </w:tc>
        <w:tc>
          <w:tcPr>
            <w:tcW w:w="521" w:type="pct"/>
          </w:tcPr>
          <w:p w:rsidR="000D7137" w:rsidRPr="00D37064" w:rsidRDefault="000D7137" w:rsidP="007D3036">
            <w:pPr>
              <w:rPr>
                <w:rFonts w:eastAsia="MS Mincho"/>
                <w:sz w:val="16"/>
                <w:szCs w:val="16"/>
                <w:lang w:bidi="en-US"/>
              </w:rPr>
            </w:pPr>
          </w:p>
        </w:tc>
        <w:tc>
          <w:tcPr>
            <w:tcW w:w="521" w:type="pct"/>
          </w:tcPr>
          <w:p w:rsidR="000D7137" w:rsidRPr="00D37064" w:rsidRDefault="000D7137" w:rsidP="007D3036">
            <w:pPr>
              <w:rPr>
                <w:rFonts w:eastAsia="MS Mincho"/>
                <w:sz w:val="16"/>
                <w:szCs w:val="16"/>
                <w:lang w:bidi="en-US"/>
              </w:rPr>
            </w:pPr>
          </w:p>
        </w:tc>
      </w:tr>
      <w:tr w:rsidR="000D7137" w:rsidRPr="00D37064" w:rsidTr="007D3036">
        <w:trPr>
          <w:jc w:val="center"/>
        </w:trPr>
        <w:tc>
          <w:tcPr>
            <w:tcW w:w="1554" w:type="pct"/>
          </w:tcPr>
          <w:p w:rsidR="000D7137" w:rsidRPr="00D37064" w:rsidRDefault="000D7137" w:rsidP="007D3036">
            <w:pPr>
              <w:numPr>
                <w:ilvl w:val="0"/>
                <w:numId w:val="29"/>
              </w:numPr>
              <w:ind w:left="284"/>
              <w:rPr>
                <w:rFonts w:eastAsia="MS Mincho"/>
                <w:b/>
                <w:sz w:val="16"/>
                <w:szCs w:val="16"/>
                <w:lang w:val="id-ID" w:bidi="en-US"/>
              </w:rPr>
            </w:pPr>
            <w:r w:rsidRPr="00D37064">
              <w:rPr>
                <w:rFonts w:eastAsia="MS Mincho"/>
                <w:b/>
                <w:sz w:val="16"/>
                <w:szCs w:val="16"/>
                <w:lang w:val="id-ID" w:bidi="en-US"/>
              </w:rPr>
              <w:t>Pendapatan Negara dan Hibah</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495.224,2</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637.987,2</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707.806,1</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981.609,4</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985.725,3</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872.631,8</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911.475,8</w:t>
            </w:r>
          </w:p>
        </w:tc>
      </w:tr>
      <w:tr w:rsidR="000D7137" w:rsidRPr="00D37064" w:rsidTr="007D3036">
        <w:trPr>
          <w:jc w:val="center"/>
        </w:trPr>
        <w:tc>
          <w:tcPr>
            <w:tcW w:w="1554" w:type="pct"/>
          </w:tcPr>
          <w:p w:rsidR="000D7137" w:rsidRPr="00D37064" w:rsidRDefault="000D7137" w:rsidP="007D3036">
            <w:pPr>
              <w:ind w:left="993"/>
              <w:rPr>
                <w:rFonts w:eastAsia="MS Mincho"/>
                <w:b/>
                <w:sz w:val="16"/>
                <w:szCs w:val="16"/>
                <w:lang w:val="id-ID" w:bidi="en-US"/>
              </w:rPr>
            </w:pPr>
          </w:p>
        </w:tc>
        <w:tc>
          <w:tcPr>
            <w:tcW w:w="471" w:type="pct"/>
          </w:tcPr>
          <w:p w:rsidR="000D7137" w:rsidRPr="00D37064" w:rsidRDefault="000D7137" w:rsidP="007D3036">
            <w:pPr>
              <w:jc w:val="right"/>
              <w:rPr>
                <w:rFonts w:eastAsia="MS Mincho"/>
                <w:b/>
                <w:sz w:val="16"/>
                <w:szCs w:val="16"/>
                <w:lang w:val="id-ID" w:bidi="en-US"/>
              </w:rPr>
            </w:pPr>
          </w:p>
        </w:tc>
        <w:tc>
          <w:tcPr>
            <w:tcW w:w="471" w:type="pct"/>
          </w:tcPr>
          <w:p w:rsidR="000D7137" w:rsidRPr="00D37064" w:rsidRDefault="000D7137" w:rsidP="007D3036">
            <w:pPr>
              <w:jc w:val="right"/>
              <w:rPr>
                <w:rFonts w:eastAsia="MS Mincho"/>
                <w:b/>
                <w:sz w:val="16"/>
                <w:szCs w:val="16"/>
                <w:lang w:bidi="en-US"/>
              </w:rPr>
            </w:pPr>
          </w:p>
        </w:tc>
        <w:tc>
          <w:tcPr>
            <w:tcW w:w="471" w:type="pct"/>
          </w:tcPr>
          <w:p w:rsidR="000D7137" w:rsidRPr="00D37064" w:rsidRDefault="000D7137" w:rsidP="007D3036">
            <w:pPr>
              <w:jc w:val="right"/>
              <w:rPr>
                <w:rFonts w:eastAsia="MS Mincho"/>
                <w:b/>
                <w:sz w:val="16"/>
                <w:szCs w:val="16"/>
                <w:lang w:bidi="en-US"/>
              </w:rPr>
            </w:pPr>
          </w:p>
        </w:tc>
        <w:tc>
          <w:tcPr>
            <w:tcW w:w="471" w:type="pct"/>
          </w:tcPr>
          <w:p w:rsidR="000D7137" w:rsidRPr="00D37064" w:rsidRDefault="000D7137" w:rsidP="007D3036">
            <w:pPr>
              <w:jc w:val="right"/>
              <w:rPr>
                <w:rFonts w:eastAsia="MS Mincho"/>
                <w:b/>
                <w:sz w:val="16"/>
                <w:szCs w:val="16"/>
                <w:lang w:bidi="en-US"/>
              </w:rPr>
            </w:pPr>
          </w:p>
        </w:tc>
        <w:tc>
          <w:tcPr>
            <w:tcW w:w="521" w:type="pct"/>
          </w:tcPr>
          <w:p w:rsidR="000D7137" w:rsidRPr="00D37064" w:rsidRDefault="000D7137" w:rsidP="007D3036">
            <w:pPr>
              <w:jc w:val="right"/>
              <w:rPr>
                <w:rFonts w:eastAsia="MS Mincho"/>
                <w:b/>
                <w:sz w:val="16"/>
                <w:szCs w:val="16"/>
                <w:lang w:bidi="en-US"/>
              </w:rPr>
            </w:pPr>
          </w:p>
        </w:tc>
        <w:tc>
          <w:tcPr>
            <w:tcW w:w="521" w:type="pct"/>
          </w:tcPr>
          <w:p w:rsidR="000D7137" w:rsidRPr="00D37064" w:rsidRDefault="000D7137" w:rsidP="007D3036">
            <w:pPr>
              <w:jc w:val="right"/>
              <w:rPr>
                <w:rFonts w:eastAsia="MS Mincho"/>
                <w:b/>
                <w:sz w:val="16"/>
                <w:szCs w:val="16"/>
                <w:lang w:bidi="en-US"/>
              </w:rPr>
            </w:pPr>
          </w:p>
        </w:tc>
        <w:tc>
          <w:tcPr>
            <w:tcW w:w="521" w:type="pct"/>
          </w:tcPr>
          <w:p w:rsidR="000D7137" w:rsidRPr="00D37064" w:rsidRDefault="000D7137" w:rsidP="007D3036">
            <w:pPr>
              <w:jc w:val="right"/>
              <w:rPr>
                <w:rFonts w:eastAsia="MS Mincho"/>
                <w:b/>
                <w:sz w:val="16"/>
                <w:szCs w:val="16"/>
                <w:lang w:bidi="en-US"/>
              </w:rPr>
            </w:pPr>
          </w:p>
        </w:tc>
      </w:tr>
      <w:tr w:rsidR="000D7137" w:rsidRPr="00D37064" w:rsidTr="007D3036">
        <w:trPr>
          <w:jc w:val="center"/>
        </w:trPr>
        <w:tc>
          <w:tcPr>
            <w:tcW w:w="1554" w:type="pct"/>
          </w:tcPr>
          <w:p w:rsidR="000D7137" w:rsidRPr="00D37064" w:rsidRDefault="000D7137" w:rsidP="007D3036">
            <w:pPr>
              <w:numPr>
                <w:ilvl w:val="0"/>
                <w:numId w:val="30"/>
              </w:numPr>
              <w:ind w:left="546" w:hanging="224"/>
              <w:rPr>
                <w:rFonts w:eastAsia="MS Mincho"/>
                <w:b/>
                <w:sz w:val="16"/>
                <w:szCs w:val="16"/>
                <w:lang w:val="id-ID" w:bidi="en-US"/>
              </w:rPr>
            </w:pPr>
            <w:r w:rsidRPr="00D37064">
              <w:rPr>
                <w:rFonts w:eastAsia="MS Mincho"/>
                <w:b/>
                <w:sz w:val="16"/>
                <w:szCs w:val="16"/>
                <w:lang w:val="id-ID" w:bidi="en-US"/>
              </w:rPr>
              <w:t>Penerimaan Dalam Negeri</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493.919,4</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636.153,1</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706.108,3</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979.305,4</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984.786,5</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871.640,2</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910.054,3</w:t>
            </w:r>
          </w:p>
        </w:tc>
      </w:tr>
      <w:tr w:rsidR="000D7137" w:rsidRPr="00D37064" w:rsidTr="007D3036">
        <w:trPr>
          <w:jc w:val="center"/>
        </w:trPr>
        <w:tc>
          <w:tcPr>
            <w:tcW w:w="1554" w:type="pct"/>
          </w:tcPr>
          <w:p w:rsidR="000D7137" w:rsidRPr="00D37064" w:rsidRDefault="000D7137" w:rsidP="007D3036">
            <w:pPr>
              <w:ind w:left="1276"/>
              <w:rPr>
                <w:rFonts w:eastAsia="MS Mincho"/>
                <w:b/>
                <w:sz w:val="16"/>
                <w:szCs w:val="16"/>
                <w:lang w:val="id-ID" w:bidi="en-US"/>
              </w:rPr>
            </w:pPr>
          </w:p>
        </w:tc>
        <w:tc>
          <w:tcPr>
            <w:tcW w:w="471" w:type="pct"/>
          </w:tcPr>
          <w:p w:rsidR="000D7137" w:rsidRPr="00D37064" w:rsidRDefault="000D7137" w:rsidP="007D3036">
            <w:pPr>
              <w:jc w:val="right"/>
              <w:rPr>
                <w:rFonts w:eastAsia="MS Mincho"/>
                <w:b/>
                <w:sz w:val="16"/>
                <w:szCs w:val="16"/>
                <w:lang w:val="id-ID" w:bidi="en-US"/>
              </w:rPr>
            </w:pPr>
          </w:p>
        </w:tc>
        <w:tc>
          <w:tcPr>
            <w:tcW w:w="471" w:type="pct"/>
          </w:tcPr>
          <w:p w:rsidR="000D7137" w:rsidRPr="00D37064" w:rsidRDefault="000D7137" w:rsidP="007D3036">
            <w:pPr>
              <w:jc w:val="right"/>
              <w:rPr>
                <w:rFonts w:eastAsia="MS Mincho"/>
                <w:b/>
                <w:sz w:val="16"/>
                <w:szCs w:val="16"/>
                <w:lang w:bidi="en-US"/>
              </w:rPr>
            </w:pPr>
          </w:p>
        </w:tc>
        <w:tc>
          <w:tcPr>
            <w:tcW w:w="471" w:type="pct"/>
          </w:tcPr>
          <w:p w:rsidR="000D7137" w:rsidRPr="00D37064" w:rsidRDefault="000D7137" w:rsidP="007D3036">
            <w:pPr>
              <w:jc w:val="right"/>
              <w:rPr>
                <w:rFonts w:eastAsia="MS Mincho"/>
                <w:b/>
                <w:sz w:val="16"/>
                <w:szCs w:val="16"/>
                <w:lang w:bidi="en-US"/>
              </w:rPr>
            </w:pPr>
          </w:p>
        </w:tc>
        <w:tc>
          <w:tcPr>
            <w:tcW w:w="471" w:type="pct"/>
          </w:tcPr>
          <w:p w:rsidR="000D7137" w:rsidRPr="00D37064" w:rsidRDefault="000D7137" w:rsidP="007D3036">
            <w:pPr>
              <w:jc w:val="right"/>
              <w:rPr>
                <w:rFonts w:eastAsia="MS Mincho"/>
                <w:b/>
                <w:sz w:val="16"/>
                <w:szCs w:val="16"/>
                <w:lang w:bidi="en-US"/>
              </w:rPr>
            </w:pPr>
          </w:p>
        </w:tc>
        <w:tc>
          <w:tcPr>
            <w:tcW w:w="521" w:type="pct"/>
          </w:tcPr>
          <w:p w:rsidR="000D7137" w:rsidRPr="00D37064" w:rsidRDefault="000D7137" w:rsidP="007D3036">
            <w:pPr>
              <w:jc w:val="right"/>
              <w:rPr>
                <w:rFonts w:eastAsia="MS Mincho"/>
                <w:b/>
                <w:sz w:val="16"/>
                <w:szCs w:val="16"/>
                <w:lang w:bidi="en-US"/>
              </w:rPr>
            </w:pPr>
          </w:p>
        </w:tc>
        <w:tc>
          <w:tcPr>
            <w:tcW w:w="521" w:type="pct"/>
          </w:tcPr>
          <w:p w:rsidR="000D7137" w:rsidRPr="00D37064" w:rsidRDefault="000D7137" w:rsidP="007D3036">
            <w:pPr>
              <w:jc w:val="right"/>
              <w:rPr>
                <w:rFonts w:eastAsia="MS Mincho"/>
                <w:b/>
                <w:sz w:val="16"/>
                <w:szCs w:val="16"/>
                <w:lang w:bidi="en-US"/>
              </w:rPr>
            </w:pPr>
          </w:p>
        </w:tc>
        <w:tc>
          <w:tcPr>
            <w:tcW w:w="521" w:type="pct"/>
          </w:tcPr>
          <w:p w:rsidR="000D7137" w:rsidRPr="00D37064" w:rsidRDefault="000D7137" w:rsidP="007D3036">
            <w:pPr>
              <w:jc w:val="right"/>
              <w:rPr>
                <w:rFonts w:eastAsia="MS Mincho"/>
                <w:b/>
                <w:sz w:val="16"/>
                <w:szCs w:val="16"/>
                <w:lang w:val="id-ID" w:bidi="en-US"/>
              </w:rPr>
            </w:pPr>
          </w:p>
        </w:tc>
      </w:tr>
      <w:tr w:rsidR="000D7137" w:rsidRPr="00D37064" w:rsidTr="007D3036">
        <w:trPr>
          <w:jc w:val="center"/>
        </w:trPr>
        <w:tc>
          <w:tcPr>
            <w:tcW w:w="1554" w:type="pct"/>
          </w:tcPr>
          <w:p w:rsidR="000D7137" w:rsidRPr="00D37064" w:rsidRDefault="000D7137" w:rsidP="007D3036">
            <w:pPr>
              <w:numPr>
                <w:ilvl w:val="0"/>
                <w:numId w:val="31"/>
              </w:numPr>
              <w:ind w:left="889" w:hanging="283"/>
              <w:rPr>
                <w:rFonts w:eastAsia="MS Mincho"/>
                <w:b/>
                <w:sz w:val="16"/>
                <w:szCs w:val="16"/>
                <w:lang w:val="id-ID" w:bidi="en-US"/>
              </w:rPr>
            </w:pPr>
            <w:r w:rsidRPr="00D37064">
              <w:rPr>
                <w:rFonts w:eastAsia="MS Mincho"/>
                <w:b/>
                <w:sz w:val="16"/>
                <w:szCs w:val="16"/>
                <w:lang w:val="id-ID" w:bidi="en-US"/>
              </w:rPr>
              <w:t>Penerimaan Perpajakan</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347.031,1</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409.203,0</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490.988,6</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658.700,8</w:t>
            </w:r>
          </w:p>
        </w:tc>
        <w:tc>
          <w:tcPr>
            <w:tcW w:w="521" w:type="pct"/>
          </w:tcPr>
          <w:p w:rsidR="000D7137" w:rsidRPr="00D37064" w:rsidRDefault="000D7137" w:rsidP="007D3036">
            <w:pPr>
              <w:jc w:val="right"/>
              <w:rPr>
                <w:rFonts w:eastAsia="MS Mincho"/>
                <w:b/>
                <w:sz w:val="16"/>
                <w:szCs w:val="16"/>
                <w:lang w:bidi="en-US"/>
              </w:rPr>
            </w:pPr>
            <w:r w:rsidRPr="00D37064">
              <w:rPr>
                <w:rFonts w:eastAsia="MS Mincho"/>
                <w:b/>
                <w:sz w:val="16"/>
                <w:szCs w:val="16"/>
                <w:lang w:val="id-ID" w:bidi="en-US"/>
              </w:rPr>
              <w:t>725.843,0</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652.121,9</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729.165,2</w:t>
            </w:r>
          </w:p>
        </w:tc>
      </w:tr>
      <w:tr w:rsidR="000D7137" w:rsidRPr="00D37064" w:rsidTr="007D3036">
        <w:trPr>
          <w:jc w:val="center"/>
        </w:trPr>
        <w:tc>
          <w:tcPr>
            <w:tcW w:w="1554" w:type="pct"/>
          </w:tcPr>
          <w:p w:rsidR="000D7137" w:rsidRPr="00D37064" w:rsidRDefault="000D7137" w:rsidP="007D3036">
            <w:pPr>
              <w:numPr>
                <w:ilvl w:val="0"/>
                <w:numId w:val="32"/>
              </w:numPr>
              <w:ind w:left="1173" w:hanging="284"/>
              <w:rPr>
                <w:rFonts w:eastAsia="MS Mincho"/>
                <w:sz w:val="16"/>
                <w:szCs w:val="16"/>
                <w:lang w:val="id-ID" w:bidi="en-US"/>
              </w:rPr>
            </w:pPr>
            <w:r w:rsidRPr="00D37064">
              <w:rPr>
                <w:rFonts w:eastAsia="MS Mincho"/>
                <w:sz w:val="16"/>
                <w:szCs w:val="16"/>
                <w:lang w:val="id-ID" w:bidi="en-US"/>
              </w:rPr>
              <w:t>Pajak Dalam Negeri</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331.791,9</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395.971,5</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470.051,8</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622.358,7</w:t>
            </w:r>
          </w:p>
        </w:tc>
        <w:tc>
          <w:tcPr>
            <w:tcW w:w="52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697.347,0</w:t>
            </w:r>
          </w:p>
        </w:tc>
        <w:tc>
          <w:tcPr>
            <w:tcW w:w="52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632.098,8</w:t>
            </w:r>
          </w:p>
        </w:tc>
        <w:tc>
          <w:tcPr>
            <w:tcW w:w="52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702.033,9</w:t>
            </w:r>
          </w:p>
        </w:tc>
      </w:tr>
      <w:tr w:rsidR="000D7137" w:rsidRPr="00D37064" w:rsidTr="007D3036">
        <w:trPr>
          <w:jc w:val="center"/>
        </w:trPr>
        <w:tc>
          <w:tcPr>
            <w:tcW w:w="1554" w:type="pct"/>
          </w:tcPr>
          <w:p w:rsidR="000D7137" w:rsidRPr="00D37064" w:rsidRDefault="000D7137" w:rsidP="007D3036">
            <w:pPr>
              <w:numPr>
                <w:ilvl w:val="0"/>
                <w:numId w:val="32"/>
              </w:numPr>
              <w:ind w:left="1184" w:hanging="295"/>
              <w:rPr>
                <w:rFonts w:eastAsia="MS Mincho"/>
                <w:sz w:val="16"/>
                <w:szCs w:val="16"/>
                <w:lang w:val="id-ID" w:bidi="en-US"/>
              </w:rPr>
            </w:pPr>
            <w:r w:rsidRPr="00D37064">
              <w:rPr>
                <w:rFonts w:eastAsia="MS Mincho"/>
                <w:sz w:val="16"/>
                <w:szCs w:val="16"/>
                <w:lang w:val="id-ID" w:bidi="en-US"/>
              </w:rPr>
              <w:t>Pajak Perdagangan Internasional</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15.239,2</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13.231,5</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20.936,8</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36.342,1</w:t>
            </w:r>
          </w:p>
        </w:tc>
        <w:tc>
          <w:tcPr>
            <w:tcW w:w="52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28.496,0</w:t>
            </w:r>
          </w:p>
        </w:tc>
        <w:tc>
          <w:tcPr>
            <w:tcW w:w="52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20.023,1</w:t>
            </w:r>
          </w:p>
        </w:tc>
        <w:tc>
          <w:tcPr>
            <w:tcW w:w="52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27.131,4</w:t>
            </w:r>
          </w:p>
        </w:tc>
      </w:tr>
      <w:tr w:rsidR="000D7137" w:rsidRPr="00D37064" w:rsidTr="007D3036">
        <w:trPr>
          <w:jc w:val="center"/>
        </w:trPr>
        <w:tc>
          <w:tcPr>
            <w:tcW w:w="1554" w:type="pct"/>
          </w:tcPr>
          <w:p w:rsidR="000D7137" w:rsidRPr="00D37064" w:rsidRDefault="000D7137" w:rsidP="007D3036">
            <w:pPr>
              <w:ind w:left="1276"/>
              <w:rPr>
                <w:rFonts w:eastAsia="MS Mincho"/>
                <w:b/>
                <w:sz w:val="16"/>
                <w:szCs w:val="16"/>
                <w:lang w:val="id-ID" w:bidi="en-US"/>
              </w:rPr>
            </w:pPr>
          </w:p>
        </w:tc>
        <w:tc>
          <w:tcPr>
            <w:tcW w:w="471" w:type="pct"/>
          </w:tcPr>
          <w:p w:rsidR="000D7137" w:rsidRPr="00D37064" w:rsidRDefault="000D7137" w:rsidP="007D3036">
            <w:pPr>
              <w:jc w:val="right"/>
              <w:rPr>
                <w:rFonts w:eastAsia="MS Mincho"/>
                <w:b/>
                <w:sz w:val="16"/>
                <w:szCs w:val="16"/>
                <w:lang w:val="id-ID" w:bidi="en-US"/>
              </w:rPr>
            </w:pPr>
          </w:p>
        </w:tc>
        <w:tc>
          <w:tcPr>
            <w:tcW w:w="471" w:type="pct"/>
          </w:tcPr>
          <w:p w:rsidR="000D7137" w:rsidRPr="00D37064" w:rsidRDefault="000D7137" w:rsidP="007D3036">
            <w:pPr>
              <w:jc w:val="right"/>
              <w:rPr>
                <w:rFonts w:eastAsia="MS Mincho"/>
                <w:b/>
                <w:sz w:val="16"/>
                <w:szCs w:val="16"/>
                <w:lang w:bidi="en-US"/>
              </w:rPr>
            </w:pPr>
          </w:p>
        </w:tc>
        <w:tc>
          <w:tcPr>
            <w:tcW w:w="471" w:type="pct"/>
          </w:tcPr>
          <w:p w:rsidR="000D7137" w:rsidRPr="00D37064" w:rsidRDefault="000D7137" w:rsidP="007D3036">
            <w:pPr>
              <w:jc w:val="right"/>
              <w:rPr>
                <w:rFonts w:eastAsia="MS Mincho"/>
                <w:b/>
                <w:sz w:val="16"/>
                <w:szCs w:val="16"/>
                <w:lang w:bidi="en-US"/>
              </w:rPr>
            </w:pPr>
          </w:p>
        </w:tc>
        <w:tc>
          <w:tcPr>
            <w:tcW w:w="471" w:type="pct"/>
          </w:tcPr>
          <w:p w:rsidR="000D7137" w:rsidRPr="00D37064" w:rsidRDefault="000D7137" w:rsidP="007D3036">
            <w:pPr>
              <w:jc w:val="right"/>
              <w:rPr>
                <w:rFonts w:eastAsia="MS Mincho"/>
                <w:b/>
                <w:sz w:val="16"/>
                <w:szCs w:val="16"/>
                <w:lang w:bidi="en-US"/>
              </w:rPr>
            </w:pPr>
          </w:p>
        </w:tc>
        <w:tc>
          <w:tcPr>
            <w:tcW w:w="521" w:type="pct"/>
          </w:tcPr>
          <w:p w:rsidR="000D7137" w:rsidRPr="00D37064" w:rsidRDefault="000D7137" w:rsidP="007D3036">
            <w:pPr>
              <w:jc w:val="right"/>
              <w:rPr>
                <w:rFonts w:eastAsia="MS Mincho"/>
                <w:b/>
                <w:sz w:val="16"/>
                <w:szCs w:val="16"/>
                <w:lang w:bidi="en-US"/>
              </w:rPr>
            </w:pPr>
          </w:p>
        </w:tc>
        <w:tc>
          <w:tcPr>
            <w:tcW w:w="521" w:type="pct"/>
          </w:tcPr>
          <w:p w:rsidR="000D7137" w:rsidRPr="00D37064" w:rsidRDefault="000D7137" w:rsidP="007D3036">
            <w:pPr>
              <w:jc w:val="right"/>
              <w:rPr>
                <w:rFonts w:eastAsia="MS Mincho"/>
                <w:b/>
                <w:sz w:val="16"/>
                <w:szCs w:val="16"/>
                <w:lang w:bidi="en-US"/>
              </w:rPr>
            </w:pPr>
          </w:p>
        </w:tc>
        <w:tc>
          <w:tcPr>
            <w:tcW w:w="521" w:type="pct"/>
          </w:tcPr>
          <w:p w:rsidR="000D7137" w:rsidRPr="00D37064" w:rsidRDefault="000D7137" w:rsidP="007D3036">
            <w:pPr>
              <w:jc w:val="right"/>
              <w:rPr>
                <w:rFonts w:eastAsia="MS Mincho"/>
                <w:b/>
                <w:sz w:val="16"/>
                <w:szCs w:val="16"/>
                <w:lang w:bidi="en-US"/>
              </w:rPr>
            </w:pPr>
          </w:p>
        </w:tc>
      </w:tr>
      <w:tr w:rsidR="000D7137" w:rsidRPr="00D37064" w:rsidTr="007D3036">
        <w:trPr>
          <w:jc w:val="center"/>
        </w:trPr>
        <w:tc>
          <w:tcPr>
            <w:tcW w:w="1554" w:type="pct"/>
          </w:tcPr>
          <w:p w:rsidR="000D7137" w:rsidRPr="00D37064" w:rsidRDefault="000D7137" w:rsidP="007D3036">
            <w:pPr>
              <w:numPr>
                <w:ilvl w:val="0"/>
                <w:numId w:val="31"/>
              </w:numPr>
              <w:ind w:left="904" w:hanging="308"/>
              <w:rPr>
                <w:rFonts w:eastAsia="MS Mincho"/>
                <w:b/>
                <w:sz w:val="16"/>
                <w:szCs w:val="16"/>
                <w:lang w:val="id-ID" w:bidi="en-US"/>
              </w:rPr>
            </w:pPr>
            <w:r w:rsidRPr="00D37064">
              <w:rPr>
                <w:rFonts w:eastAsia="MS Mincho"/>
                <w:b/>
                <w:sz w:val="16"/>
                <w:szCs w:val="16"/>
                <w:lang w:val="id-ID" w:bidi="en-US"/>
              </w:rPr>
              <w:t>Penerimaan Negara Bukan Pajak</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146.888,3</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226.950,1</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215.119,7</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320.604,6</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258.943,6</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219.518,3</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180.889,0</w:t>
            </w:r>
          </w:p>
        </w:tc>
      </w:tr>
      <w:tr w:rsidR="000D7137" w:rsidRPr="00D37064" w:rsidTr="007D3036">
        <w:trPr>
          <w:jc w:val="center"/>
        </w:trPr>
        <w:tc>
          <w:tcPr>
            <w:tcW w:w="1554" w:type="pct"/>
          </w:tcPr>
          <w:p w:rsidR="000D7137" w:rsidRPr="00D37064" w:rsidRDefault="000D7137" w:rsidP="007D3036">
            <w:pPr>
              <w:ind w:left="1440"/>
              <w:rPr>
                <w:rFonts w:eastAsia="MS Mincho"/>
                <w:sz w:val="16"/>
                <w:szCs w:val="16"/>
                <w:lang w:val="id-ID" w:bidi="en-US"/>
              </w:rPr>
            </w:pPr>
          </w:p>
        </w:tc>
        <w:tc>
          <w:tcPr>
            <w:tcW w:w="471" w:type="pct"/>
          </w:tcPr>
          <w:p w:rsidR="000D7137" w:rsidRPr="00D37064" w:rsidRDefault="000D7137" w:rsidP="007D3036">
            <w:pPr>
              <w:jc w:val="right"/>
              <w:rPr>
                <w:rFonts w:eastAsia="MS Mincho"/>
                <w:sz w:val="16"/>
                <w:szCs w:val="16"/>
                <w:lang w:val="id-ID" w:bidi="en-US"/>
              </w:rPr>
            </w:pPr>
          </w:p>
        </w:tc>
        <w:tc>
          <w:tcPr>
            <w:tcW w:w="471" w:type="pct"/>
          </w:tcPr>
          <w:p w:rsidR="000D7137" w:rsidRPr="00D37064" w:rsidRDefault="000D7137" w:rsidP="007D3036">
            <w:pPr>
              <w:jc w:val="right"/>
              <w:rPr>
                <w:rFonts w:eastAsia="MS Mincho"/>
                <w:sz w:val="16"/>
                <w:szCs w:val="16"/>
                <w:lang w:bidi="en-US"/>
              </w:rPr>
            </w:pPr>
          </w:p>
        </w:tc>
        <w:tc>
          <w:tcPr>
            <w:tcW w:w="471" w:type="pct"/>
          </w:tcPr>
          <w:p w:rsidR="000D7137" w:rsidRPr="00D37064" w:rsidRDefault="000D7137" w:rsidP="007D3036">
            <w:pPr>
              <w:jc w:val="right"/>
              <w:rPr>
                <w:rFonts w:eastAsia="MS Mincho"/>
                <w:sz w:val="16"/>
                <w:szCs w:val="16"/>
                <w:lang w:bidi="en-US"/>
              </w:rPr>
            </w:pPr>
          </w:p>
        </w:tc>
        <w:tc>
          <w:tcPr>
            <w:tcW w:w="471" w:type="pct"/>
          </w:tcPr>
          <w:p w:rsidR="000D7137" w:rsidRPr="00D37064" w:rsidRDefault="000D7137" w:rsidP="007D3036">
            <w:pPr>
              <w:jc w:val="right"/>
              <w:rPr>
                <w:rFonts w:eastAsia="MS Mincho"/>
                <w:sz w:val="16"/>
                <w:szCs w:val="16"/>
                <w:lang w:bidi="en-US"/>
              </w:rPr>
            </w:pPr>
          </w:p>
        </w:tc>
        <w:tc>
          <w:tcPr>
            <w:tcW w:w="521" w:type="pct"/>
          </w:tcPr>
          <w:p w:rsidR="000D7137" w:rsidRPr="00D37064" w:rsidRDefault="000D7137" w:rsidP="007D3036">
            <w:pPr>
              <w:jc w:val="right"/>
              <w:rPr>
                <w:rFonts w:eastAsia="MS Mincho"/>
                <w:sz w:val="16"/>
                <w:szCs w:val="16"/>
                <w:lang w:bidi="en-US"/>
              </w:rPr>
            </w:pPr>
          </w:p>
        </w:tc>
        <w:tc>
          <w:tcPr>
            <w:tcW w:w="521" w:type="pct"/>
          </w:tcPr>
          <w:p w:rsidR="000D7137" w:rsidRPr="00D37064" w:rsidRDefault="000D7137" w:rsidP="007D3036">
            <w:pPr>
              <w:jc w:val="right"/>
              <w:rPr>
                <w:rFonts w:eastAsia="MS Mincho"/>
                <w:sz w:val="16"/>
                <w:szCs w:val="16"/>
                <w:lang w:bidi="en-US"/>
              </w:rPr>
            </w:pPr>
          </w:p>
        </w:tc>
        <w:tc>
          <w:tcPr>
            <w:tcW w:w="521" w:type="pct"/>
          </w:tcPr>
          <w:p w:rsidR="000D7137" w:rsidRPr="00D37064" w:rsidRDefault="000D7137" w:rsidP="007D3036">
            <w:pPr>
              <w:jc w:val="right"/>
              <w:rPr>
                <w:rFonts w:eastAsia="MS Mincho"/>
                <w:sz w:val="16"/>
                <w:szCs w:val="16"/>
                <w:lang w:bidi="en-US"/>
              </w:rPr>
            </w:pPr>
          </w:p>
        </w:tc>
      </w:tr>
      <w:tr w:rsidR="000D7137" w:rsidRPr="00D37064" w:rsidTr="007D3036">
        <w:trPr>
          <w:jc w:val="center"/>
        </w:trPr>
        <w:tc>
          <w:tcPr>
            <w:tcW w:w="1554" w:type="pct"/>
          </w:tcPr>
          <w:p w:rsidR="000D7137" w:rsidRPr="007D3036" w:rsidRDefault="000D7137" w:rsidP="007D3036">
            <w:pPr>
              <w:numPr>
                <w:ilvl w:val="0"/>
                <w:numId w:val="30"/>
              </w:numPr>
              <w:ind w:left="546" w:hanging="284"/>
              <w:rPr>
                <w:rFonts w:eastAsia="MS Mincho"/>
                <w:b/>
                <w:sz w:val="16"/>
                <w:szCs w:val="16"/>
                <w:lang w:val="id-ID" w:bidi="en-US"/>
              </w:rPr>
            </w:pPr>
            <w:r w:rsidRPr="007D3036">
              <w:rPr>
                <w:rFonts w:eastAsia="MS Mincho"/>
                <w:b/>
                <w:sz w:val="16"/>
                <w:szCs w:val="16"/>
                <w:lang w:val="id-ID" w:bidi="en-US"/>
              </w:rPr>
              <w:t>Hibah</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1.304,8</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1.834,1</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1.697,7</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2.304,0</w:t>
            </w:r>
          </w:p>
        </w:tc>
        <w:tc>
          <w:tcPr>
            <w:tcW w:w="52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938,8</w:t>
            </w:r>
          </w:p>
        </w:tc>
        <w:tc>
          <w:tcPr>
            <w:tcW w:w="52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991,6</w:t>
            </w:r>
          </w:p>
        </w:tc>
        <w:tc>
          <w:tcPr>
            <w:tcW w:w="52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1.421,5</w:t>
            </w:r>
          </w:p>
        </w:tc>
      </w:tr>
      <w:tr w:rsidR="000D7137" w:rsidRPr="00D37064" w:rsidTr="007D3036">
        <w:trPr>
          <w:jc w:val="center"/>
        </w:trPr>
        <w:tc>
          <w:tcPr>
            <w:tcW w:w="1554" w:type="pct"/>
          </w:tcPr>
          <w:p w:rsidR="000D7137" w:rsidRPr="00D37064" w:rsidRDefault="000D7137" w:rsidP="007D3036">
            <w:pPr>
              <w:rPr>
                <w:rFonts w:eastAsia="MS Mincho"/>
                <w:sz w:val="16"/>
                <w:szCs w:val="16"/>
                <w:lang w:bidi="en-US"/>
              </w:rPr>
            </w:pPr>
          </w:p>
        </w:tc>
        <w:tc>
          <w:tcPr>
            <w:tcW w:w="471" w:type="pct"/>
          </w:tcPr>
          <w:p w:rsidR="000D7137" w:rsidRPr="00D37064" w:rsidRDefault="000D7137" w:rsidP="007D3036">
            <w:pPr>
              <w:jc w:val="right"/>
              <w:rPr>
                <w:rFonts w:eastAsia="MS Mincho"/>
                <w:sz w:val="16"/>
                <w:szCs w:val="16"/>
                <w:lang w:bidi="en-US"/>
              </w:rPr>
            </w:pPr>
          </w:p>
        </w:tc>
        <w:tc>
          <w:tcPr>
            <w:tcW w:w="471" w:type="pct"/>
          </w:tcPr>
          <w:p w:rsidR="000D7137" w:rsidRPr="00D37064" w:rsidRDefault="000D7137" w:rsidP="007D3036">
            <w:pPr>
              <w:jc w:val="right"/>
              <w:rPr>
                <w:rFonts w:eastAsia="MS Mincho"/>
                <w:sz w:val="16"/>
                <w:szCs w:val="16"/>
                <w:lang w:bidi="en-US"/>
              </w:rPr>
            </w:pPr>
          </w:p>
        </w:tc>
        <w:tc>
          <w:tcPr>
            <w:tcW w:w="471" w:type="pct"/>
          </w:tcPr>
          <w:p w:rsidR="000D7137" w:rsidRPr="00D37064" w:rsidRDefault="000D7137" w:rsidP="007D3036">
            <w:pPr>
              <w:jc w:val="right"/>
              <w:rPr>
                <w:rFonts w:eastAsia="MS Mincho"/>
                <w:sz w:val="16"/>
                <w:szCs w:val="16"/>
                <w:lang w:bidi="en-US"/>
              </w:rPr>
            </w:pPr>
          </w:p>
        </w:tc>
        <w:tc>
          <w:tcPr>
            <w:tcW w:w="471" w:type="pct"/>
          </w:tcPr>
          <w:p w:rsidR="000D7137" w:rsidRPr="00D37064" w:rsidRDefault="000D7137" w:rsidP="007D3036">
            <w:pPr>
              <w:jc w:val="right"/>
              <w:rPr>
                <w:rFonts w:eastAsia="MS Mincho"/>
                <w:sz w:val="16"/>
                <w:szCs w:val="16"/>
                <w:lang w:bidi="en-US"/>
              </w:rPr>
            </w:pPr>
          </w:p>
        </w:tc>
        <w:tc>
          <w:tcPr>
            <w:tcW w:w="521" w:type="pct"/>
          </w:tcPr>
          <w:p w:rsidR="000D7137" w:rsidRPr="00D37064" w:rsidRDefault="000D7137" w:rsidP="007D3036">
            <w:pPr>
              <w:jc w:val="right"/>
              <w:rPr>
                <w:rFonts w:eastAsia="MS Mincho"/>
                <w:sz w:val="16"/>
                <w:szCs w:val="16"/>
                <w:lang w:bidi="en-US"/>
              </w:rPr>
            </w:pPr>
          </w:p>
        </w:tc>
        <w:tc>
          <w:tcPr>
            <w:tcW w:w="521" w:type="pct"/>
          </w:tcPr>
          <w:p w:rsidR="000D7137" w:rsidRPr="00D37064" w:rsidRDefault="000D7137" w:rsidP="007D3036">
            <w:pPr>
              <w:jc w:val="right"/>
              <w:rPr>
                <w:rFonts w:eastAsia="MS Mincho"/>
                <w:sz w:val="16"/>
                <w:szCs w:val="16"/>
                <w:lang w:bidi="en-US"/>
              </w:rPr>
            </w:pPr>
          </w:p>
        </w:tc>
        <w:tc>
          <w:tcPr>
            <w:tcW w:w="521" w:type="pct"/>
          </w:tcPr>
          <w:p w:rsidR="000D7137" w:rsidRPr="00D37064" w:rsidRDefault="000D7137" w:rsidP="007D3036">
            <w:pPr>
              <w:jc w:val="right"/>
              <w:rPr>
                <w:rFonts w:eastAsia="MS Mincho"/>
                <w:sz w:val="16"/>
                <w:szCs w:val="16"/>
                <w:lang w:bidi="en-US"/>
              </w:rPr>
            </w:pPr>
          </w:p>
        </w:tc>
      </w:tr>
      <w:tr w:rsidR="000D7137" w:rsidRPr="00D37064" w:rsidTr="007D3036">
        <w:trPr>
          <w:jc w:val="center"/>
        </w:trPr>
        <w:tc>
          <w:tcPr>
            <w:tcW w:w="1554" w:type="pct"/>
          </w:tcPr>
          <w:p w:rsidR="000D7137" w:rsidRPr="00D37064" w:rsidRDefault="000D7137" w:rsidP="007D3036">
            <w:pPr>
              <w:numPr>
                <w:ilvl w:val="0"/>
                <w:numId w:val="29"/>
              </w:numPr>
              <w:ind w:left="262" w:hanging="284"/>
              <w:rPr>
                <w:rFonts w:eastAsia="MS Mincho"/>
                <w:b/>
                <w:sz w:val="16"/>
                <w:szCs w:val="16"/>
                <w:lang w:val="id-ID" w:bidi="en-US"/>
              </w:rPr>
            </w:pPr>
            <w:r w:rsidRPr="00D37064">
              <w:rPr>
                <w:rFonts w:eastAsia="MS Mincho"/>
                <w:b/>
                <w:sz w:val="16"/>
                <w:szCs w:val="16"/>
                <w:lang w:val="id-ID" w:bidi="en-US"/>
              </w:rPr>
              <w:t>Belanja Negara</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509.632,4</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667.128,7</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757.649,9</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985.730,7</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1.037.067,3</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1.005.673,6</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1.009.485,7</w:t>
            </w:r>
          </w:p>
        </w:tc>
      </w:tr>
      <w:tr w:rsidR="000D7137" w:rsidRPr="00D37064" w:rsidTr="007D3036">
        <w:trPr>
          <w:jc w:val="center"/>
        </w:trPr>
        <w:tc>
          <w:tcPr>
            <w:tcW w:w="1554" w:type="pct"/>
          </w:tcPr>
          <w:p w:rsidR="000D7137" w:rsidRPr="00D37064" w:rsidRDefault="000D7137" w:rsidP="007D3036">
            <w:pPr>
              <w:ind w:left="993"/>
              <w:rPr>
                <w:rFonts w:eastAsia="MS Mincho"/>
                <w:b/>
                <w:sz w:val="16"/>
                <w:szCs w:val="16"/>
                <w:lang w:val="id-ID" w:bidi="en-US"/>
              </w:rPr>
            </w:pPr>
          </w:p>
        </w:tc>
        <w:tc>
          <w:tcPr>
            <w:tcW w:w="471" w:type="pct"/>
          </w:tcPr>
          <w:p w:rsidR="000D7137" w:rsidRPr="00D37064" w:rsidRDefault="000D7137" w:rsidP="007D3036">
            <w:pPr>
              <w:jc w:val="right"/>
              <w:rPr>
                <w:rFonts w:eastAsia="MS Mincho"/>
                <w:b/>
                <w:sz w:val="16"/>
                <w:szCs w:val="16"/>
                <w:lang w:val="id-ID" w:bidi="en-US"/>
              </w:rPr>
            </w:pPr>
          </w:p>
        </w:tc>
        <w:tc>
          <w:tcPr>
            <w:tcW w:w="471" w:type="pct"/>
          </w:tcPr>
          <w:p w:rsidR="000D7137" w:rsidRPr="00D37064" w:rsidRDefault="000D7137" w:rsidP="007D3036">
            <w:pPr>
              <w:jc w:val="right"/>
              <w:rPr>
                <w:rFonts w:eastAsia="MS Mincho"/>
                <w:b/>
                <w:sz w:val="16"/>
                <w:szCs w:val="16"/>
                <w:lang w:bidi="en-US"/>
              </w:rPr>
            </w:pPr>
          </w:p>
        </w:tc>
        <w:tc>
          <w:tcPr>
            <w:tcW w:w="471" w:type="pct"/>
          </w:tcPr>
          <w:p w:rsidR="000D7137" w:rsidRPr="00D37064" w:rsidRDefault="000D7137" w:rsidP="007D3036">
            <w:pPr>
              <w:jc w:val="right"/>
              <w:rPr>
                <w:rFonts w:eastAsia="MS Mincho"/>
                <w:b/>
                <w:sz w:val="16"/>
                <w:szCs w:val="16"/>
                <w:lang w:bidi="en-US"/>
              </w:rPr>
            </w:pPr>
          </w:p>
        </w:tc>
        <w:tc>
          <w:tcPr>
            <w:tcW w:w="471" w:type="pct"/>
          </w:tcPr>
          <w:p w:rsidR="000D7137" w:rsidRPr="00D37064" w:rsidRDefault="000D7137" w:rsidP="007D3036">
            <w:pPr>
              <w:jc w:val="right"/>
              <w:rPr>
                <w:rFonts w:eastAsia="MS Mincho"/>
                <w:b/>
                <w:sz w:val="16"/>
                <w:szCs w:val="16"/>
                <w:lang w:bidi="en-US"/>
              </w:rPr>
            </w:pPr>
          </w:p>
        </w:tc>
        <w:tc>
          <w:tcPr>
            <w:tcW w:w="521" w:type="pct"/>
          </w:tcPr>
          <w:p w:rsidR="000D7137" w:rsidRPr="00D37064" w:rsidRDefault="000D7137" w:rsidP="007D3036">
            <w:pPr>
              <w:jc w:val="right"/>
              <w:rPr>
                <w:rFonts w:eastAsia="MS Mincho"/>
                <w:b/>
                <w:sz w:val="16"/>
                <w:szCs w:val="16"/>
                <w:lang w:bidi="en-US"/>
              </w:rPr>
            </w:pPr>
          </w:p>
        </w:tc>
        <w:tc>
          <w:tcPr>
            <w:tcW w:w="521" w:type="pct"/>
          </w:tcPr>
          <w:p w:rsidR="000D7137" w:rsidRPr="00D37064" w:rsidRDefault="000D7137" w:rsidP="007D3036">
            <w:pPr>
              <w:jc w:val="right"/>
              <w:rPr>
                <w:rFonts w:eastAsia="MS Mincho"/>
                <w:b/>
                <w:sz w:val="16"/>
                <w:szCs w:val="16"/>
                <w:lang w:bidi="en-US"/>
              </w:rPr>
            </w:pPr>
          </w:p>
        </w:tc>
        <w:tc>
          <w:tcPr>
            <w:tcW w:w="521" w:type="pct"/>
          </w:tcPr>
          <w:p w:rsidR="000D7137" w:rsidRPr="00D37064" w:rsidRDefault="000D7137" w:rsidP="007D3036">
            <w:pPr>
              <w:jc w:val="right"/>
              <w:rPr>
                <w:rFonts w:eastAsia="MS Mincho"/>
                <w:b/>
                <w:sz w:val="16"/>
                <w:szCs w:val="16"/>
                <w:lang w:bidi="en-US"/>
              </w:rPr>
            </w:pPr>
          </w:p>
        </w:tc>
      </w:tr>
      <w:tr w:rsidR="000D7137" w:rsidRPr="00D37064" w:rsidTr="007D3036">
        <w:trPr>
          <w:jc w:val="center"/>
        </w:trPr>
        <w:tc>
          <w:tcPr>
            <w:tcW w:w="1554" w:type="pct"/>
          </w:tcPr>
          <w:p w:rsidR="000D7137" w:rsidRPr="00D37064" w:rsidRDefault="000D7137" w:rsidP="007D3036">
            <w:pPr>
              <w:numPr>
                <w:ilvl w:val="0"/>
                <w:numId w:val="33"/>
              </w:numPr>
              <w:ind w:left="581" w:hanging="283"/>
              <w:rPr>
                <w:rFonts w:eastAsia="MS Mincho"/>
                <w:b/>
                <w:sz w:val="16"/>
                <w:szCs w:val="16"/>
                <w:lang w:val="id-ID" w:bidi="en-US"/>
              </w:rPr>
            </w:pPr>
            <w:r w:rsidRPr="00D37064">
              <w:rPr>
                <w:rFonts w:eastAsia="MS Mincho"/>
                <w:b/>
                <w:sz w:val="16"/>
                <w:szCs w:val="16"/>
                <w:lang w:val="id-ID" w:bidi="en-US"/>
              </w:rPr>
              <w:t>Belanja Pemerintah Pusat</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361.155,2</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440.032,0</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504.623,3</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693.355,9</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716.376,4</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696.101,4</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699.688,1</w:t>
            </w:r>
          </w:p>
        </w:tc>
      </w:tr>
      <w:tr w:rsidR="000D7137" w:rsidRPr="00D37064" w:rsidTr="007D3036">
        <w:trPr>
          <w:jc w:val="center"/>
        </w:trPr>
        <w:tc>
          <w:tcPr>
            <w:tcW w:w="1554" w:type="pct"/>
          </w:tcPr>
          <w:p w:rsidR="000D7137" w:rsidRPr="00D37064" w:rsidRDefault="000D7137" w:rsidP="007D3036">
            <w:pPr>
              <w:ind w:left="720"/>
              <w:rPr>
                <w:rFonts w:eastAsia="MS Mincho"/>
                <w:sz w:val="16"/>
                <w:szCs w:val="16"/>
                <w:lang w:val="id-ID" w:bidi="en-US"/>
              </w:rPr>
            </w:pPr>
          </w:p>
        </w:tc>
        <w:tc>
          <w:tcPr>
            <w:tcW w:w="471" w:type="pct"/>
          </w:tcPr>
          <w:p w:rsidR="000D7137" w:rsidRPr="00D37064" w:rsidRDefault="000D7137" w:rsidP="007D3036">
            <w:pPr>
              <w:jc w:val="right"/>
              <w:rPr>
                <w:rFonts w:eastAsia="MS Mincho"/>
                <w:sz w:val="16"/>
                <w:szCs w:val="16"/>
                <w:lang w:val="id-ID" w:bidi="en-US"/>
              </w:rPr>
            </w:pPr>
          </w:p>
        </w:tc>
        <w:tc>
          <w:tcPr>
            <w:tcW w:w="471" w:type="pct"/>
          </w:tcPr>
          <w:p w:rsidR="000D7137" w:rsidRPr="00D37064" w:rsidRDefault="000D7137" w:rsidP="007D3036">
            <w:pPr>
              <w:jc w:val="right"/>
              <w:rPr>
                <w:rFonts w:eastAsia="MS Mincho"/>
                <w:sz w:val="16"/>
                <w:szCs w:val="16"/>
                <w:lang w:bidi="en-US"/>
              </w:rPr>
            </w:pPr>
          </w:p>
        </w:tc>
        <w:tc>
          <w:tcPr>
            <w:tcW w:w="471" w:type="pct"/>
          </w:tcPr>
          <w:p w:rsidR="000D7137" w:rsidRPr="00D37064" w:rsidRDefault="000D7137" w:rsidP="007D3036">
            <w:pPr>
              <w:jc w:val="right"/>
              <w:rPr>
                <w:rFonts w:eastAsia="MS Mincho"/>
                <w:sz w:val="16"/>
                <w:szCs w:val="16"/>
                <w:lang w:bidi="en-US"/>
              </w:rPr>
            </w:pPr>
          </w:p>
        </w:tc>
        <w:tc>
          <w:tcPr>
            <w:tcW w:w="471" w:type="pct"/>
          </w:tcPr>
          <w:p w:rsidR="000D7137" w:rsidRPr="00D37064" w:rsidRDefault="000D7137" w:rsidP="007D3036">
            <w:pPr>
              <w:jc w:val="right"/>
              <w:rPr>
                <w:rFonts w:eastAsia="MS Mincho"/>
                <w:sz w:val="16"/>
                <w:szCs w:val="16"/>
                <w:lang w:bidi="en-US"/>
              </w:rPr>
            </w:pPr>
          </w:p>
        </w:tc>
        <w:tc>
          <w:tcPr>
            <w:tcW w:w="521" w:type="pct"/>
          </w:tcPr>
          <w:p w:rsidR="000D7137" w:rsidRPr="00D37064" w:rsidRDefault="000D7137" w:rsidP="007D3036">
            <w:pPr>
              <w:jc w:val="right"/>
              <w:rPr>
                <w:rFonts w:eastAsia="MS Mincho"/>
                <w:sz w:val="16"/>
                <w:szCs w:val="16"/>
                <w:lang w:bidi="en-US"/>
              </w:rPr>
            </w:pPr>
          </w:p>
        </w:tc>
        <w:tc>
          <w:tcPr>
            <w:tcW w:w="521" w:type="pct"/>
          </w:tcPr>
          <w:p w:rsidR="000D7137" w:rsidRPr="00D37064" w:rsidRDefault="000D7137" w:rsidP="007D3036">
            <w:pPr>
              <w:jc w:val="right"/>
              <w:rPr>
                <w:rFonts w:eastAsia="MS Mincho"/>
                <w:sz w:val="16"/>
                <w:szCs w:val="16"/>
                <w:lang w:val="id-ID" w:bidi="en-US"/>
              </w:rPr>
            </w:pPr>
          </w:p>
        </w:tc>
        <w:tc>
          <w:tcPr>
            <w:tcW w:w="521" w:type="pct"/>
          </w:tcPr>
          <w:p w:rsidR="000D7137" w:rsidRPr="00D37064" w:rsidRDefault="000D7137" w:rsidP="007D3036">
            <w:pPr>
              <w:jc w:val="right"/>
              <w:rPr>
                <w:rFonts w:eastAsia="MS Mincho"/>
                <w:sz w:val="16"/>
                <w:szCs w:val="16"/>
                <w:lang w:bidi="en-US"/>
              </w:rPr>
            </w:pPr>
          </w:p>
        </w:tc>
      </w:tr>
      <w:tr w:rsidR="000D7137" w:rsidRPr="00D37064" w:rsidTr="007D3036">
        <w:trPr>
          <w:jc w:val="center"/>
        </w:trPr>
        <w:tc>
          <w:tcPr>
            <w:tcW w:w="1554" w:type="pct"/>
          </w:tcPr>
          <w:p w:rsidR="000D7137" w:rsidRPr="00D37064" w:rsidRDefault="000D7137" w:rsidP="007D3036">
            <w:pPr>
              <w:numPr>
                <w:ilvl w:val="0"/>
                <w:numId w:val="34"/>
              </w:numPr>
              <w:ind w:left="865" w:hanging="284"/>
              <w:rPr>
                <w:rFonts w:eastAsia="MS Mincho"/>
                <w:sz w:val="16"/>
                <w:szCs w:val="16"/>
                <w:lang w:val="id-ID" w:bidi="en-US"/>
              </w:rPr>
            </w:pPr>
            <w:r w:rsidRPr="00D37064">
              <w:rPr>
                <w:rFonts w:eastAsia="MS Mincho"/>
                <w:sz w:val="16"/>
                <w:szCs w:val="16"/>
                <w:lang w:val="id-ID" w:bidi="en-US"/>
              </w:rPr>
              <w:t>K/L</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120.823,0</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216.094,7</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225.014,2</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262.003,9</w:t>
            </w:r>
          </w:p>
        </w:tc>
        <w:tc>
          <w:tcPr>
            <w:tcW w:w="52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322.317,4</w:t>
            </w:r>
          </w:p>
        </w:tc>
        <w:tc>
          <w:tcPr>
            <w:tcW w:w="52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316.989,0</w:t>
            </w:r>
          </w:p>
        </w:tc>
        <w:tc>
          <w:tcPr>
            <w:tcW w:w="52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327.556,9</w:t>
            </w:r>
          </w:p>
        </w:tc>
      </w:tr>
      <w:tr w:rsidR="000D7137" w:rsidRPr="00D37064" w:rsidTr="007D3036">
        <w:trPr>
          <w:jc w:val="center"/>
        </w:trPr>
        <w:tc>
          <w:tcPr>
            <w:tcW w:w="1554" w:type="pct"/>
          </w:tcPr>
          <w:p w:rsidR="000D7137" w:rsidRPr="00D37064" w:rsidRDefault="000D7137" w:rsidP="007D3036">
            <w:pPr>
              <w:numPr>
                <w:ilvl w:val="0"/>
                <w:numId w:val="34"/>
              </w:numPr>
              <w:ind w:left="865" w:hanging="284"/>
              <w:rPr>
                <w:rFonts w:eastAsia="MS Mincho"/>
                <w:sz w:val="16"/>
                <w:szCs w:val="16"/>
                <w:lang w:val="id-ID" w:bidi="en-US"/>
              </w:rPr>
            </w:pPr>
            <w:r w:rsidRPr="00D37064">
              <w:rPr>
                <w:rFonts w:eastAsia="MS Mincho"/>
                <w:sz w:val="16"/>
                <w:szCs w:val="16"/>
                <w:lang w:val="id-ID" w:bidi="en-US"/>
              </w:rPr>
              <w:t>Non K/L</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240.332,2</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223.937,3</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279.609,1</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431,352,7</w:t>
            </w:r>
          </w:p>
        </w:tc>
        <w:tc>
          <w:tcPr>
            <w:tcW w:w="52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394.059,0</w:t>
            </w:r>
          </w:p>
        </w:tc>
        <w:tc>
          <w:tcPr>
            <w:tcW w:w="52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379.112,4</w:t>
            </w:r>
          </w:p>
        </w:tc>
        <w:tc>
          <w:tcPr>
            <w:tcW w:w="52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372.131,2</w:t>
            </w:r>
          </w:p>
        </w:tc>
      </w:tr>
      <w:tr w:rsidR="000D7137" w:rsidRPr="00D37064" w:rsidTr="007D3036">
        <w:trPr>
          <w:jc w:val="center"/>
        </w:trPr>
        <w:tc>
          <w:tcPr>
            <w:tcW w:w="1554" w:type="pct"/>
          </w:tcPr>
          <w:p w:rsidR="000D7137" w:rsidRPr="00D37064" w:rsidRDefault="000D7137" w:rsidP="007D3036">
            <w:pPr>
              <w:ind w:left="1440"/>
              <w:rPr>
                <w:rFonts w:eastAsia="MS Mincho"/>
                <w:sz w:val="16"/>
                <w:szCs w:val="16"/>
                <w:lang w:val="id-ID" w:bidi="en-US"/>
              </w:rPr>
            </w:pPr>
          </w:p>
        </w:tc>
        <w:tc>
          <w:tcPr>
            <w:tcW w:w="471" w:type="pct"/>
          </w:tcPr>
          <w:p w:rsidR="000D7137" w:rsidRPr="00D37064" w:rsidRDefault="000D7137" w:rsidP="007D3036">
            <w:pPr>
              <w:jc w:val="right"/>
              <w:rPr>
                <w:rFonts w:eastAsia="MS Mincho"/>
                <w:sz w:val="16"/>
                <w:szCs w:val="16"/>
                <w:lang w:val="id-ID" w:bidi="en-US"/>
              </w:rPr>
            </w:pPr>
          </w:p>
        </w:tc>
        <w:tc>
          <w:tcPr>
            <w:tcW w:w="471" w:type="pct"/>
          </w:tcPr>
          <w:p w:rsidR="000D7137" w:rsidRPr="00D37064" w:rsidRDefault="000D7137" w:rsidP="007D3036">
            <w:pPr>
              <w:jc w:val="right"/>
              <w:rPr>
                <w:rFonts w:eastAsia="MS Mincho"/>
                <w:sz w:val="16"/>
                <w:szCs w:val="16"/>
                <w:lang w:bidi="en-US"/>
              </w:rPr>
            </w:pPr>
          </w:p>
        </w:tc>
        <w:tc>
          <w:tcPr>
            <w:tcW w:w="471" w:type="pct"/>
          </w:tcPr>
          <w:p w:rsidR="000D7137" w:rsidRPr="00D37064" w:rsidRDefault="000D7137" w:rsidP="007D3036">
            <w:pPr>
              <w:jc w:val="right"/>
              <w:rPr>
                <w:rFonts w:eastAsia="MS Mincho"/>
                <w:sz w:val="16"/>
                <w:szCs w:val="16"/>
                <w:lang w:bidi="en-US"/>
              </w:rPr>
            </w:pPr>
          </w:p>
        </w:tc>
        <w:tc>
          <w:tcPr>
            <w:tcW w:w="471" w:type="pct"/>
          </w:tcPr>
          <w:p w:rsidR="000D7137" w:rsidRPr="00D37064" w:rsidRDefault="000D7137" w:rsidP="007D3036">
            <w:pPr>
              <w:jc w:val="right"/>
              <w:rPr>
                <w:rFonts w:eastAsia="MS Mincho"/>
                <w:sz w:val="16"/>
                <w:szCs w:val="16"/>
                <w:lang w:bidi="en-US"/>
              </w:rPr>
            </w:pPr>
          </w:p>
        </w:tc>
        <w:tc>
          <w:tcPr>
            <w:tcW w:w="521" w:type="pct"/>
          </w:tcPr>
          <w:p w:rsidR="000D7137" w:rsidRPr="00D37064" w:rsidRDefault="000D7137" w:rsidP="007D3036">
            <w:pPr>
              <w:jc w:val="right"/>
              <w:rPr>
                <w:rFonts w:eastAsia="MS Mincho"/>
                <w:sz w:val="16"/>
                <w:szCs w:val="16"/>
                <w:lang w:bidi="en-US"/>
              </w:rPr>
            </w:pPr>
          </w:p>
        </w:tc>
        <w:tc>
          <w:tcPr>
            <w:tcW w:w="521" w:type="pct"/>
          </w:tcPr>
          <w:p w:rsidR="000D7137" w:rsidRPr="00D37064" w:rsidRDefault="000D7137" w:rsidP="007D3036">
            <w:pPr>
              <w:jc w:val="right"/>
              <w:rPr>
                <w:rFonts w:eastAsia="MS Mincho"/>
                <w:sz w:val="16"/>
                <w:szCs w:val="16"/>
                <w:lang w:bidi="en-US"/>
              </w:rPr>
            </w:pPr>
          </w:p>
        </w:tc>
        <w:tc>
          <w:tcPr>
            <w:tcW w:w="521" w:type="pct"/>
          </w:tcPr>
          <w:p w:rsidR="000D7137" w:rsidRPr="00D37064" w:rsidRDefault="000D7137" w:rsidP="007D3036">
            <w:pPr>
              <w:jc w:val="right"/>
              <w:rPr>
                <w:rFonts w:eastAsia="MS Mincho"/>
                <w:sz w:val="16"/>
                <w:szCs w:val="16"/>
                <w:lang w:bidi="en-US"/>
              </w:rPr>
            </w:pPr>
          </w:p>
        </w:tc>
      </w:tr>
      <w:tr w:rsidR="000D7137" w:rsidRPr="00D37064" w:rsidTr="007D3036">
        <w:trPr>
          <w:jc w:val="center"/>
        </w:trPr>
        <w:tc>
          <w:tcPr>
            <w:tcW w:w="1554" w:type="pct"/>
          </w:tcPr>
          <w:p w:rsidR="000D7137" w:rsidRPr="00D37064" w:rsidRDefault="000D7137" w:rsidP="007D3036">
            <w:pPr>
              <w:numPr>
                <w:ilvl w:val="0"/>
                <w:numId w:val="33"/>
              </w:numPr>
              <w:ind w:left="581" w:hanging="283"/>
              <w:rPr>
                <w:rFonts w:eastAsia="MS Mincho"/>
                <w:b/>
                <w:sz w:val="16"/>
                <w:szCs w:val="16"/>
                <w:lang w:val="id-ID" w:bidi="en-US"/>
              </w:rPr>
            </w:pPr>
            <w:r w:rsidRPr="00D37064">
              <w:rPr>
                <w:rFonts w:eastAsia="MS Mincho"/>
                <w:b/>
                <w:sz w:val="16"/>
                <w:szCs w:val="16"/>
                <w:lang w:val="id-ID" w:bidi="en-US"/>
              </w:rPr>
              <w:t>Transfer ke Daerah</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150.463,9</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226.179,9</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253.263,2</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292.433,5</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320.691,0</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309.572,3</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309.797,6</w:t>
            </w:r>
          </w:p>
        </w:tc>
      </w:tr>
      <w:tr w:rsidR="000D7137" w:rsidRPr="00D37064" w:rsidTr="007D3036">
        <w:trPr>
          <w:jc w:val="center"/>
        </w:trPr>
        <w:tc>
          <w:tcPr>
            <w:tcW w:w="1554" w:type="pct"/>
          </w:tcPr>
          <w:p w:rsidR="000D7137" w:rsidRPr="00D37064" w:rsidRDefault="000D7137" w:rsidP="007D3036">
            <w:pPr>
              <w:numPr>
                <w:ilvl w:val="0"/>
                <w:numId w:val="35"/>
              </w:numPr>
              <w:ind w:left="865" w:hanging="284"/>
              <w:rPr>
                <w:rFonts w:eastAsia="MS Mincho"/>
                <w:sz w:val="16"/>
                <w:szCs w:val="16"/>
                <w:lang w:val="id-ID" w:bidi="en-US"/>
              </w:rPr>
            </w:pPr>
            <w:r w:rsidRPr="00D37064">
              <w:rPr>
                <w:rFonts w:eastAsia="MS Mincho"/>
                <w:sz w:val="16"/>
                <w:szCs w:val="16"/>
                <w:lang w:val="id-ID" w:bidi="en-US"/>
              </w:rPr>
              <w:t>Dana Perimbangan</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143.221,3</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222.130,6</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243.967,2</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278.714,7</w:t>
            </w:r>
          </w:p>
        </w:tc>
        <w:tc>
          <w:tcPr>
            <w:tcW w:w="52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296.952,4</w:t>
            </w:r>
          </w:p>
        </w:tc>
        <w:tc>
          <w:tcPr>
            <w:tcW w:w="52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285.317,2</w:t>
            </w:r>
          </w:p>
        </w:tc>
        <w:tc>
          <w:tcPr>
            <w:tcW w:w="52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292.979,6</w:t>
            </w:r>
          </w:p>
        </w:tc>
      </w:tr>
      <w:tr w:rsidR="000D7137" w:rsidRPr="00D37064" w:rsidTr="007D3036">
        <w:trPr>
          <w:jc w:val="center"/>
        </w:trPr>
        <w:tc>
          <w:tcPr>
            <w:tcW w:w="1554" w:type="pct"/>
          </w:tcPr>
          <w:p w:rsidR="000D7137" w:rsidRPr="00D37064" w:rsidRDefault="000D7137" w:rsidP="007D3036">
            <w:pPr>
              <w:numPr>
                <w:ilvl w:val="0"/>
                <w:numId w:val="35"/>
              </w:numPr>
              <w:ind w:left="865" w:hanging="284"/>
              <w:rPr>
                <w:rFonts w:eastAsia="MS Mincho"/>
                <w:sz w:val="16"/>
                <w:szCs w:val="16"/>
                <w:lang w:val="id-ID" w:bidi="en-US"/>
              </w:rPr>
            </w:pPr>
            <w:r w:rsidRPr="00D37064">
              <w:rPr>
                <w:rFonts w:eastAsia="MS Mincho"/>
                <w:sz w:val="16"/>
                <w:szCs w:val="16"/>
                <w:lang w:val="id-ID" w:bidi="en-US"/>
              </w:rPr>
              <w:t>Dana Otonomi Khusus dan Penyesuaian</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7.241,6</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4.049,3</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9.296,0</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13,718,8</w:t>
            </w:r>
          </w:p>
        </w:tc>
        <w:tc>
          <w:tcPr>
            <w:tcW w:w="52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23.378,6</w:t>
            </w:r>
          </w:p>
        </w:tc>
        <w:tc>
          <w:tcPr>
            <w:tcW w:w="52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24.255,1</w:t>
            </w:r>
          </w:p>
        </w:tc>
        <w:tc>
          <w:tcPr>
            <w:tcW w:w="52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16.818,0</w:t>
            </w:r>
          </w:p>
        </w:tc>
      </w:tr>
      <w:tr w:rsidR="000D7137" w:rsidRPr="00D37064" w:rsidTr="007D3036">
        <w:trPr>
          <w:jc w:val="center"/>
        </w:trPr>
        <w:tc>
          <w:tcPr>
            <w:tcW w:w="1554" w:type="pct"/>
          </w:tcPr>
          <w:p w:rsidR="000D7137" w:rsidRPr="00D37064" w:rsidRDefault="000D7137" w:rsidP="007D3036">
            <w:pPr>
              <w:rPr>
                <w:rFonts w:eastAsia="MS Mincho"/>
                <w:sz w:val="16"/>
                <w:szCs w:val="16"/>
                <w:lang w:val="id-ID" w:bidi="en-US"/>
              </w:rPr>
            </w:pPr>
          </w:p>
        </w:tc>
        <w:tc>
          <w:tcPr>
            <w:tcW w:w="471" w:type="pct"/>
          </w:tcPr>
          <w:p w:rsidR="000D7137" w:rsidRPr="00D37064" w:rsidRDefault="000D7137" w:rsidP="007D3036">
            <w:pPr>
              <w:jc w:val="right"/>
              <w:rPr>
                <w:rFonts w:eastAsia="MS Mincho"/>
                <w:sz w:val="16"/>
                <w:szCs w:val="16"/>
                <w:lang w:val="id-ID" w:bidi="en-US"/>
              </w:rPr>
            </w:pPr>
          </w:p>
        </w:tc>
        <w:tc>
          <w:tcPr>
            <w:tcW w:w="471" w:type="pct"/>
          </w:tcPr>
          <w:p w:rsidR="000D7137" w:rsidRPr="00D37064" w:rsidRDefault="000D7137" w:rsidP="007D3036">
            <w:pPr>
              <w:jc w:val="right"/>
              <w:rPr>
                <w:rFonts w:eastAsia="MS Mincho"/>
                <w:sz w:val="16"/>
                <w:szCs w:val="16"/>
                <w:lang w:bidi="en-US"/>
              </w:rPr>
            </w:pPr>
          </w:p>
        </w:tc>
        <w:tc>
          <w:tcPr>
            <w:tcW w:w="471" w:type="pct"/>
          </w:tcPr>
          <w:p w:rsidR="000D7137" w:rsidRPr="00D37064" w:rsidRDefault="000D7137" w:rsidP="007D3036">
            <w:pPr>
              <w:jc w:val="right"/>
              <w:rPr>
                <w:rFonts w:eastAsia="MS Mincho"/>
                <w:sz w:val="16"/>
                <w:szCs w:val="16"/>
                <w:lang w:bidi="en-US"/>
              </w:rPr>
            </w:pPr>
          </w:p>
        </w:tc>
        <w:tc>
          <w:tcPr>
            <w:tcW w:w="471" w:type="pct"/>
          </w:tcPr>
          <w:p w:rsidR="000D7137" w:rsidRPr="00D37064" w:rsidRDefault="000D7137" w:rsidP="007D3036">
            <w:pPr>
              <w:jc w:val="right"/>
              <w:rPr>
                <w:rFonts w:eastAsia="MS Mincho"/>
                <w:sz w:val="16"/>
                <w:szCs w:val="16"/>
                <w:lang w:bidi="en-US"/>
              </w:rPr>
            </w:pPr>
          </w:p>
        </w:tc>
        <w:tc>
          <w:tcPr>
            <w:tcW w:w="521" w:type="pct"/>
          </w:tcPr>
          <w:p w:rsidR="000D7137" w:rsidRPr="00D37064" w:rsidRDefault="000D7137" w:rsidP="007D3036">
            <w:pPr>
              <w:jc w:val="right"/>
              <w:rPr>
                <w:rFonts w:eastAsia="MS Mincho"/>
                <w:sz w:val="16"/>
                <w:szCs w:val="16"/>
                <w:lang w:bidi="en-US"/>
              </w:rPr>
            </w:pPr>
          </w:p>
        </w:tc>
        <w:tc>
          <w:tcPr>
            <w:tcW w:w="521" w:type="pct"/>
          </w:tcPr>
          <w:p w:rsidR="000D7137" w:rsidRPr="00D37064" w:rsidRDefault="000D7137" w:rsidP="007D3036">
            <w:pPr>
              <w:jc w:val="right"/>
              <w:rPr>
                <w:rFonts w:eastAsia="MS Mincho"/>
                <w:sz w:val="16"/>
                <w:szCs w:val="16"/>
                <w:lang w:bidi="en-US"/>
              </w:rPr>
            </w:pPr>
          </w:p>
        </w:tc>
        <w:tc>
          <w:tcPr>
            <w:tcW w:w="521" w:type="pct"/>
          </w:tcPr>
          <w:p w:rsidR="000D7137" w:rsidRPr="00D37064" w:rsidRDefault="000D7137" w:rsidP="007D3036">
            <w:pPr>
              <w:jc w:val="right"/>
              <w:rPr>
                <w:rFonts w:eastAsia="MS Mincho"/>
                <w:sz w:val="16"/>
                <w:szCs w:val="16"/>
                <w:lang w:bidi="en-US"/>
              </w:rPr>
            </w:pPr>
          </w:p>
        </w:tc>
      </w:tr>
      <w:tr w:rsidR="000D7137" w:rsidRPr="00D37064" w:rsidTr="007D3036">
        <w:trPr>
          <w:jc w:val="center"/>
        </w:trPr>
        <w:tc>
          <w:tcPr>
            <w:tcW w:w="1554" w:type="pct"/>
          </w:tcPr>
          <w:p w:rsidR="000D7137" w:rsidRPr="00D37064" w:rsidRDefault="000D7137" w:rsidP="007D3036">
            <w:pPr>
              <w:ind w:left="581" w:hanging="283"/>
              <w:rPr>
                <w:rFonts w:eastAsia="MS Mincho"/>
                <w:b/>
                <w:sz w:val="16"/>
                <w:szCs w:val="16"/>
                <w:lang w:val="id-ID" w:bidi="en-US"/>
              </w:rPr>
            </w:pPr>
            <w:r w:rsidRPr="00D37064">
              <w:rPr>
                <w:rFonts w:eastAsia="MS Mincho"/>
                <w:b/>
                <w:sz w:val="16"/>
                <w:szCs w:val="16"/>
                <w:lang w:val="id-ID" w:bidi="en-US"/>
              </w:rPr>
              <w:t>III.   Suspen</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(1.986,7)</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916,8</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(236,5)</w:t>
            </w:r>
          </w:p>
        </w:tc>
        <w:tc>
          <w:tcPr>
            <w:tcW w:w="471" w:type="pct"/>
          </w:tcPr>
          <w:p w:rsidR="000D7137" w:rsidRPr="007D3036" w:rsidRDefault="000D7137" w:rsidP="007D3036">
            <w:pPr>
              <w:jc w:val="right"/>
              <w:rPr>
                <w:rFonts w:eastAsia="MS Mincho"/>
                <w:b/>
                <w:sz w:val="16"/>
                <w:szCs w:val="16"/>
                <w:lang w:bidi="en-US"/>
              </w:rPr>
            </w:pPr>
            <w:r w:rsidRPr="00D37064">
              <w:rPr>
                <w:rFonts w:eastAsia="MS Mincho"/>
                <w:b/>
                <w:sz w:val="16"/>
                <w:szCs w:val="16"/>
                <w:lang w:val="id-ID" w:bidi="en-US"/>
              </w:rPr>
              <w:t>(58,7)</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0,0</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0,0</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0,0</w:t>
            </w:r>
          </w:p>
        </w:tc>
      </w:tr>
      <w:tr w:rsidR="000D7137" w:rsidRPr="00D37064" w:rsidTr="007D3036">
        <w:trPr>
          <w:jc w:val="center"/>
        </w:trPr>
        <w:tc>
          <w:tcPr>
            <w:tcW w:w="1554" w:type="pct"/>
          </w:tcPr>
          <w:p w:rsidR="000D7137" w:rsidRPr="00D37064" w:rsidRDefault="000D7137" w:rsidP="007D3036">
            <w:pPr>
              <w:rPr>
                <w:rFonts w:eastAsia="MS Mincho"/>
                <w:sz w:val="16"/>
                <w:szCs w:val="16"/>
                <w:lang w:bidi="en-US"/>
              </w:rPr>
            </w:pPr>
          </w:p>
        </w:tc>
        <w:tc>
          <w:tcPr>
            <w:tcW w:w="471" w:type="pct"/>
          </w:tcPr>
          <w:p w:rsidR="000D7137" w:rsidRPr="00D37064" w:rsidRDefault="000D7137" w:rsidP="007D3036">
            <w:pPr>
              <w:jc w:val="right"/>
              <w:rPr>
                <w:rFonts w:eastAsia="MS Mincho"/>
                <w:sz w:val="16"/>
                <w:szCs w:val="16"/>
                <w:lang w:val="id-ID" w:bidi="en-US"/>
              </w:rPr>
            </w:pPr>
          </w:p>
        </w:tc>
        <w:tc>
          <w:tcPr>
            <w:tcW w:w="471" w:type="pct"/>
          </w:tcPr>
          <w:p w:rsidR="000D7137" w:rsidRPr="00D37064" w:rsidRDefault="000D7137" w:rsidP="007D3036">
            <w:pPr>
              <w:jc w:val="right"/>
              <w:rPr>
                <w:rFonts w:eastAsia="MS Mincho"/>
                <w:sz w:val="16"/>
                <w:szCs w:val="16"/>
                <w:lang w:bidi="en-US"/>
              </w:rPr>
            </w:pPr>
          </w:p>
        </w:tc>
        <w:tc>
          <w:tcPr>
            <w:tcW w:w="471" w:type="pct"/>
          </w:tcPr>
          <w:p w:rsidR="000D7137" w:rsidRPr="00D37064" w:rsidRDefault="000D7137" w:rsidP="007D3036">
            <w:pPr>
              <w:jc w:val="right"/>
              <w:rPr>
                <w:rFonts w:eastAsia="MS Mincho"/>
                <w:sz w:val="16"/>
                <w:szCs w:val="16"/>
                <w:lang w:bidi="en-US"/>
              </w:rPr>
            </w:pPr>
          </w:p>
        </w:tc>
        <w:tc>
          <w:tcPr>
            <w:tcW w:w="471" w:type="pct"/>
          </w:tcPr>
          <w:p w:rsidR="000D7137" w:rsidRPr="00D37064" w:rsidRDefault="000D7137" w:rsidP="007D3036">
            <w:pPr>
              <w:jc w:val="right"/>
              <w:rPr>
                <w:rFonts w:eastAsia="MS Mincho"/>
                <w:sz w:val="16"/>
                <w:szCs w:val="16"/>
                <w:lang w:bidi="en-US"/>
              </w:rPr>
            </w:pPr>
          </w:p>
        </w:tc>
        <w:tc>
          <w:tcPr>
            <w:tcW w:w="521" w:type="pct"/>
          </w:tcPr>
          <w:p w:rsidR="000D7137" w:rsidRPr="00D37064" w:rsidRDefault="000D7137" w:rsidP="007D3036">
            <w:pPr>
              <w:jc w:val="right"/>
              <w:rPr>
                <w:rFonts w:eastAsia="MS Mincho"/>
                <w:sz w:val="16"/>
                <w:szCs w:val="16"/>
                <w:lang w:bidi="en-US"/>
              </w:rPr>
            </w:pPr>
          </w:p>
        </w:tc>
        <w:tc>
          <w:tcPr>
            <w:tcW w:w="521" w:type="pct"/>
          </w:tcPr>
          <w:p w:rsidR="000D7137" w:rsidRPr="00D37064" w:rsidRDefault="000D7137" w:rsidP="007D3036">
            <w:pPr>
              <w:jc w:val="right"/>
              <w:rPr>
                <w:rFonts w:eastAsia="MS Mincho"/>
                <w:sz w:val="16"/>
                <w:szCs w:val="16"/>
                <w:lang w:bidi="en-US"/>
              </w:rPr>
            </w:pPr>
          </w:p>
        </w:tc>
        <w:tc>
          <w:tcPr>
            <w:tcW w:w="521" w:type="pct"/>
          </w:tcPr>
          <w:p w:rsidR="000D7137" w:rsidRPr="00D37064" w:rsidRDefault="000D7137" w:rsidP="007D3036">
            <w:pPr>
              <w:jc w:val="right"/>
              <w:rPr>
                <w:rFonts w:eastAsia="MS Mincho"/>
                <w:sz w:val="16"/>
                <w:szCs w:val="16"/>
                <w:lang w:bidi="en-US"/>
              </w:rPr>
            </w:pPr>
          </w:p>
        </w:tc>
      </w:tr>
      <w:tr w:rsidR="000D7137" w:rsidRPr="00D37064" w:rsidTr="007D3036">
        <w:trPr>
          <w:jc w:val="center"/>
        </w:trPr>
        <w:tc>
          <w:tcPr>
            <w:tcW w:w="1554" w:type="pct"/>
          </w:tcPr>
          <w:p w:rsidR="000D7137" w:rsidRPr="00D37064" w:rsidRDefault="000D7137" w:rsidP="007D3036">
            <w:pPr>
              <w:numPr>
                <w:ilvl w:val="0"/>
                <w:numId w:val="29"/>
              </w:numPr>
              <w:ind w:left="298"/>
              <w:rPr>
                <w:rFonts w:eastAsia="MS Mincho"/>
                <w:b/>
                <w:sz w:val="16"/>
                <w:szCs w:val="16"/>
                <w:lang w:val="id-ID" w:bidi="en-US"/>
              </w:rPr>
            </w:pPr>
            <w:r w:rsidRPr="00D37064">
              <w:rPr>
                <w:rFonts w:eastAsia="MS Mincho"/>
                <w:b/>
                <w:sz w:val="16"/>
                <w:szCs w:val="16"/>
                <w:lang w:val="id-ID" w:bidi="en-US"/>
              </w:rPr>
              <w:t>Keseimbangan Primer</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50.791,4</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49.941,1</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29.962,6</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84.308,5</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50.315,8</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(22.991,0)</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17.584,7</w:t>
            </w:r>
          </w:p>
        </w:tc>
      </w:tr>
      <w:tr w:rsidR="000D7137" w:rsidRPr="00D37064" w:rsidTr="007D3036">
        <w:trPr>
          <w:jc w:val="center"/>
        </w:trPr>
        <w:tc>
          <w:tcPr>
            <w:tcW w:w="1554" w:type="pct"/>
          </w:tcPr>
          <w:p w:rsidR="000D7137" w:rsidRPr="00D37064" w:rsidRDefault="000D7137" w:rsidP="007D3036">
            <w:pPr>
              <w:rPr>
                <w:rFonts w:eastAsia="MS Mincho"/>
                <w:sz w:val="16"/>
                <w:szCs w:val="16"/>
                <w:lang w:bidi="en-US"/>
              </w:rPr>
            </w:pPr>
          </w:p>
        </w:tc>
        <w:tc>
          <w:tcPr>
            <w:tcW w:w="471" w:type="pct"/>
          </w:tcPr>
          <w:p w:rsidR="000D7137" w:rsidRPr="00D37064" w:rsidRDefault="000D7137" w:rsidP="007D3036">
            <w:pPr>
              <w:jc w:val="right"/>
              <w:rPr>
                <w:rFonts w:eastAsia="MS Mincho"/>
                <w:sz w:val="16"/>
                <w:szCs w:val="16"/>
                <w:lang w:bidi="en-US"/>
              </w:rPr>
            </w:pPr>
          </w:p>
        </w:tc>
        <w:tc>
          <w:tcPr>
            <w:tcW w:w="471" w:type="pct"/>
          </w:tcPr>
          <w:p w:rsidR="000D7137" w:rsidRPr="00D37064" w:rsidRDefault="000D7137" w:rsidP="007D3036">
            <w:pPr>
              <w:jc w:val="right"/>
              <w:rPr>
                <w:rFonts w:eastAsia="MS Mincho"/>
                <w:sz w:val="16"/>
                <w:szCs w:val="16"/>
                <w:lang w:bidi="en-US"/>
              </w:rPr>
            </w:pPr>
          </w:p>
        </w:tc>
        <w:tc>
          <w:tcPr>
            <w:tcW w:w="471" w:type="pct"/>
          </w:tcPr>
          <w:p w:rsidR="000D7137" w:rsidRPr="00D37064" w:rsidRDefault="000D7137" w:rsidP="007D3036">
            <w:pPr>
              <w:jc w:val="right"/>
              <w:rPr>
                <w:rFonts w:eastAsia="MS Mincho"/>
                <w:sz w:val="16"/>
                <w:szCs w:val="16"/>
                <w:lang w:bidi="en-US"/>
              </w:rPr>
            </w:pPr>
          </w:p>
        </w:tc>
        <w:tc>
          <w:tcPr>
            <w:tcW w:w="471" w:type="pct"/>
          </w:tcPr>
          <w:p w:rsidR="000D7137" w:rsidRPr="00D37064" w:rsidRDefault="000D7137" w:rsidP="007D3036">
            <w:pPr>
              <w:jc w:val="right"/>
              <w:rPr>
                <w:rFonts w:eastAsia="MS Mincho"/>
                <w:sz w:val="16"/>
                <w:szCs w:val="16"/>
                <w:lang w:bidi="en-US"/>
              </w:rPr>
            </w:pPr>
          </w:p>
        </w:tc>
        <w:tc>
          <w:tcPr>
            <w:tcW w:w="521" w:type="pct"/>
          </w:tcPr>
          <w:p w:rsidR="000D7137" w:rsidRPr="00D37064" w:rsidRDefault="000D7137" w:rsidP="007D3036">
            <w:pPr>
              <w:jc w:val="right"/>
              <w:rPr>
                <w:rFonts w:eastAsia="MS Mincho"/>
                <w:sz w:val="16"/>
                <w:szCs w:val="16"/>
                <w:lang w:bidi="en-US"/>
              </w:rPr>
            </w:pPr>
          </w:p>
        </w:tc>
        <w:tc>
          <w:tcPr>
            <w:tcW w:w="521" w:type="pct"/>
          </w:tcPr>
          <w:p w:rsidR="000D7137" w:rsidRPr="00D37064" w:rsidRDefault="000D7137" w:rsidP="007D3036">
            <w:pPr>
              <w:jc w:val="right"/>
              <w:rPr>
                <w:rFonts w:eastAsia="MS Mincho"/>
                <w:sz w:val="16"/>
                <w:szCs w:val="16"/>
                <w:lang w:bidi="en-US"/>
              </w:rPr>
            </w:pPr>
          </w:p>
        </w:tc>
        <w:tc>
          <w:tcPr>
            <w:tcW w:w="521" w:type="pct"/>
          </w:tcPr>
          <w:p w:rsidR="000D7137" w:rsidRPr="00D37064" w:rsidRDefault="000D7137" w:rsidP="007D3036">
            <w:pPr>
              <w:jc w:val="right"/>
              <w:rPr>
                <w:rFonts w:eastAsia="MS Mincho"/>
                <w:sz w:val="16"/>
                <w:szCs w:val="16"/>
                <w:lang w:bidi="en-US"/>
              </w:rPr>
            </w:pPr>
          </w:p>
        </w:tc>
      </w:tr>
      <w:tr w:rsidR="000D7137" w:rsidRPr="00D37064" w:rsidTr="007D3036">
        <w:trPr>
          <w:jc w:val="center"/>
        </w:trPr>
        <w:tc>
          <w:tcPr>
            <w:tcW w:w="1554" w:type="pct"/>
          </w:tcPr>
          <w:p w:rsidR="000D7137" w:rsidRPr="00D37064" w:rsidRDefault="000D7137" w:rsidP="007D3036">
            <w:pPr>
              <w:numPr>
                <w:ilvl w:val="0"/>
                <w:numId w:val="29"/>
              </w:numPr>
              <w:ind w:left="298"/>
              <w:rPr>
                <w:rFonts w:eastAsia="MS Mincho"/>
                <w:b/>
                <w:sz w:val="16"/>
                <w:szCs w:val="16"/>
                <w:lang w:val="id-ID" w:bidi="en-US"/>
              </w:rPr>
            </w:pPr>
            <w:r w:rsidRPr="00D37064">
              <w:rPr>
                <w:rFonts w:eastAsia="MS Mincho"/>
                <w:b/>
                <w:sz w:val="16"/>
                <w:szCs w:val="16"/>
                <w:lang w:val="id-ID" w:bidi="en-US"/>
              </w:rPr>
              <w:t>Surplus/Defisit Anggaran (A – B)</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(14.408,2)</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(29.141,5)</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(49.843,8)</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(4.121,3)</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(51.342,0)</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(133.041,8)</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(98.009,9)</w:t>
            </w:r>
          </w:p>
        </w:tc>
      </w:tr>
      <w:tr w:rsidR="000D7137" w:rsidRPr="00D37064" w:rsidTr="007D3036">
        <w:trPr>
          <w:jc w:val="center"/>
        </w:trPr>
        <w:tc>
          <w:tcPr>
            <w:tcW w:w="1554" w:type="pct"/>
          </w:tcPr>
          <w:p w:rsidR="000D7137" w:rsidRPr="00D37064" w:rsidRDefault="000D7137" w:rsidP="007D3036">
            <w:pPr>
              <w:rPr>
                <w:rFonts w:eastAsia="MS Mincho"/>
                <w:sz w:val="16"/>
                <w:szCs w:val="16"/>
                <w:lang w:bidi="en-US"/>
              </w:rPr>
            </w:pPr>
          </w:p>
        </w:tc>
        <w:tc>
          <w:tcPr>
            <w:tcW w:w="471" w:type="pct"/>
          </w:tcPr>
          <w:p w:rsidR="000D7137" w:rsidRPr="00D37064" w:rsidRDefault="000D7137" w:rsidP="007D3036">
            <w:pPr>
              <w:jc w:val="right"/>
              <w:rPr>
                <w:rFonts w:eastAsia="MS Mincho"/>
                <w:sz w:val="16"/>
                <w:szCs w:val="16"/>
                <w:lang w:bidi="en-US"/>
              </w:rPr>
            </w:pPr>
          </w:p>
        </w:tc>
        <w:tc>
          <w:tcPr>
            <w:tcW w:w="471" w:type="pct"/>
          </w:tcPr>
          <w:p w:rsidR="000D7137" w:rsidRPr="00D37064" w:rsidRDefault="000D7137" w:rsidP="007D3036">
            <w:pPr>
              <w:jc w:val="right"/>
              <w:rPr>
                <w:rFonts w:eastAsia="MS Mincho"/>
                <w:sz w:val="16"/>
                <w:szCs w:val="16"/>
                <w:lang w:bidi="en-US"/>
              </w:rPr>
            </w:pPr>
          </w:p>
        </w:tc>
        <w:tc>
          <w:tcPr>
            <w:tcW w:w="471" w:type="pct"/>
          </w:tcPr>
          <w:p w:rsidR="000D7137" w:rsidRPr="00D37064" w:rsidRDefault="000D7137" w:rsidP="007D3036">
            <w:pPr>
              <w:jc w:val="right"/>
              <w:rPr>
                <w:rFonts w:eastAsia="MS Mincho"/>
                <w:sz w:val="16"/>
                <w:szCs w:val="16"/>
                <w:lang w:bidi="en-US"/>
              </w:rPr>
            </w:pPr>
          </w:p>
        </w:tc>
        <w:tc>
          <w:tcPr>
            <w:tcW w:w="471" w:type="pct"/>
          </w:tcPr>
          <w:p w:rsidR="000D7137" w:rsidRPr="00D37064" w:rsidRDefault="000D7137" w:rsidP="007D3036">
            <w:pPr>
              <w:jc w:val="right"/>
              <w:rPr>
                <w:rFonts w:eastAsia="MS Mincho"/>
                <w:sz w:val="16"/>
                <w:szCs w:val="16"/>
                <w:lang w:bidi="en-US"/>
              </w:rPr>
            </w:pPr>
          </w:p>
        </w:tc>
        <w:tc>
          <w:tcPr>
            <w:tcW w:w="521" w:type="pct"/>
          </w:tcPr>
          <w:p w:rsidR="000D7137" w:rsidRPr="00D37064" w:rsidRDefault="000D7137" w:rsidP="007D3036">
            <w:pPr>
              <w:jc w:val="right"/>
              <w:rPr>
                <w:rFonts w:eastAsia="MS Mincho"/>
                <w:sz w:val="16"/>
                <w:szCs w:val="16"/>
                <w:lang w:bidi="en-US"/>
              </w:rPr>
            </w:pPr>
          </w:p>
        </w:tc>
        <w:tc>
          <w:tcPr>
            <w:tcW w:w="521" w:type="pct"/>
          </w:tcPr>
          <w:p w:rsidR="000D7137" w:rsidRPr="00D37064" w:rsidRDefault="000D7137" w:rsidP="007D3036">
            <w:pPr>
              <w:jc w:val="right"/>
              <w:rPr>
                <w:rFonts w:eastAsia="MS Mincho"/>
                <w:sz w:val="16"/>
                <w:szCs w:val="16"/>
                <w:lang w:bidi="en-US"/>
              </w:rPr>
            </w:pPr>
          </w:p>
        </w:tc>
        <w:tc>
          <w:tcPr>
            <w:tcW w:w="521" w:type="pct"/>
          </w:tcPr>
          <w:p w:rsidR="000D7137" w:rsidRPr="00D37064" w:rsidRDefault="000D7137" w:rsidP="007D3036">
            <w:pPr>
              <w:jc w:val="right"/>
              <w:rPr>
                <w:rFonts w:eastAsia="MS Mincho"/>
                <w:sz w:val="16"/>
                <w:szCs w:val="16"/>
                <w:lang w:bidi="en-US"/>
              </w:rPr>
            </w:pPr>
          </w:p>
        </w:tc>
      </w:tr>
      <w:tr w:rsidR="000D7137" w:rsidRPr="00D37064" w:rsidTr="007D3036">
        <w:trPr>
          <w:jc w:val="center"/>
        </w:trPr>
        <w:tc>
          <w:tcPr>
            <w:tcW w:w="1554" w:type="pct"/>
          </w:tcPr>
          <w:p w:rsidR="000D7137" w:rsidRPr="00D37064" w:rsidRDefault="000D7137" w:rsidP="007D3036">
            <w:pPr>
              <w:numPr>
                <w:ilvl w:val="0"/>
                <w:numId w:val="29"/>
              </w:numPr>
              <w:ind w:left="298"/>
              <w:rPr>
                <w:rFonts w:eastAsia="MS Mincho"/>
                <w:b/>
                <w:sz w:val="16"/>
                <w:szCs w:val="16"/>
                <w:lang w:val="id-ID" w:bidi="en-US"/>
              </w:rPr>
            </w:pPr>
            <w:r w:rsidRPr="00D37064">
              <w:rPr>
                <w:rFonts w:eastAsia="MS Mincho"/>
                <w:b/>
                <w:sz w:val="16"/>
                <w:szCs w:val="16"/>
                <w:lang w:val="id-ID" w:bidi="en-US"/>
              </w:rPr>
              <w:t>Pembiayaan (E.I + E.II)</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11.121,2</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29.415,6</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42.456,5</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84.071,7</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51.342,0</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133.041,8</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98.009,9</w:t>
            </w:r>
          </w:p>
        </w:tc>
      </w:tr>
      <w:tr w:rsidR="000D7137" w:rsidRPr="00D37064" w:rsidTr="007D3036">
        <w:trPr>
          <w:jc w:val="center"/>
        </w:trPr>
        <w:tc>
          <w:tcPr>
            <w:tcW w:w="1554" w:type="pct"/>
          </w:tcPr>
          <w:p w:rsidR="000D7137" w:rsidRPr="00D37064" w:rsidRDefault="000D7137" w:rsidP="007D3036">
            <w:pPr>
              <w:numPr>
                <w:ilvl w:val="0"/>
                <w:numId w:val="36"/>
              </w:numPr>
              <w:ind w:left="581" w:hanging="273"/>
              <w:rPr>
                <w:rFonts w:eastAsia="MS Mincho"/>
                <w:sz w:val="16"/>
                <w:szCs w:val="16"/>
                <w:lang w:val="id-ID" w:bidi="en-US"/>
              </w:rPr>
            </w:pPr>
            <w:r w:rsidRPr="00D37064">
              <w:rPr>
                <w:rFonts w:eastAsia="MS Mincho"/>
                <w:sz w:val="16"/>
                <w:szCs w:val="16"/>
                <w:lang w:val="id-ID" w:bidi="en-US"/>
              </w:rPr>
              <w:t>Pembiayaan Dalam Negeri</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21.393,2</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55.982,1</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69.032,3</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102.477,6</w:t>
            </w:r>
          </w:p>
        </w:tc>
        <w:tc>
          <w:tcPr>
            <w:tcW w:w="52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60.790,3</w:t>
            </w:r>
          </w:p>
        </w:tc>
        <w:tc>
          <w:tcPr>
            <w:tcW w:w="52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144.820,9</w:t>
            </w:r>
          </w:p>
        </w:tc>
        <w:tc>
          <w:tcPr>
            <w:tcW w:w="52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107.891,4</w:t>
            </w:r>
          </w:p>
        </w:tc>
      </w:tr>
      <w:tr w:rsidR="000D7137" w:rsidRPr="00D37064" w:rsidTr="007D3036">
        <w:trPr>
          <w:jc w:val="center"/>
        </w:trPr>
        <w:tc>
          <w:tcPr>
            <w:tcW w:w="1554" w:type="pct"/>
          </w:tcPr>
          <w:p w:rsidR="000D7137" w:rsidRPr="00D37064" w:rsidRDefault="000D7137" w:rsidP="007D3036">
            <w:pPr>
              <w:numPr>
                <w:ilvl w:val="0"/>
                <w:numId w:val="36"/>
              </w:numPr>
              <w:ind w:left="581" w:hanging="273"/>
              <w:rPr>
                <w:rFonts w:eastAsia="MS Mincho"/>
                <w:sz w:val="16"/>
                <w:szCs w:val="16"/>
                <w:lang w:val="id-ID" w:bidi="en-US"/>
              </w:rPr>
            </w:pPr>
            <w:r w:rsidRPr="00D37064">
              <w:rPr>
                <w:rFonts w:eastAsia="MS Mincho"/>
                <w:sz w:val="16"/>
                <w:szCs w:val="16"/>
                <w:lang w:val="id-ID" w:bidi="en-US"/>
              </w:rPr>
              <w:t>Pembiayaan Luar Negeri (netto)</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(10.272,0)</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(26.566,5)</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(26.575,8)</w:t>
            </w:r>
          </w:p>
        </w:tc>
        <w:tc>
          <w:tcPr>
            <w:tcW w:w="47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(18.405,9)</w:t>
            </w:r>
          </w:p>
        </w:tc>
        <w:tc>
          <w:tcPr>
            <w:tcW w:w="52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(9.448,2)</w:t>
            </w:r>
          </w:p>
        </w:tc>
        <w:tc>
          <w:tcPr>
            <w:tcW w:w="52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(11.779,1)</w:t>
            </w:r>
          </w:p>
        </w:tc>
        <w:tc>
          <w:tcPr>
            <w:tcW w:w="521" w:type="pct"/>
          </w:tcPr>
          <w:p w:rsidR="000D7137" w:rsidRPr="00D37064" w:rsidRDefault="000D7137" w:rsidP="007D3036">
            <w:pPr>
              <w:jc w:val="right"/>
              <w:rPr>
                <w:rFonts w:eastAsia="MS Mincho"/>
                <w:sz w:val="16"/>
                <w:szCs w:val="16"/>
                <w:lang w:val="id-ID" w:bidi="en-US"/>
              </w:rPr>
            </w:pPr>
            <w:r w:rsidRPr="00D37064">
              <w:rPr>
                <w:rFonts w:eastAsia="MS Mincho"/>
                <w:sz w:val="16"/>
                <w:szCs w:val="16"/>
                <w:lang w:val="id-ID" w:bidi="en-US"/>
              </w:rPr>
              <w:t>(9.881,5)</w:t>
            </w:r>
          </w:p>
        </w:tc>
      </w:tr>
      <w:tr w:rsidR="000D7137" w:rsidRPr="00D37064" w:rsidTr="007D3036">
        <w:trPr>
          <w:jc w:val="center"/>
        </w:trPr>
        <w:tc>
          <w:tcPr>
            <w:tcW w:w="1554" w:type="pct"/>
          </w:tcPr>
          <w:p w:rsidR="000D7137" w:rsidRPr="00D37064" w:rsidRDefault="000D7137" w:rsidP="007D3036">
            <w:pPr>
              <w:rPr>
                <w:rFonts w:eastAsia="MS Mincho"/>
                <w:sz w:val="16"/>
                <w:szCs w:val="16"/>
                <w:lang w:bidi="en-US"/>
              </w:rPr>
            </w:pPr>
          </w:p>
        </w:tc>
        <w:tc>
          <w:tcPr>
            <w:tcW w:w="471" w:type="pct"/>
          </w:tcPr>
          <w:p w:rsidR="000D7137" w:rsidRPr="00D37064" w:rsidRDefault="000D7137" w:rsidP="007D3036">
            <w:pPr>
              <w:jc w:val="right"/>
              <w:rPr>
                <w:rFonts w:eastAsia="MS Mincho"/>
                <w:sz w:val="16"/>
                <w:szCs w:val="16"/>
                <w:lang w:bidi="en-US"/>
              </w:rPr>
            </w:pPr>
          </w:p>
        </w:tc>
        <w:tc>
          <w:tcPr>
            <w:tcW w:w="471" w:type="pct"/>
          </w:tcPr>
          <w:p w:rsidR="000D7137" w:rsidRPr="00D37064" w:rsidRDefault="000D7137" w:rsidP="007D3036">
            <w:pPr>
              <w:jc w:val="right"/>
              <w:rPr>
                <w:rFonts w:eastAsia="MS Mincho"/>
                <w:sz w:val="16"/>
                <w:szCs w:val="16"/>
                <w:lang w:bidi="en-US"/>
              </w:rPr>
            </w:pPr>
          </w:p>
        </w:tc>
        <w:tc>
          <w:tcPr>
            <w:tcW w:w="471" w:type="pct"/>
          </w:tcPr>
          <w:p w:rsidR="000D7137" w:rsidRPr="00D37064" w:rsidRDefault="000D7137" w:rsidP="007D3036">
            <w:pPr>
              <w:jc w:val="right"/>
              <w:rPr>
                <w:rFonts w:eastAsia="MS Mincho"/>
                <w:sz w:val="16"/>
                <w:szCs w:val="16"/>
                <w:lang w:bidi="en-US"/>
              </w:rPr>
            </w:pPr>
          </w:p>
        </w:tc>
        <w:tc>
          <w:tcPr>
            <w:tcW w:w="471" w:type="pct"/>
          </w:tcPr>
          <w:p w:rsidR="000D7137" w:rsidRPr="00D37064" w:rsidRDefault="000D7137" w:rsidP="007D3036">
            <w:pPr>
              <w:jc w:val="right"/>
              <w:rPr>
                <w:rFonts w:eastAsia="MS Mincho"/>
                <w:sz w:val="16"/>
                <w:szCs w:val="16"/>
                <w:lang w:bidi="en-US"/>
              </w:rPr>
            </w:pPr>
          </w:p>
        </w:tc>
        <w:tc>
          <w:tcPr>
            <w:tcW w:w="521" w:type="pct"/>
          </w:tcPr>
          <w:p w:rsidR="000D7137" w:rsidRPr="00D37064" w:rsidRDefault="000D7137" w:rsidP="007D3036">
            <w:pPr>
              <w:jc w:val="right"/>
              <w:rPr>
                <w:rFonts w:eastAsia="MS Mincho"/>
                <w:sz w:val="16"/>
                <w:szCs w:val="16"/>
                <w:lang w:bidi="en-US"/>
              </w:rPr>
            </w:pPr>
          </w:p>
        </w:tc>
        <w:tc>
          <w:tcPr>
            <w:tcW w:w="521" w:type="pct"/>
          </w:tcPr>
          <w:p w:rsidR="000D7137" w:rsidRPr="00D37064" w:rsidRDefault="000D7137" w:rsidP="007D3036">
            <w:pPr>
              <w:jc w:val="right"/>
              <w:rPr>
                <w:rFonts w:eastAsia="MS Mincho"/>
                <w:sz w:val="16"/>
                <w:szCs w:val="16"/>
                <w:lang w:bidi="en-US"/>
              </w:rPr>
            </w:pPr>
          </w:p>
        </w:tc>
        <w:tc>
          <w:tcPr>
            <w:tcW w:w="521" w:type="pct"/>
          </w:tcPr>
          <w:p w:rsidR="000D7137" w:rsidRPr="00D37064" w:rsidRDefault="000D7137" w:rsidP="007D3036">
            <w:pPr>
              <w:jc w:val="right"/>
              <w:rPr>
                <w:rFonts w:eastAsia="MS Mincho"/>
                <w:sz w:val="16"/>
                <w:szCs w:val="16"/>
                <w:lang w:bidi="en-US"/>
              </w:rPr>
            </w:pPr>
          </w:p>
        </w:tc>
      </w:tr>
      <w:tr w:rsidR="000D7137" w:rsidRPr="00D37064" w:rsidTr="007D3036">
        <w:trPr>
          <w:jc w:val="center"/>
        </w:trPr>
        <w:tc>
          <w:tcPr>
            <w:tcW w:w="1554" w:type="pct"/>
          </w:tcPr>
          <w:p w:rsidR="000D7137" w:rsidRPr="00D37064" w:rsidRDefault="000D7137" w:rsidP="007D3036">
            <w:pPr>
              <w:rPr>
                <w:rFonts w:eastAsia="MS Mincho"/>
                <w:b/>
                <w:sz w:val="16"/>
                <w:szCs w:val="16"/>
                <w:lang w:val="id-ID" w:bidi="en-US"/>
              </w:rPr>
            </w:pPr>
            <w:r w:rsidRPr="00D37064">
              <w:rPr>
                <w:rFonts w:eastAsia="MS Mincho"/>
                <w:b/>
                <w:sz w:val="16"/>
                <w:szCs w:val="16"/>
                <w:lang w:val="id-ID" w:bidi="en-US"/>
              </w:rPr>
              <w:t>Kelebihan / (Kekurangan) Pembiayaan</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(3.287,0)</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274,1</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(7.387,2)</w:t>
            </w:r>
          </w:p>
        </w:tc>
        <w:tc>
          <w:tcPr>
            <w:tcW w:w="47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79.950,4</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0,0</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0,0</w:t>
            </w:r>
          </w:p>
        </w:tc>
        <w:tc>
          <w:tcPr>
            <w:tcW w:w="521" w:type="pct"/>
          </w:tcPr>
          <w:p w:rsidR="000D7137" w:rsidRPr="00D37064" w:rsidRDefault="000D7137" w:rsidP="007D3036">
            <w:pPr>
              <w:jc w:val="right"/>
              <w:rPr>
                <w:rFonts w:eastAsia="MS Mincho"/>
                <w:b/>
                <w:sz w:val="16"/>
                <w:szCs w:val="16"/>
                <w:lang w:val="id-ID" w:bidi="en-US"/>
              </w:rPr>
            </w:pPr>
            <w:r w:rsidRPr="00D37064">
              <w:rPr>
                <w:rFonts w:eastAsia="MS Mincho"/>
                <w:b/>
                <w:sz w:val="16"/>
                <w:szCs w:val="16"/>
                <w:lang w:val="id-ID" w:bidi="en-US"/>
              </w:rPr>
              <w:t>0,0</w:t>
            </w:r>
          </w:p>
        </w:tc>
      </w:tr>
      <w:tr w:rsidR="000D7137" w:rsidRPr="00D37064" w:rsidTr="007D3036">
        <w:trPr>
          <w:jc w:val="center"/>
        </w:trPr>
        <w:tc>
          <w:tcPr>
            <w:tcW w:w="1554" w:type="pct"/>
          </w:tcPr>
          <w:p w:rsidR="000D7137" w:rsidRPr="00D37064" w:rsidRDefault="000D7137" w:rsidP="007D3036">
            <w:pPr>
              <w:rPr>
                <w:rFonts w:eastAsia="MS Mincho"/>
                <w:sz w:val="16"/>
                <w:szCs w:val="16"/>
                <w:lang w:bidi="en-US"/>
              </w:rPr>
            </w:pPr>
          </w:p>
        </w:tc>
        <w:tc>
          <w:tcPr>
            <w:tcW w:w="471" w:type="pct"/>
          </w:tcPr>
          <w:p w:rsidR="000D7137" w:rsidRPr="00D37064" w:rsidRDefault="000D7137" w:rsidP="007D3036">
            <w:pPr>
              <w:jc w:val="right"/>
              <w:rPr>
                <w:rFonts w:eastAsia="MS Mincho"/>
                <w:sz w:val="16"/>
                <w:szCs w:val="16"/>
                <w:lang w:bidi="en-US"/>
              </w:rPr>
            </w:pPr>
          </w:p>
        </w:tc>
        <w:tc>
          <w:tcPr>
            <w:tcW w:w="471" w:type="pct"/>
          </w:tcPr>
          <w:p w:rsidR="000D7137" w:rsidRPr="00D37064" w:rsidRDefault="000D7137" w:rsidP="007D3036">
            <w:pPr>
              <w:jc w:val="right"/>
              <w:rPr>
                <w:rFonts w:eastAsia="MS Mincho"/>
                <w:sz w:val="16"/>
                <w:szCs w:val="16"/>
                <w:lang w:bidi="en-US"/>
              </w:rPr>
            </w:pPr>
          </w:p>
        </w:tc>
        <w:tc>
          <w:tcPr>
            <w:tcW w:w="471" w:type="pct"/>
          </w:tcPr>
          <w:p w:rsidR="000D7137" w:rsidRPr="00D37064" w:rsidRDefault="000D7137" w:rsidP="007D3036">
            <w:pPr>
              <w:jc w:val="right"/>
              <w:rPr>
                <w:rFonts w:eastAsia="MS Mincho"/>
                <w:sz w:val="16"/>
                <w:szCs w:val="16"/>
                <w:lang w:bidi="en-US"/>
              </w:rPr>
            </w:pPr>
          </w:p>
        </w:tc>
        <w:tc>
          <w:tcPr>
            <w:tcW w:w="471" w:type="pct"/>
          </w:tcPr>
          <w:p w:rsidR="000D7137" w:rsidRPr="00D37064" w:rsidRDefault="000D7137" w:rsidP="007D3036">
            <w:pPr>
              <w:jc w:val="right"/>
              <w:rPr>
                <w:rFonts w:eastAsia="MS Mincho"/>
                <w:sz w:val="16"/>
                <w:szCs w:val="16"/>
                <w:lang w:bidi="en-US"/>
              </w:rPr>
            </w:pPr>
          </w:p>
        </w:tc>
        <w:tc>
          <w:tcPr>
            <w:tcW w:w="521" w:type="pct"/>
          </w:tcPr>
          <w:p w:rsidR="000D7137" w:rsidRPr="00D37064" w:rsidRDefault="000D7137" w:rsidP="007D3036">
            <w:pPr>
              <w:jc w:val="right"/>
              <w:rPr>
                <w:rFonts w:eastAsia="MS Mincho"/>
                <w:sz w:val="16"/>
                <w:szCs w:val="16"/>
                <w:lang w:bidi="en-US"/>
              </w:rPr>
            </w:pPr>
          </w:p>
        </w:tc>
        <w:tc>
          <w:tcPr>
            <w:tcW w:w="521" w:type="pct"/>
          </w:tcPr>
          <w:p w:rsidR="000D7137" w:rsidRPr="00D37064" w:rsidRDefault="000D7137" w:rsidP="007D3036">
            <w:pPr>
              <w:jc w:val="right"/>
              <w:rPr>
                <w:rFonts w:eastAsia="MS Mincho"/>
                <w:sz w:val="16"/>
                <w:szCs w:val="16"/>
                <w:lang w:bidi="en-US"/>
              </w:rPr>
            </w:pPr>
          </w:p>
        </w:tc>
        <w:tc>
          <w:tcPr>
            <w:tcW w:w="521" w:type="pct"/>
          </w:tcPr>
          <w:p w:rsidR="000D7137" w:rsidRPr="00D37064" w:rsidRDefault="000D7137" w:rsidP="007D3036">
            <w:pPr>
              <w:jc w:val="right"/>
              <w:rPr>
                <w:rFonts w:eastAsia="MS Mincho"/>
                <w:sz w:val="16"/>
                <w:szCs w:val="16"/>
                <w:lang w:bidi="en-US"/>
              </w:rPr>
            </w:pPr>
          </w:p>
        </w:tc>
      </w:tr>
    </w:tbl>
    <w:p w:rsidR="000D7137" w:rsidRDefault="000D7137" w:rsidP="000D7137">
      <w:pPr>
        <w:pStyle w:val="BodyText"/>
        <w:spacing w:line="360" w:lineRule="auto"/>
        <w:ind w:firstLine="600"/>
        <w:jc w:val="both"/>
        <w:rPr>
          <w:rStyle w:val="hps"/>
          <w:b w:val="0"/>
          <w:sz w:val="22"/>
          <w:szCs w:val="22"/>
          <w:lang w:val="sv-SE"/>
        </w:rPr>
        <w:sectPr w:rsidR="000D7137" w:rsidSect="00E93AAB">
          <w:type w:val="continuous"/>
          <w:pgSz w:w="11907" w:h="16840" w:code="9"/>
          <w:pgMar w:top="1418" w:right="1247" w:bottom="1418" w:left="1247" w:header="709" w:footer="709" w:gutter="0"/>
          <w:cols w:space="709"/>
          <w:docGrid w:linePitch="360"/>
        </w:sectPr>
      </w:pPr>
    </w:p>
    <w:p w:rsidR="000D7137" w:rsidRPr="007D3036" w:rsidRDefault="000D7137" w:rsidP="000D7137">
      <w:pPr>
        <w:jc w:val="both"/>
        <w:rPr>
          <w:sz w:val="20"/>
          <w:szCs w:val="22"/>
          <w:lang w:val="id-ID"/>
        </w:rPr>
      </w:pPr>
      <w:r w:rsidRPr="007D3036">
        <w:rPr>
          <w:sz w:val="20"/>
          <w:szCs w:val="22"/>
          <w:lang w:val="id-ID"/>
        </w:rPr>
        <w:lastRenderedPageBreak/>
        <w:t>Sumber: Departemen Keuangan RI</w:t>
      </w:r>
    </w:p>
    <w:p w:rsidR="000D7137" w:rsidRPr="00761091" w:rsidRDefault="000D7137" w:rsidP="000D7137">
      <w:pPr>
        <w:jc w:val="both"/>
        <w:rPr>
          <w:i/>
          <w:sz w:val="20"/>
          <w:szCs w:val="22"/>
          <w:lang w:val="id-ID"/>
        </w:rPr>
      </w:pPr>
      <w:r w:rsidRPr="00761091">
        <w:rPr>
          <w:i/>
          <w:sz w:val="20"/>
          <w:szCs w:val="22"/>
          <w:lang w:val="id-ID"/>
        </w:rPr>
        <w:t>LKPP = Laporan Keuangan Pemerintah Pusat</w:t>
      </w:r>
    </w:p>
    <w:p w:rsidR="000D7137" w:rsidRDefault="000D7137" w:rsidP="000D7137">
      <w:pPr>
        <w:spacing w:line="360" w:lineRule="auto"/>
        <w:ind w:firstLine="720"/>
        <w:jc w:val="both"/>
        <w:rPr>
          <w:bCs/>
        </w:rPr>
      </w:pPr>
    </w:p>
    <w:p w:rsidR="000D7137" w:rsidRDefault="00EC1818" w:rsidP="007D3036">
      <w:pPr>
        <w:spacing w:line="360" w:lineRule="auto"/>
        <w:ind w:firstLine="567"/>
        <w:jc w:val="both"/>
        <w:rPr>
          <w:bCs/>
          <w:sz w:val="22"/>
          <w:szCs w:val="22"/>
        </w:rPr>
      </w:pPr>
      <w:r w:rsidRPr="007D3036">
        <w:rPr>
          <w:bCs/>
          <w:sz w:val="22"/>
          <w:szCs w:val="22"/>
          <w:lang w:val="id-ID"/>
        </w:rPr>
        <w:t>Tabel</w:t>
      </w:r>
      <w:r w:rsidRPr="007D3036">
        <w:rPr>
          <w:bCs/>
          <w:sz w:val="22"/>
          <w:szCs w:val="22"/>
        </w:rPr>
        <w:t xml:space="preserve"> </w:t>
      </w:r>
      <w:r w:rsidR="000D7137" w:rsidRPr="007D3036">
        <w:rPr>
          <w:bCs/>
          <w:sz w:val="22"/>
          <w:szCs w:val="22"/>
        </w:rPr>
        <w:t>2</w:t>
      </w:r>
      <w:r w:rsidR="000D7137" w:rsidRPr="007D3036">
        <w:rPr>
          <w:bCs/>
          <w:sz w:val="22"/>
          <w:szCs w:val="22"/>
          <w:lang w:val="id-ID"/>
        </w:rPr>
        <w:t xml:space="preserve"> </w:t>
      </w:r>
      <w:proofErr w:type="spellStart"/>
      <w:r>
        <w:rPr>
          <w:bCs/>
          <w:sz w:val="22"/>
          <w:szCs w:val="22"/>
        </w:rPr>
        <w:t>berikut</w:t>
      </w:r>
      <w:proofErr w:type="spellEnd"/>
      <w:r w:rsidRPr="007D3036">
        <w:rPr>
          <w:bCs/>
          <w:sz w:val="22"/>
          <w:szCs w:val="22"/>
          <w:lang w:val="id-ID"/>
        </w:rPr>
        <w:t xml:space="preserve"> </w:t>
      </w:r>
      <w:r w:rsidR="000D7137" w:rsidRPr="007D3036">
        <w:rPr>
          <w:bCs/>
          <w:sz w:val="22"/>
          <w:szCs w:val="22"/>
          <w:lang w:val="id-ID"/>
        </w:rPr>
        <w:t>dapat terlihat beberapa perbedaan jenis pajak mulai dari periode ordonansi sebelum reformasi dan sesudah periode reformasi perpajakan tahun 1983.</w:t>
      </w:r>
    </w:p>
    <w:p w:rsidR="000D7137" w:rsidRDefault="00EC1818" w:rsidP="007D3036">
      <w:pPr>
        <w:jc w:val="center"/>
        <w:rPr>
          <w:b/>
          <w:bCs/>
          <w:sz w:val="22"/>
          <w:szCs w:val="22"/>
        </w:rPr>
      </w:pPr>
      <w:proofErr w:type="gramStart"/>
      <w:r>
        <w:rPr>
          <w:b/>
          <w:bCs/>
          <w:sz w:val="22"/>
          <w:szCs w:val="22"/>
        </w:rPr>
        <w:t>t</w:t>
      </w:r>
      <w:r w:rsidR="000D7137" w:rsidRPr="007D3036">
        <w:rPr>
          <w:b/>
          <w:bCs/>
          <w:sz w:val="22"/>
          <w:szCs w:val="22"/>
          <w:lang w:val="id-ID"/>
        </w:rPr>
        <w:t>abel</w:t>
      </w:r>
      <w:proofErr w:type="gramEnd"/>
      <w:r w:rsidR="000D7137" w:rsidRPr="007D3036">
        <w:rPr>
          <w:b/>
          <w:bCs/>
          <w:sz w:val="22"/>
          <w:szCs w:val="22"/>
          <w:lang w:val="id-ID"/>
        </w:rPr>
        <w:t xml:space="preserve"> 2</w:t>
      </w:r>
      <w:r w:rsidR="007D3036">
        <w:rPr>
          <w:b/>
          <w:bCs/>
          <w:sz w:val="22"/>
          <w:szCs w:val="22"/>
        </w:rPr>
        <w:t xml:space="preserve">. </w:t>
      </w:r>
      <w:r w:rsidR="000D7137" w:rsidRPr="007D3036">
        <w:rPr>
          <w:b/>
          <w:bCs/>
          <w:sz w:val="22"/>
          <w:szCs w:val="22"/>
          <w:lang w:val="id-ID"/>
        </w:rPr>
        <w:t>Penyederhanaan Pajak dalam Reformasi Perpajakan</w:t>
      </w:r>
    </w:p>
    <w:p w:rsidR="007D3036" w:rsidRPr="007D3036" w:rsidRDefault="007D3036" w:rsidP="007D3036">
      <w:pPr>
        <w:jc w:val="center"/>
        <w:rPr>
          <w:b/>
          <w:bCs/>
          <w:sz w:val="22"/>
          <w:szCs w:val="22"/>
        </w:rPr>
      </w:pPr>
    </w:p>
    <w:tbl>
      <w:tblPr>
        <w:tblW w:w="4723" w:type="pct"/>
        <w:jc w:val="center"/>
        <w:tblInd w:w="-345" w:type="dxa"/>
        <w:tblBorders>
          <w:top w:val="single" w:sz="4" w:space="0" w:color="000000" w:themeColor="text1"/>
          <w:bottom w:val="single" w:sz="4" w:space="0" w:color="000000" w:themeColor="text1"/>
          <w:insideH w:val="single" w:sz="4" w:space="0" w:color="000000" w:themeColor="text1"/>
        </w:tblBorders>
        <w:shd w:val="clear" w:color="auto" w:fill="FFFFFF" w:themeFill="background1"/>
        <w:tblLook w:val="0620" w:firstRow="1" w:lastRow="0" w:firstColumn="0" w:lastColumn="0" w:noHBand="1" w:noVBand="1"/>
      </w:tblPr>
      <w:tblGrid>
        <w:gridCol w:w="2550"/>
        <w:gridCol w:w="1762"/>
      </w:tblGrid>
      <w:tr w:rsidR="000D7137" w:rsidRPr="007D3036" w:rsidTr="00EC1818">
        <w:trPr>
          <w:jc w:val="center"/>
        </w:trPr>
        <w:tc>
          <w:tcPr>
            <w:tcW w:w="2957" w:type="pct"/>
            <w:shd w:val="clear" w:color="auto" w:fill="FFFFFF" w:themeFill="background1"/>
          </w:tcPr>
          <w:p w:rsidR="000D7137" w:rsidRPr="007D3036" w:rsidRDefault="000D7137" w:rsidP="007D3036">
            <w:pPr>
              <w:jc w:val="center"/>
              <w:rPr>
                <w:rFonts w:eastAsia="MS Mincho"/>
                <w:b/>
                <w:bCs/>
                <w:color w:val="000000" w:themeColor="text1"/>
                <w:sz w:val="20"/>
                <w:szCs w:val="20"/>
                <w:lang w:val="id-ID"/>
              </w:rPr>
            </w:pPr>
            <w:r w:rsidRPr="007D3036">
              <w:rPr>
                <w:rFonts w:eastAsia="MS Mincho"/>
                <w:b/>
                <w:bCs/>
                <w:color w:val="000000" w:themeColor="text1"/>
                <w:sz w:val="20"/>
                <w:szCs w:val="20"/>
                <w:lang w:val="id-ID"/>
              </w:rPr>
              <w:t>Sebelum 1983</w:t>
            </w:r>
          </w:p>
          <w:p w:rsidR="000D7137" w:rsidRPr="007D3036" w:rsidRDefault="000D7137" w:rsidP="007D3036">
            <w:pPr>
              <w:jc w:val="center"/>
              <w:rPr>
                <w:rFonts w:eastAsia="MS Mincho"/>
                <w:b/>
                <w:bCs/>
                <w:color w:val="000000" w:themeColor="text1"/>
                <w:sz w:val="20"/>
                <w:szCs w:val="20"/>
                <w:lang w:val="id-ID"/>
              </w:rPr>
            </w:pPr>
            <w:r w:rsidRPr="007D3036">
              <w:rPr>
                <w:rFonts w:eastAsia="MS Mincho"/>
                <w:b/>
                <w:bCs/>
                <w:color w:val="000000" w:themeColor="text1"/>
                <w:sz w:val="20"/>
                <w:szCs w:val="20"/>
                <w:lang w:val="id-ID"/>
              </w:rPr>
              <w:t>(Periode Ordonansi)</w:t>
            </w:r>
          </w:p>
        </w:tc>
        <w:tc>
          <w:tcPr>
            <w:tcW w:w="2043" w:type="pct"/>
            <w:shd w:val="clear" w:color="auto" w:fill="FFFFFF" w:themeFill="background1"/>
          </w:tcPr>
          <w:p w:rsidR="000D7137" w:rsidRPr="007D3036" w:rsidRDefault="000D7137" w:rsidP="007D3036">
            <w:pPr>
              <w:jc w:val="center"/>
              <w:rPr>
                <w:rFonts w:eastAsia="MS Mincho"/>
                <w:b/>
                <w:bCs/>
                <w:color w:val="000000" w:themeColor="text1"/>
                <w:sz w:val="20"/>
                <w:szCs w:val="20"/>
                <w:lang w:val="id-ID"/>
              </w:rPr>
            </w:pPr>
            <w:r w:rsidRPr="007D3036">
              <w:rPr>
                <w:rFonts w:eastAsia="MS Mincho"/>
                <w:b/>
                <w:bCs/>
                <w:color w:val="000000" w:themeColor="text1"/>
                <w:sz w:val="20"/>
                <w:szCs w:val="20"/>
                <w:lang w:val="id-ID"/>
              </w:rPr>
              <w:t>Setelah 1983</w:t>
            </w:r>
          </w:p>
          <w:p w:rsidR="000D7137" w:rsidRPr="007D3036" w:rsidRDefault="000D7137" w:rsidP="007D3036">
            <w:pPr>
              <w:jc w:val="center"/>
              <w:rPr>
                <w:rFonts w:eastAsia="MS Mincho"/>
                <w:b/>
                <w:bCs/>
                <w:color w:val="000000" w:themeColor="text1"/>
                <w:sz w:val="20"/>
                <w:szCs w:val="20"/>
                <w:lang w:val="id-ID"/>
              </w:rPr>
            </w:pPr>
            <w:r w:rsidRPr="007D3036">
              <w:rPr>
                <w:rFonts w:eastAsia="MS Mincho"/>
                <w:b/>
                <w:bCs/>
                <w:color w:val="000000" w:themeColor="text1"/>
                <w:sz w:val="20"/>
                <w:szCs w:val="20"/>
                <w:lang w:val="id-ID"/>
              </w:rPr>
              <w:t>(Periode Reformasi)</w:t>
            </w:r>
          </w:p>
        </w:tc>
      </w:tr>
      <w:tr w:rsidR="000D7137" w:rsidRPr="007D3036" w:rsidTr="00EC1818">
        <w:trPr>
          <w:jc w:val="center"/>
        </w:trPr>
        <w:tc>
          <w:tcPr>
            <w:tcW w:w="2957" w:type="pct"/>
            <w:shd w:val="clear" w:color="auto" w:fill="FFFFFF" w:themeFill="background1"/>
          </w:tcPr>
          <w:p w:rsidR="000D7137" w:rsidRPr="007D3036" w:rsidRDefault="000D7137" w:rsidP="00EC1818">
            <w:pPr>
              <w:numPr>
                <w:ilvl w:val="0"/>
                <w:numId w:val="37"/>
              </w:numPr>
              <w:ind w:left="430" w:hanging="284"/>
              <w:rPr>
                <w:rFonts w:eastAsia="MS Mincho"/>
                <w:color w:val="000000" w:themeColor="text1"/>
                <w:sz w:val="20"/>
                <w:szCs w:val="20"/>
                <w:lang w:val="id-ID"/>
              </w:rPr>
            </w:pPr>
            <w:r w:rsidRPr="007D3036">
              <w:rPr>
                <w:rFonts w:eastAsia="MS Mincho"/>
                <w:color w:val="000000" w:themeColor="text1"/>
                <w:sz w:val="20"/>
                <w:szCs w:val="20"/>
                <w:lang w:val="id-ID"/>
              </w:rPr>
              <w:t>Ordonansi PPs Tahun 1925 (Pajak  Perseroan).</w:t>
            </w:r>
          </w:p>
        </w:tc>
        <w:tc>
          <w:tcPr>
            <w:tcW w:w="2043" w:type="pct"/>
            <w:shd w:val="clear" w:color="auto" w:fill="FFFFFF" w:themeFill="background1"/>
          </w:tcPr>
          <w:p w:rsidR="000D7137" w:rsidRPr="007D3036" w:rsidRDefault="000D7137" w:rsidP="00EC1818">
            <w:pPr>
              <w:rPr>
                <w:rFonts w:eastAsia="MS Mincho"/>
                <w:color w:val="000000" w:themeColor="text1"/>
                <w:sz w:val="20"/>
                <w:szCs w:val="20"/>
                <w:lang w:val="id-ID"/>
              </w:rPr>
            </w:pPr>
            <w:r w:rsidRPr="007D3036">
              <w:rPr>
                <w:rFonts w:eastAsia="MS Mincho"/>
                <w:color w:val="000000" w:themeColor="text1"/>
                <w:sz w:val="20"/>
                <w:szCs w:val="20"/>
                <w:lang w:val="id-ID"/>
              </w:rPr>
              <w:t>Pajak Penghasilan (PPh).</w:t>
            </w:r>
          </w:p>
        </w:tc>
      </w:tr>
      <w:tr w:rsidR="000D7137" w:rsidRPr="007D3036" w:rsidTr="00EC1818">
        <w:trPr>
          <w:jc w:val="center"/>
        </w:trPr>
        <w:tc>
          <w:tcPr>
            <w:tcW w:w="2957" w:type="pct"/>
            <w:shd w:val="clear" w:color="auto" w:fill="FFFFFF" w:themeFill="background1"/>
          </w:tcPr>
          <w:p w:rsidR="000D7137" w:rsidRPr="007D3036" w:rsidRDefault="000D7137" w:rsidP="00EC1818">
            <w:pPr>
              <w:numPr>
                <w:ilvl w:val="0"/>
                <w:numId w:val="37"/>
              </w:numPr>
              <w:ind w:left="430" w:hanging="284"/>
              <w:rPr>
                <w:rFonts w:eastAsia="MS Mincho"/>
                <w:color w:val="000000" w:themeColor="text1"/>
                <w:sz w:val="20"/>
                <w:szCs w:val="20"/>
                <w:lang w:val="id-ID"/>
              </w:rPr>
            </w:pPr>
            <w:r w:rsidRPr="007D3036">
              <w:rPr>
                <w:rFonts w:eastAsia="MS Mincho"/>
                <w:color w:val="000000" w:themeColor="text1"/>
                <w:sz w:val="20"/>
                <w:szCs w:val="20"/>
                <w:lang w:val="id-ID"/>
              </w:rPr>
              <w:lastRenderedPageBreak/>
              <w:t>Ordonansi PPd Tahun 1944  (Pajak Pendapatan).</w:t>
            </w:r>
          </w:p>
        </w:tc>
        <w:tc>
          <w:tcPr>
            <w:tcW w:w="2043" w:type="pct"/>
            <w:shd w:val="clear" w:color="auto" w:fill="FFFFFF" w:themeFill="background1"/>
          </w:tcPr>
          <w:p w:rsidR="000D7137" w:rsidRPr="007D3036" w:rsidRDefault="000D7137" w:rsidP="00EC1818">
            <w:pPr>
              <w:rPr>
                <w:rFonts w:eastAsia="MS Mincho"/>
                <w:color w:val="000000" w:themeColor="text1"/>
                <w:sz w:val="20"/>
                <w:szCs w:val="20"/>
                <w:lang w:val="id-ID"/>
              </w:rPr>
            </w:pPr>
          </w:p>
        </w:tc>
      </w:tr>
      <w:tr w:rsidR="000D7137" w:rsidRPr="007D3036" w:rsidTr="00EC1818">
        <w:trPr>
          <w:jc w:val="center"/>
        </w:trPr>
        <w:tc>
          <w:tcPr>
            <w:tcW w:w="2957" w:type="pct"/>
            <w:shd w:val="clear" w:color="auto" w:fill="FFFFFF" w:themeFill="background1"/>
          </w:tcPr>
          <w:p w:rsidR="000D7137" w:rsidRPr="007D3036" w:rsidRDefault="000D7137" w:rsidP="00EC1818">
            <w:pPr>
              <w:numPr>
                <w:ilvl w:val="0"/>
                <w:numId w:val="37"/>
              </w:numPr>
              <w:ind w:left="430" w:hanging="284"/>
              <w:rPr>
                <w:rFonts w:eastAsia="MS Mincho"/>
                <w:color w:val="000000" w:themeColor="text1"/>
                <w:sz w:val="20"/>
                <w:szCs w:val="20"/>
                <w:lang w:val="id-ID"/>
              </w:rPr>
            </w:pPr>
            <w:r w:rsidRPr="007D3036">
              <w:rPr>
                <w:rFonts w:eastAsia="MS Mincho"/>
                <w:color w:val="000000" w:themeColor="text1"/>
                <w:sz w:val="20"/>
                <w:szCs w:val="20"/>
                <w:lang w:val="id-ID"/>
              </w:rPr>
              <w:t>MPS/MPO (UU No.8 Tahun 1967).</w:t>
            </w:r>
          </w:p>
        </w:tc>
        <w:tc>
          <w:tcPr>
            <w:tcW w:w="2043" w:type="pct"/>
            <w:shd w:val="clear" w:color="auto" w:fill="FFFFFF" w:themeFill="background1"/>
          </w:tcPr>
          <w:p w:rsidR="000D7137" w:rsidRPr="007D3036" w:rsidRDefault="000D7137" w:rsidP="00EC1818">
            <w:pPr>
              <w:rPr>
                <w:rFonts w:eastAsia="MS Mincho"/>
                <w:color w:val="000000" w:themeColor="text1"/>
                <w:sz w:val="20"/>
                <w:szCs w:val="20"/>
                <w:lang w:val="id-ID"/>
              </w:rPr>
            </w:pPr>
          </w:p>
        </w:tc>
      </w:tr>
      <w:tr w:rsidR="000D7137" w:rsidRPr="007D3036" w:rsidTr="00EC1818">
        <w:trPr>
          <w:jc w:val="center"/>
        </w:trPr>
        <w:tc>
          <w:tcPr>
            <w:tcW w:w="2957" w:type="pct"/>
            <w:shd w:val="clear" w:color="auto" w:fill="FFFFFF" w:themeFill="background1"/>
          </w:tcPr>
          <w:p w:rsidR="000D7137" w:rsidRPr="007D3036" w:rsidRDefault="000D7137" w:rsidP="00EC1818">
            <w:pPr>
              <w:numPr>
                <w:ilvl w:val="0"/>
                <w:numId w:val="37"/>
              </w:numPr>
              <w:ind w:left="430" w:hanging="284"/>
              <w:rPr>
                <w:rFonts w:eastAsia="MS Mincho"/>
                <w:color w:val="000000" w:themeColor="text1"/>
                <w:sz w:val="20"/>
                <w:szCs w:val="20"/>
                <w:lang w:val="id-ID"/>
              </w:rPr>
            </w:pPr>
            <w:r w:rsidRPr="007D3036">
              <w:rPr>
                <w:rFonts w:eastAsia="MS Mincho"/>
                <w:color w:val="000000" w:themeColor="text1"/>
                <w:sz w:val="20"/>
                <w:szCs w:val="20"/>
                <w:lang w:val="id-ID"/>
              </w:rPr>
              <w:t>Pajak Kekayaan.</w:t>
            </w:r>
          </w:p>
        </w:tc>
        <w:tc>
          <w:tcPr>
            <w:tcW w:w="2043" w:type="pct"/>
            <w:shd w:val="clear" w:color="auto" w:fill="FFFFFF" w:themeFill="background1"/>
          </w:tcPr>
          <w:p w:rsidR="000D7137" w:rsidRPr="007D3036" w:rsidRDefault="000D7137" w:rsidP="00EC1818">
            <w:pPr>
              <w:rPr>
                <w:rFonts w:eastAsia="MS Mincho"/>
                <w:color w:val="000000" w:themeColor="text1"/>
                <w:sz w:val="20"/>
                <w:szCs w:val="20"/>
                <w:lang w:val="id-ID"/>
              </w:rPr>
            </w:pPr>
          </w:p>
        </w:tc>
      </w:tr>
      <w:tr w:rsidR="000D7137" w:rsidRPr="007D3036" w:rsidTr="00EC1818">
        <w:trPr>
          <w:jc w:val="center"/>
        </w:trPr>
        <w:tc>
          <w:tcPr>
            <w:tcW w:w="2957" w:type="pct"/>
            <w:shd w:val="clear" w:color="auto" w:fill="FFFFFF" w:themeFill="background1"/>
          </w:tcPr>
          <w:p w:rsidR="000D7137" w:rsidRPr="007D3036" w:rsidRDefault="000D7137" w:rsidP="00EC1818">
            <w:pPr>
              <w:numPr>
                <w:ilvl w:val="0"/>
                <w:numId w:val="37"/>
              </w:numPr>
              <w:ind w:left="430" w:hanging="284"/>
              <w:rPr>
                <w:rFonts w:eastAsia="MS Mincho"/>
                <w:color w:val="000000" w:themeColor="text1"/>
                <w:sz w:val="20"/>
                <w:szCs w:val="20"/>
                <w:lang w:val="id-ID"/>
              </w:rPr>
            </w:pPr>
            <w:r w:rsidRPr="007D3036">
              <w:rPr>
                <w:rFonts w:eastAsia="MS Mincho"/>
                <w:color w:val="000000" w:themeColor="text1"/>
                <w:sz w:val="20"/>
                <w:szCs w:val="20"/>
                <w:lang w:val="id-ID"/>
              </w:rPr>
              <w:t>Pajak Bunga, Dividen dan Royalti (UU No.10 Tahun 1970).</w:t>
            </w:r>
          </w:p>
        </w:tc>
        <w:tc>
          <w:tcPr>
            <w:tcW w:w="2043" w:type="pct"/>
            <w:shd w:val="clear" w:color="auto" w:fill="FFFFFF" w:themeFill="background1"/>
          </w:tcPr>
          <w:p w:rsidR="000D7137" w:rsidRPr="007D3036" w:rsidRDefault="000D7137" w:rsidP="00EC1818">
            <w:pPr>
              <w:rPr>
                <w:rFonts w:eastAsia="MS Mincho"/>
                <w:color w:val="000000" w:themeColor="text1"/>
                <w:sz w:val="20"/>
                <w:szCs w:val="20"/>
                <w:lang w:val="id-ID"/>
              </w:rPr>
            </w:pPr>
          </w:p>
        </w:tc>
      </w:tr>
      <w:tr w:rsidR="000D7137" w:rsidRPr="007D3036" w:rsidTr="00EC1818">
        <w:trPr>
          <w:jc w:val="center"/>
        </w:trPr>
        <w:tc>
          <w:tcPr>
            <w:tcW w:w="2957" w:type="pct"/>
            <w:shd w:val="clear" w:color="auto" w:fill="FFFFFF" w:themeFill="background1"/>
          </w:tcPr>
          <w:p w:rsidR="000D7137" w:rsidRPr="007D3036" w:rsidRDefault="000D7137" w:rsidP="00EC1818">
            <w:pPr>
              <w:numPr>
                <w:ilvl w:val="0"/>
                <w:numId w:val="39"/>
              </w:numPr>
              <w:ind w:left="430" w:hanging="284"/>
              <w:rPr>
                <w:rFonts w:eastAsia="MS Mincho"/>
                <w:color w:val="000000" w:themeColor="text1"/>
                <w:sz w:val="20"/>
                <w:szCs w:val="20"/>
                <w:lang w:val="id-ID"/>
              </w:rPr>
            </w:pPr>
            <w:r w:rsidRPr="007D3036">
              <w:rPr>
                <w:rFonts w:eastAsia="MS Mincho"/>
                <w:color w:val="000000" w:themeColor="text1"/>
                <w:sz w:val="20"/>
                <w:szCs w:val="20"/>
                <w:lang w:val="id-ID"/>
              </w:rPr>
              <w:t>Pajak Penjualan Tahun 1951 (PPn 1951).</w:t>
            </w:r>
          </w:p>
        </w:tc>
        <w:tc>
          <w:tcPr>
            <w:tcW w:w="2043" w:type="pct"/>
            <w:shd w:val="clear" w:color="auto" w:fill="FFFFFF" w:themeFill="background1"/>
          </w:tcPr>
          <w:p w:rsidR="000D7137" w:rsidRPr="007D3036" w:rsidRDefault="000D7137" w:rsidP="00EC1818">
            <w:pPr>
              <w:rPr>
                <w:rFonts w:eastAsia="MS Mincho"/>
                <w:color w:val="000000" w:themeColor="text1"/>
                <w:sz w:val="20"/>
                <w:szCs w:val="20"/>
              </w:rPr>
            </w:pPr>
            <w:r w:rsidRPr="007D3036">
              <w:rPr>
                <w:rFonts w:eastAsia="MS Mincho"/>
                <w:color w:val="000000" w:themeColor="text1"/>
                <w:sz w:val="20"/>
                <w:szCs w:val="20"/>
                <w:lang w:val="id-ID"/>
              </w:rPr>
              <w:t>Pajak Pertambahan Nilai dan Pajak Penjualan atas Barang Mewah (PPN dan PPN BM).</w:t>
            </w:r>
          </w:p>
        </w:tc>
      </w:tr>
      <w:tr w:rsidR="000D7137" w:rsidRPr="007D3036" w:rsidTr="00EC1818">
        <w:trPr>
          <w:jc w:val="center"/>
        </w:trPr>
        <w:tc>
          <w:tcPr>
            <w:tcW w:w="2957" w:type="pct"/>
            <w:shd w:val="clear" w:color="auto" w:fill="FFFFFF" w:themeFill="background1"/>
          </w:tcPr>
          <w:p w:rsidR="000D7137" w:rsidRPr="007D3036" w:rsidRDefault="000D7137" w:rsidP="00EC1818">
            <w:pPr>
              <w:numPr>
                <w:ilvl w:val="0"/>
                <w:numId w:val="38"/>
              </w:numPr>
              <w:ind w:left="430" w:hanging="284"/>
              <w:rPr>
                <w:rFonts w:eastAsia="MS Mincho"/>
                <w:color w:val="000000" w:themeColor="text1"/>
                <w:sz w:val="20"/>
                <w:szCs w:val="20"/>
                <w:lang w:val="id-ID"/>
              </w:rPr>
            </w:pPr>
            <w:r w:rsidRPr="007D3036">
              <w:rPr>
                <w:rFonts w:eastAsia="MS Mincho"/>
                <w:color w:val="000000" w:themeColor="text1"/>
                <w:sz w:val="20"/>
                <w:szCs w:val="20"/>
                <w:lang w:val="id-ID"/>
              </w:rPr>
              <w:t>Ordonansi Pajak Rumah Tangga 1908.</w:t>
            </w:r>
          </w:p>
        </w:tc>
        <w:tc>
          <w:tcPr>
            <w:tcW w:w="2043" w:type="pct"/>
            <w:shd w:val="clear" w:color="auto" w:fill="FFFFFF" w:themeFill="background1"/>
          </w:tcPr>
          <w:p w:rsidR="000D7137" w:rsidRPr="007D3036" w:rsidRDefault="000D7137" w:rsidP="00EC1818">
            <w:pPr>
              <w:rPr>
                <w:rFonts w:eastAsia="MS Mincho"/>
                <w:color w:val="000000" w:themeColor="text1"/>
                <w:sz w:val="20"/>
                <w:szCs w:val="20"/>
                <w:lang w:val="id-ID"/>
              </w:rPr>
            </w:pPr>
            <w:r w:rsidRPr="007D3036">
              <w:rPr>
                <w:rFonts w:eastAsia="MS Mincho"/>
                <w:color w:val="000000" w:themeColor="text1"/>
                <w:sz w:val="20"/>
                <w:szCs w:val="20"/>
                <w:lang w:val="id-ID"/>
              </w:rPr>
              <w:t>Pajak Bumi dan Bangunan (PBB).</w:t>
            </w:r>
          </w:p>
        </w:tc>
      </w:tr>
      <w:tr w:rsidR="000D7137" w:rsidRPr="007D3036" w:rsidTr="00EC1818">
        <w:trPr>
          <w:jc w:val="center"/>
        </w:trPr>
        <w:tc>
          <w:tcPr>
            <w:tcW w:w="2957" w:type="pct"/>
            <w:shd w:val="clear" w:color="auto" w:fill="FFFFFF" w:themeFill="background1"/>
          </w:tcPr>
          <w:p w:rsidR="000D7137" w:rsidRPr="007D3036" w:rsidRDefault="000D7137" w:rsidP="00EC1818">
            <w:pPr>
              <w:numPr>
                <w:ilvl w:val="0"/>
                <w:numId w:val="38"/>
              </w:numPr>
              <w:ind w:left="430" w:hanging="284"/>
              <w:rPr>
                <w:rFonts w:eastAsia="MS Mincho"/>
                <w:color w:val="000000" w:themeColor="text1"/>
                <w:sz w:val="20"/>
                <w:szCs w:val="20"/>
                <w:lang w:val="id-ID"/>
              </w:rPr>
            </w:pPr>
            <w:r w:rsidRPr="007D3036">
              <w:rPr>
                <w:rFonts w:eastAsia="MS Mincho"/>
                <w:color w:val="000000" w:themeColor="text1"/>
                <w:sz w:val="20"/>
                <w:szCs w:val="20"/>
                <w:lang w:val="id-ID"/>
              </w:rPr>
              <w:t>Ordonansi Verponding Indonesia 1923.</w:t>
            </w:r>
          </w:p>
        </w:tc>
        <w:tc>
          <w:tcPr>
            <w:tcW w:w="2043" w:type="pct"/>
            <w:shd w:val="clear" w:color="auto" w:fill="FFFFFF" w:themeFill="background1"/>
          </w:tcPr>
          <w:p w:rsidR="000D7137" w:rsidRPr="007D3036" w:rsidRDefault="000D7137" w:rsidP="00EC1818">
            <w:pPr>
              <w:rPr>
                <w:rFonts w:eastAsia="MS Mincho"/>
                <w:color w:val="000000" w:themeColor="text1"/>
                <w:sz w:val="20"/>
                <w:szCs w:val="20"/>
                <w:lang w:val="id-ID"/>
              </w:rPr>
            </w:pPr>
          </w:p>
        </w:tc>
      </w:tr>
      <w:tr w:rsidR="000D7137" w:rsidRPr="007D3036" w:rsidTr="00EC1818">
        <w:trPr>
          <w:jc w:val="center"/>
        </w:trPr>
        <w:tc>
          <w:tcPr>
            <w:tcW w:w="2957" w:type="pct"/>
            <w:shd w:val="clear" w:color="auto" w:fill="FFFFFF" w:themeFill="background1"/>
          </w:tcPr>
          <w:p w:rsidR="000D7137" w:rsidRPr="007D3036" w:rsidRDefault="000D7137" w:rsidP="00EC1818">
            <w:pPr>
              <w:numPr>
                <w:ilvl w:val="0"/>
                <w:numId w:val="38"/>
              </w:numPr>
              <w:ind w:left="430" w:hanging="284"/>
              <w:rPr>
                <w:rFonts w:eastAsia="MS Mincho"/>
                <w:color w:val="000000" w:themeColor="text1"/>
                <w:sz w:val="20"/>
                <w:szCs w:val="20"/>
                <w:lang w:val="id-ID"/>
              </w:rPr>
            </w:pPr>
            <w:r w:rsidRPr="007D3036">
              <w:rPr>
                <w:rFonts w:eastAsia="MS Mincho"/>
                <w:color w:val="000000" w:themeColor="text1"/>
                <w:sz w:val="20"/>
                <w:szCs w:val="20"/>
                <w:lang w:val="id-ID"/>
              </w:rPr>
              <w:lastRenderedPageBreak/>
              <w:t>Ordonansi Vervonding 1928.</w:t>
            </w:r>
          </w:p>
        </w:tc>
        <w:tc>
          <w:tcPr>
            <w:tcW w:w="2043" w:type="pct"/>
            <w:shd w:val="clear" w:color="auto" w:fill="FFFFFF" w:themeFill="background1"/>
          </w:tcPr>
          <w:p w:rsidR="000D7137" w:rsidRPr="007D3036" w:rsidRDefault="000D7137" w:rsidP="00EC1818">
            <w:pPr>
              <w:rPr>
                <w:rFonts w:eastAsia="MS Mincho"/>
                <w:color w:val="000000" w:themeColor="text1"/>
                <w:sz w:val="20"/>
                <w:szCs w:val="20"/>
                <w:lang w:val="id-ID"/>
              </w:rPr>
            </w:pPr>
          </w:p>
        </w:tc>
      </w:tr>
      <w:tr w:rsidR="000D7137" w:rsidRPr="007D3036" w:rsidTr="00EC1818">
        <w:trPr>
          <w:jc w:val="center"/>
        </w:trPr>
        <w:tc>
          <w:tcPr>
            <w:tcW w:w="2957" w:type="pct"/>
            <w:shd w:val="clear" w:color="auto" w:fill="FFFFFF" w:themeFill="background1"/>
          </w:tcPr>
          <w:p w:rsidR="000D7137" w:rsidRPr="007D3036" w:rsidRDefault="000D7137" w:rsidP="00EC1818">
            <w:pPr>
              <w:numPr>
                <w:ilvl w:val="0"/>
                <w:numId w:val="38"/>
              </w:numPr>
              <w:ind w:left="430" w:hanging="284"/>
              <w:rPr>
                <w:rFonts w:eastAsia="MS Mincho"/>
                <w:color w:val="000000" w:themeColor="text1"/>
                <w:sz w:val="20"/>
                <w:szCs w:val="20"/>
                <w:lang w:val="id-ID"/>
              </w:rPr>
            </w:pPr>
            <w:r w:rsidRPr="007D3036">
              <w:rPr>
                <w:rFonts w:eastAsia="MS Mincho"/>
                <w:color w:val="000000" w:themeColor="text1"/>
                <w:sz w:val="20"/>
                <w:szCs w:val="20"/>
                <w:lang w:val="id-ID"/>
              </w:rPr>
              <w:t>Ordonansi Pajak kekayaan 1923.</w:t>
            </w:r>
          </w:p>
        </w:tc>
        <w:tc>
          <w:tcPr>
            <w:tcW w:w="2043" w:type="pct"/>
            <w:shd w:val="clear" w:color="auto" w:fill="FFFFFF" w:themeFill="background1"/>
          </w:tcPr>
          <w:p w:rsidR="000D7137" w:rsidRPr="007D3036" w:rsidRDefault="000D7137" w:rsidP="00EC1818">
            <w:pPr>
              <w:rPr>
                <w:rFonts w:eastAsia="MS Mincho"/>
                <w:color w:val="000000" w:themeColor="text1"/>
                <w:sz w:val="20"/>
                <w:szCs w:val="20"/>
                <w:lang w:val="id-ID"/>
              </w:rPr>
            </w:pPr>
          </w:p>
        </w:tc>
      </w:tr>
      <w:tr w:rsidR="000D7137" w:rsidRPr="007D3036" w:rsidTr="00EC1818">
        <w:trPr>
          <w:jc w:val="center"/>
        </w:trPr>
        <w:tc>
          <w:tcPr>
            <w:tcW w:w="2957" w:type="pct"/>
            <w:shd w:val="clear" w:color="auto" w:fill="FFFFFF" w:themeFill="background1"/>
          </w:tcPr>
          <w:p w:rsidR="000D7137" w:rsidRPr="007D3036" w:rsidRDefault="000D7137" w:rsidP="00EC1818">
            <w:pPr>
              <w:numPr>
                <w:ilvl w:val="0"/>
                <w:numId w:val="38"/>
              </w:numPr>
              <w:ind w:left="430" w:hanging="284"/>
              <w:rPr>
                <w:rFonts w:eastAsia="MS Mincho"/>
                <w:color w:val="000000" w:themeColor="text1"/>
                <w:sz w:val="20"/>
                <w:szCs w:val="20"/>
                <w:lang w:val="id-ID"/>
              </w:rPr>
            </w:pPr>
            <w:r w:rsidRPr="007D3036">
              <w:rPr>
                <w:rFonts w:eastAsia="MS Mincho"/>
                <w:color w:val="000000" w:themeColor="text1"/>
                <w:sz w:val="20"/>
                <w:szCs w:val="20"/>
                <w:lang w:val="id-ID"/>
              </w:rPr>
              <w:t>Ordonansi Pajak Jalanan 1942.</w:t>
            </w:r>
          </w:p>
        </w:tc>
        <w:tc>
          <w:tcPr>
            <w:tcW w:w="2043" w:type="pct"/>
            <w:shd w:val="clear" w:color="auto" w:fill="FFFFFF" w:themeFill="background1"/>
          </w:tcPr>
          <w:p w:rsidR="000D7137" w:rsidRPr="007D3036" w:rsidRDefault="000D7137" w:rsidP="00EC1818">
            <w:pPr>
              <w:rPr>
                <w:rFonts w:eastAsia="MS Mincho"/>
                <w:color w:val="000000" w:themeColor="text1"/>
                <w:sz w:val="20"/>
                <w:szCs w:val="20"/>
                <w:lang w:val="id-ID"/>
              </w:rPr>
            </w:pPr>
          </w:p>
        </w:tc>
      </w:tr>
      <w:tr w:rsidR="000D7137" w:rsidRPr="007D3036" w:rsidTr="00EC1818">
        <w:trPr>
          <w:jc w:val="center"/>
        </w:trPr>
        <w:tc>
          <w:tcPr>
            <w:tcW w:w="2957" w:type="pct"/>
            <w:shd w:val="clear" w:color="auto" w:fill="FFFFFF" w:themeFill="background1"/>
          </w:tcPr>
          <w:p w:rsidR="000D7137" w:rsidRPr="007D3036" w:rsidRDefault="000D7137" w:rsidP="00EC1818">
            <w:pPr>
              <w:numPr>
                <w:ilvl w:val="0"/>
                <w:numId w:val="38"/>
              </w:numPr>
              <w:ind w:left="430" w:hanging="284"/>
              <w:rPr>
                <w:rFonts w:eastAsia="MS Mincho"/>
                <w:color w:val="000000" w:themeColor="text1"/>
                <w:sz w:val="20"/>
                <w:szCs w:val="20"/>
                <w:lang w:val="id-ID"/>
              </w:rPr>
            </w:pPr>
            <w:r w:rsidRPr="007D3036">
              <w:rPr>
                <w:rFonts w:eastAsia="MS Mincho"/>
                <w:color w:val="000000" w:themeColor="text1"/>
                <w:sz w:val="20"/>
                <w:szCs w:val="20"/>
                <w:lang w:val="id-ID"/>
              </w:rPr>
              <w:t>UU Darurat No.11 Tahun 1957 Tentang Peraturan Umum Pajak Daerah .</w:t>
            </w:r>
          </w:p>
        </w:tc>
        <w:tc>
          <w:tcPr>
            <w:tcW w:w="2043" w:type="pct"/>
            <w:shd w:val="clear" w:color="auto" w:fill="FFFFFF" w:themeFill="background1"/>
          </w:tcPr>
          <w:p w:rsidR="000D7137" w:rsidRPr="007D3036" w:rsidRDefault="000D7137" w:rsidP="00EC1818">
            <w:pPr>
              <w:rPr>
                <w:rFonts w:eastAsia="MS Mincho"/>
                <w:color w:val="000000" w:themeColor="text1"/>
                <w:sz w:val="20"/>
                <w:szCs w:val="20"/>
                <w:lang w:val="id-ID"/>
              </w:rPr>
            </w:pPr>
          </w:p>
        </w:tc>
      </w:tr>
      <w:tr w:rsidR="000D7137" w:rsidRPr="007D3036" w:rsidTr="00EC1818">
        <w:trPr>
          <w:jc w:val="center"/>
        </w:trPr>
        <w:tc>
          <w:tcPr>
            <w:tcW w:w="2957" w:type="pct"/>
            <w:shd w:val="clear" w:color="auto" w:fill="FFFFFF" w:themeFill="background1"/>
          </w:tcPr>
          <w:p w:rsidR="000D7137" w:rsidRPr="007D3036" w:rsidRDefault="000D7137" w:rsidP="00EC1818">
            <w:pPr>
              <w:numPr>
                <w:ilvl w:val="0"/>
                <w:numId w:val="38"/>
              </w:numPr>
              <w:ind w:left="430" w:hanging="284"/>
              <w:rPr>
                <w:rFonts w:eastAsia="MS Mincho"/>
                <w:color w:val="000000" w:themeColor="text1"/>
                <w:sz w:val="20"/>
                <w:szCs w:val="20"/>
                <w:lang w:val="id-ID"/>
              </w:rPr>
            </w:pPr>
            <w:r w:rsidRPr="007D3036">
              <w:rPr>
                <w:rFonts w:eastAsia="MS Mincho"/>
                <w:color w:val="000000" w:themeColor="text1"/>
                <w:sz w:val="20"/>
                <w:szCs w:val="20"/>
                <w:lang w:val="id-ID"/>
              </w:rPr>
              <w:t>Perpu No.11/RPP Tahun 1959  Tentang PHB/Iuran Pembangunan Daerah (IPEDA).</w:t>
            </w:r>
          </w:p>
        </w:tc>
        <w:tc>
          <w:tcPr>
            <w:tcW w:w="2043" w:type="pct"/>
            <w:shd w:val="clear" w:color="auto" w:fill="FFFFFF" w:themeFill="background1"/>
          </w:tcPr>
          <w:p w:rsidR="000D7137" w:rsidRPr="007D3036" w:rsidRDefault="000D7137" w:rsidP="00EC1818">
            <w:pPr>
              <w:rPr>
                <w:rFonts w:eastAsia="MS Mincho"/>
                <w:color w:val="000000" w:themeColor="text1"/>
                <w:sz w:val="20"/>
                <w:szCs w:val="20"/>
                <w:lang w:val="id-ID"/>
              </w:rPr>
            </w:pPr>
          </w:p>
        </w:tc>
      </w:tr>
      <w:tr w:rsidR="000D7137" w:rsidRPr="007D3036" w:rsidTr="00EC1818">
        <w:trPr>
          <w:jc w:val="center"/>
        </w:trPr>
        <w:tc>
          <w:tcPr>
            <w:tcW w:w="2957" w:type="pct"/>
            <w:shd w:val="clear" w:color="auto" w:fill="FFFFFF" w:themeFill="background1"/>
          </w:tcPr>
          <w:p w:rsidR="000D7137" w:rsidRPr="007D3036" w:rsidRDefault="000D7137" w:rsidP="00EC1818">
            <w:pPr>
              <w:numPr>
                <w:ilvl w:val="0"/>
                <w:numId w:val="40"/>
              </w:numPr>
              <w:ind w:left="430" w:hanging="284"/>
              <w:rPr>
                <w:rFonts w:eastAsia="MS Mincho"/>
                <w:color w:val="000000" w:themeColor="text1"/>
                <w:sz w:val="20"/>
                <w:szCs w:val="20"/>
                <w:lang w:val="id-ID"/>
              </w:rPr>
            </w:pPr>
            <w:r w:rsidRPr="007D3036">
              <w:rPr>
                <w:rFonts w:eastAsia="MS Mincho"/>
                <w:color w:val="000000" w:themeColor="text1"/>
                <w:sz w:val="20"/>
                <w:szCs w:val="20"/>
                <w:lang w:val="id-ID"/>
              </w:rPr>
              <w:t>Aturan Bea Meterai  Tahun 1921 (ABM 1921).</w:t>
            </w:r>
          </w:p>
        </w:tc>
        <w:tc>
          <w:tcPr>
            <w:tcW w:w="2043" w:type="pct"/>
            <w:shd w:val="clear" w:color="auto" w:fill="FFFFFF" w:themeFill="background1"/>
          </w:tcPr>
          <w:p w:rsidR="000D7137" w:rsidRPr="007D3036" w:rsidRDefault="000D7137" w:rsidP="00EC1818">
            <w:pPr>
              <w:rPr>
                <w:rFonts w:eastAsia="MS Mincho"/>
                <w:color w:val="000000" w:themeColor="text1"/>
                <w:sz w:val="20"/>
                <w:szCs w:val="20"/>
                <w:lang w:val="id-ID"/>
              </w:rPr>
            </w:pPr>
            <w:r w:rsidRPr="007D3036">
              <w:rPr>
                <w:rFonts w:eastAsia="MS Mincho"/>
                <w:color w:val="000000" w:themeColor="text1"/>
                <w:sz w:val="20"/>
                <w:szCs w:val="20"/>
                <w:lang w:val="id-ID"/>
              </w:rPr>
              <w:t>Bea Meterai (BM).</w:t>
            </w:r>
          </w:p>
        </w:tc>
      </w:tr>
    </w:tbl>
    <w:p w:rsidR="007D3036" w:rsidRDefault="007D3036" w:rsidP="007D3036">
      <w:pPr>
        <w:spacing w:line="360" w:lineRule="auto"/>
        <w:jc w:val="both"/>
        <w:rPr>
          <w:bCs/>
          <w:i/>
          <w:sz w:val="18"/>
          <w:szCs w:val="22"/>
        </w:rPr>
      </w:pPr>
    </w:p>
    <w:p w:rsidR="000F7B78" w:rsidRPr="007D3036" w:rsidRDefault="000D7137" w:rsidP="007D3036">
      <w:pPr>
        <w:jc w:val="both"/>
        <w:rPr>
          <w:sz w:val="20"/>
          <w:szCs w:val="20"/>
        </w:rPr>
      </w:pPr>
      <w:r w:rsidRPr="007D3036">
        <w:rPr>
          <w:bCs/>
          <w:sz w:val="20"/>
          <w:szCs w:val="20"/>
          <w:lang w:val="id-ID"/>
        </w:rPr>
        <w:t>Sumber: Diolah dari Direktorat Jenderal</w:t>
      </w:r>
      <w:r w:rsidR="007D3036">
        <w:rPr>
          <w:bCs/>
          <w:sz w:val="20"/>
          <w:szCs w:val="20"/>
          <w:lang w:val="id-ID"/>
        </w:rPr>
        <w:t xml:space="preserve"> Pajak dan Judisseno (1997:148)</w:t>
      </w:r>
    </w:p>
    <w:p w:rsidR="00627BAE" w:rsidRDefault="00627BAE" w:rsidP="000F7B78">
      <w:pPr>
        <w:tabs>
          <w:tab w:val="left" w:pos="600"/>
        </w:tabs>
        <w:spacing w:line="360" w:lineRule="auto"/>
        <w:jc w:val="both"/>
        <w:rPr>
          <w:b/>
        </w:rPr>
      </w:pPr>
    </w:p>
    <w:p w:rsidR="00EC1818" w:rsidRPr="00D431A0" w:rsidRDefault="00EC1818" w:rsidP="000F7B78">
      <w:pPr>
        <w:tabs>
          <w:tab w:val="left" w:pos="600"/>
        </w:tabs>
        <w:spacing w:line="360" w:lineRule="auto"/>
        <w:jc w:val="both"/>
        <w:rPr>
          <w:b/>
        </w:rPr>
      </w:pPr>
    </w:p>
    <w:p w:rsidR="000F7B78" w:rsidRPr="00D431A0" w:rsidRDefault="002E3B04" w:rsidP="00627BAE">
      <w:pPr>
        <w:pStyle w:val="ListParagraph"/>
        <w:numPr>
          <w:ilvl w:val="0"/>
          <w:numId w:val="23"/>
        </w:numPr>
        <w:spacing w:line="360" w:lineRule="auto"/>
        <w:ind w:left="567" w:hanging="567"/>
        <w:jc w:val="both"/>
        <w:rPr>
          <w:b/>
          <w:lang w:val="id-ID"/>
        </w:rPr>
      </w:pPr>
      <w:r>
        <w:rPr>
          <w:b/>
        </w:rPr>
        <w:t>PEMBAHASAN</w:t>
      </w:r>
    </w:p>
    <w:p w:rsidR="00D431A0" w:rsidRPr="00D431A0" w:rsidRDefault="00D431A0" w:rsidP="00627BAE">
      <w:pPr>
        <w:pStyle w:val="ListParagraph"/>
        <w:spacing w:line="360" w:lineRule="auto"/>
        <w:ind w:left="0"/>
        <w:jc w:val="both"/>
        <w:rPr>
          <w:b/>
          <w:lang w:val="id-ID"/>
        </w:rPr>
      </w:pPr>
    </w:p>
    <w:p w:rsidR="000D7137" w:rsidRPr="00627BAE" w:rsidRDefault="000D7137" w:rsidP="00627BAE">
      <w:pPr>
        <w:pStyle w:val="ListParagraph"/>
        <w:numPr>
          <w:ilvl w:val="1"/>
          <w:numId w:val="23"/>
        </w:numPr>
        <w:spacing w:line="360" w:lineRule="auto"/>
        <w:ind w:left="567" w:hanging="567"/>
        <w:jc w:val="both"/>
        <w:rPr>
          <w:b/>
          <w:bCs/>
          <w:color w:val="000000"/>
          <w:lang w:val="id-ID"/>
        </w:rPr>
      </w:pPr>
      <w:r w:rsidRPr="00627BAE">
        <w:rPr>
          <w:b/>
          <w:bCs/>
          <w:color w:val="000000"/>
          <w:lang w:val="id-ID"/>
        </w:rPr>
        <w:t>Studi Akuntansi Keperilakuan</w:t>
      </w:r>
    </w:p>
    <w:p w:rsidR="00627BAE" w:rsidRDefault="00627BAE" w:rsidP="00627BAE">
      <w:pPr>
        <w:spacing w:line="360" w:lineRule="auto"/>
        <w:ind w:firstLine="567"/>
        <w:jc w:val="both"/>
        <w:rPr>
          <w:bCs/>
          <w:sz w:val="22"/>
        </w:rPr>
      </w:pPr>
    </w:p>
    <w:p w:rsidR="00627BAE" w:rsidRDefault="000D7137" w:rsidP="00627BAE">
      <w:pPr>
        <w:spacing w:line="360" w:lineRule="auto"/>
        <w:ind w:firstLine="567"/>
        <w:jc w:val="both"/>
        <w:rPr>
          <w:bCs/>
          <w:sz w:val="22"/>
        </w:rPr>
      </w:pPr>
      <w:r>
        <w:rPr>
          <w:bCs/>
          <w:sz w:val="22"/>
          <w:lang w:val="id-ID"/>
        </w:rPr>
        <w:t>Akuntansi</w:t>
      </w:r>
      <w:r>
        <w:rPr>
          <w:bCs/>
          <w:sz w:val="22"/>
        </w:rPr>
        <w:t xml:space="preserve"> </w:t>
      </w:r>
      <w:r w:rsidRPr="00DC70DC">
        <w:rPr>
          <w:bCs/>
          <w:sz w:val="22"/>
          <w:lang w:val="id-ID"/>
        </w:rPr>
        <w:t xml:space="preserve">keperilakuan </w:t>
      </w:r>
      <w:r w:rsidRPr="00DC70DC">
        <w:rPr>
          <w:bCs/>
          <w:i/>
          <w:sz w:val="22"/>
          <w:lang w:val="id-ID"/>
        </w:rPr>
        <w:t>(behavioral accounting)</w:t>
      </w:r>
      <w:r w:rsidRPr="00DC70DC">
        <w:rPr>
          <w:bCs/>
          <w:sz w:val="22"/>
          <w:lang w:val="id-ID"/>
        </w:rPr>
        <w:t xml:space="preserve"> merupakan bagian dari disiplin akuntansi yang mempelajari tentang hubungan antara perilaku manusia dan sistem akuntansi, serta dimensi sosial dari organisasi dimana manusia dan sistem akuntansi tersebut berada. Jadi, terdapat tiga pilar utama Akuntansi Keperilakuan yaitu: perilaku manusia, akuntansi, dan organisasi. Siegel, et.al. (1989) mendefinisikan akuntansi keperilakuan sebagai cabang akuntansi yang mempelajari hubungan antara perilaku manusia dengan sistem akuntansi. </w:t>
      </w:r>
    </w:p>
    <w:p w:rsidR="00E508E2" w:rsidRDefault="000D7137" w:rsidP="00E508E2">
      <w:pPr>
        <w:spacing w:line="360" w:lineRule="auto"/>
        <w:ind w:firstLine="567"/>
        <w:jc w:val="both"/>
        <w:rPr>
          <w:bCs/>
          <w:sz w:val="22"/>
        </w:rPr>
      </w:pPr>
      <w:r w:rsidRPr="00DC70DC">
        <w:rPr>
          <w:bCs/>
          <w:sz w:val="22"/>
          <w:lang w:val="id-ID"/>
        </w:rPr>
        <w:t xml:space="preserve">Sering dikatakan pula bahwa akuntansi keperilakuan merupakan bidang studi yang mempelajari aspek manusia dari akuntansi </w:t>
      </w:r>
      <w:r w:rsidRPr="00DC70DC">
        <w:rPr>
          <w:bCs/>
          <w:i/>
          <w:sz w:val="22"/>
          <w:lang w:val="id-ID"/>
        </w:rPr>
        <w:t>(human factors of accounting)</w:t>
      </w:r>
      <w:r w:rsidRPr="00DC70DC">
        <w:rPr>
          <w:bCs/>
          <w:sz w:val="22"/>
          <w:lang w:val="id-ID"/>
        </w:rPr>
        <w:t xml:space="preserve">. Dalam </w:t>
      </w:r>
      <w:r w:rsidRPr="00DC70DC">
        <w:rPr>
          <w:bCs/>
          <w:sz w:val="22"/>
          <w:lang w:val="id-ID"/>
        </w:rPr>
        <w:lastRenderedPageBreak/>
        <w:t xml:space="preserve">perkembangan selanjutnya bahkan diperluas lagi sampai bagaimana akuntansi dan masyarakat saling mempengaruhi, sehingga aspek sosial dari akuntansi </w:t>
      </w:r>
      <w:r w:rsidRPr="00DC70DC">
        <w:rPr>
          <w:bCs/>
          <w:i/>
          <w:sz w:val="22"/>
          <w:lang w:val="id-ID"/>
        </w:rPr>
        <w:t>(social aspect of accounting)</w:t>
      </w:r>
      <w:r w:rsidRPr="00DC70DC">
        <w:rPr>
          <w:bCs/>
          <w:sz w:val="22"/>
          <w:lang w:val="id-ID"/>
        </w:rPr>
        <w:t xml:space="preserve"> juga sering dimasukkan sebagai bagian dari akuntansi keperilakuan. </w:t>
      </w:r>
    </w:p>
    <w:p w:rsidR="00E508E2" w:rsidRDefault="000D7137" w:rsidP="00E508E2">
      <w:pPr>
        <w:spacing w:line="360" w:lineRule="auto"/>
        <w:ind w:firstLine="567"/>
        <w:jc w:val="both"/>
        <w:rPr>
          <w:bCs/>
          <w:sz w:val="22"/>
        </w:rPr>
      </w:pPr>
      <w:r w:rsidRPr="00DC70DC">
        <w:rPr>
          <w:bCs/>
          <w:sz w:val="22"/>
          <w:lang w:val="id-ID"/>
        </w:rPr>
        <w:t>Suartana (2010:1) mengungkapkan bahwa, akuntansi keperilakuan merupakan bagian dari disiplin ilmu akuntansi yang mengkaji hubungan antara perilaku manusia dan sistem akuntansi, serta dimensi keperilakuan dari organisasi dimana manusia dan sistem akuntansi itu berada dan diakui keberadaannya. Sehingga akuntansi keperilakuan adalah suatu studi tentang perilaku akuntan atau non-akuntan yang dipengaruhi oleh fungsi-fungsi akuntansi dan pelaporan.</w:t>
      </w:r>
    </w:p>
    <w:p w:rsidR="00E508E2" w:rsidRDefault="000D7137" w:rsidP="00E508E2">
      <w:pPr>
        <w:spacing w:line="360" w:lineRule="auto"/>
        <w:ind w:firstLine="567"/>
        <w:jc w:val="both"/>
        <w:rPr>
          <w:bCs/>
          <w:sz w:val="22"/>
        </w:rPr>
      </w:pPr>
      <w:r w:rsidRPr="00DC70DC">
        <w:rPr>
          <w:bCs/>
          <w:sz w:val="22"/>
          <w:lang w:val="id-ID"/>
        </w:rPr>
        <w:t xml:space="preserve">Secara rinci ruang lingkup dari bidang ilmu akuntansi keperilakuan meliputi: </w:t>
      </w:r>
      <w:r w:rsidRPr="00E508E2">
        <w:rPr>
          <w:bCs/>
          <w:sz w:val="22"/>
          <w:lang w:val="id-ID"/>
        </w:rPr>
        <w:t>1) mempelajari pengaruh antara perilaku manusia dan penggunaan sistem informasi akuntansi yang diterapkan, yang berarti bagaimana sikap dan gaya menajemen mempengaruhi pengendalian akuntansi, 2) mempelajari pengaruh sistem</w:t>
      </w:r>
      <w:r w:rsidRPr="00DC70DC">
        <w:rPr>
          <w:bCs/>
          <w:sz w:val="22"/>
          <w:lang w:val="id-ID"/>
        </w:rPr>
        <w:t xml:space="preserve"> informasi akuntansi terhadap perilaku manusia, yang berarti bagaimana sistem akuntansi mempengaruhi kinerja, motivasi, produktivitas, pengambilan keputusan, kepuasan kerja dan kerja sama, dan </w:t>
      </w:r>
      <w:r w:rsidRPr="00E508E2">
        <w:rPr>
          <w:bCs/>
          <w:sz w:val="22"/>
          <w:lang w:val="id-ID"/>
        </w:rPr>
        <w:t>3) metode</w:t>
      </w:r>
      <w:r w:rsidRPr="00DC70DC">
        <w:rPr>
          <w:bCs/>
          <w:sz w:val="22"/>
          <w:lang w:val="id-ID"/>
        </w:rPr>
        <w:t xml:space="preserve"> untuk menjelaskan dan memprediksi perilaku manusia dan strategi untuk mengubahnya, yang berarti bagaimana sistem akuntansi dapat dipergunakan </w:t>
      </w:r>
      <w:r w:rsidR="00E508E2">
        <w:rPr>
          <w:bCs/>
          <w:sz w:val="22"/>
          <w:lang w:val="id-ID"/>
        </w:rPr>
        <w:t>untuk mempengaruhi perilaku</w:t>
      </w:r>
      <w:r w:rsidRPr="00DC70DC">
        <w:rPr>
          <w:bCs/>
          <w:sz w:val="22"/>
          <w:lang w:val="id-ID"/>
        </w:rPr>
        <w:t>.</w:t>
      </w:r>
    </w:p>
    <w:p w:rsidR="00E508E2" w:rsidRDefault="000D7137" w:rsidP="00E508E2">
      <w:pPr>
        <w:spacing w:line="360" w:lineRule="auto"/>
        <w:ind w:firstLine="567"/>
        <w:jc w:val="both"/>
        <w:rPr>
          <w:bCs/>
          <w:sz w:val="22"/>
        </w:rPr>
      </w:pPr>
      <w:r w:rsidRPr="00DC70DC">
        <w:rPr>
          <w:bCs/>
          <w:sz w:val="22"/>
          <w:lang w:val="id-ID"/>
        </w:rPr>
        <w:t xml:space="preserve">Perkembangan studi akuntansi keperilakuan mulai muncul dan berkembang, terutama diprakarsai oleh akademisi profesi akuntan. Penggabungan aspek-aspek perilaku </w:t>
      </w:r>
      <w:r w:rsidRPr="00DC70DC">
        <w:rPr>
          <w:bCs/>
          <w:sz w:val="22"/>
          <w:lang w:val="id-ID"/>
        </w:rPr>
        <w:lastRenderedPageBreak/>
        <w:t xml:space="preserve">pada akuntansi menunjukkan adanya pertumbuhan minat akan bidang riset ini. Salah satu jurnal yang paling populer yang mengangkat permasalahan akuntansi keperilakuan adalah </w:t>
      </w:r>
      <w:r w:rsidRPr="00DC70DC">
        <w:rPr>
          <w:bCs/>
          <w:i/>
          <w:sz w:val="22"/>
          <w:lang w:val="id-ID"/>
        </w:rPr>
        <w:t>Behavior Research in Accounting</w:t>
      </w:r>
      <w:r w:rsidRPr="00DC70DC">
        <w:rPr>
          <w:bCs/>
          <w:sz w:val="22"/>
          <w:lang w:val="id-ID"/>
        </w:rPr>
        <w:t xml:space="preserve"> (BRiA) yang diterbitkan oleh </w:t>
      </w:r>
      <w:r w:rsidRPr="00DC70DC">
        <w:rPr>
          <w:bCs/>
          <w:i/>
          <w:sz w:val="22"/>
          <w:lang w:val="id-ID"/>
        </w:rPr>
        <w:t>American Accounting Association</w:t>
      </w:r>
      <w:r w:rsidRPr="00DC70DC">
        <w:rPr>
          <w:bCs/>
          <w:sz w:val="22"/>
          <w:lang w:val="id-ID"/>
        </w:rPr>
        <w:t>. Di Amerika Serikat sendiri, mata kuliah mengenai akuntansi keperilakuan semakin banyak ditawarkan. Perkembangan ini mendukung pertumbuhan riset-riset para mahasiswa akuntansi dan pengajar mereka yang berfokus pada dimensi akuntansi keperilakuan.</w:t>
      </w:r>
    </w:p>
    <w:p w:rsidR="00E508E2" w:rsidRDefault="000D7137" w:rsidP="00E508E2">
      <w:pPr>
        <w:spacing w:line="360" w:lineRule="auto"/>
        <w:ind w:firstLine="567"/>
        <w:jc w:val="both"/>
        <w:rPr>
          <w:bCs/>
          <w:sz w:val="22"/>
        </w:rPr>
      </w:pPr>
      <w:r w:rsidRPr="00DC70DC">
        <w:rPr>
          <w:bCs/>
          <w:sz w:val="22"/>
          <w:szCs w:val="22"/>
          <w:lang w:val="id-ID"/>
        </w:rPr>
        <w:t xml:space="preserve">Ikhsan dan Ishak (2008:10) menjelaskan bahwa akuntansi keperilakuan menyediakan suatu kerangka yang disusun berdasarkan teknik yang bertujuan: </w:t>
      </w:r>
      <w:r w:rsidRPr="00E508E2">
        <w:rPr>
          <w:bCs/>
          <w:sz w:val="22"/>
          <w:szCs w:val="22"/>
          <w:lang w:val="id-ID"/>
        </w:rPr>
        <w:t>1) untuk memahami dan mengukur dampak proses bisnis terhadap orang-orang dan kinerja perusahaan, 2) untuk mengukur dan melaporkan perilaku serta pendapat yang relevan terhadap perencanaan strategis, dan 3) untuk mempengaruhi pendapat dan perilaku guna memastikan keberhasilan implementasi kebijakan perusahaan</w:t>
      </w:r>
      <w:r w:rsidRPr="00DC70DC">
        <w:rPr>
          <w:bCs/>
          <w:sz w:val="22"/>
          <w:szCs w:val="22"/>
          <w:lang w:val="id-ID"/>
        </w:rPr>
        <w:t>.</w:t>
      </w:r>
    </w:p>
    <w:p w:rsidR="00E508E2" w:rsidRDefault="000D7137" w:rsidP="00E508E2">
      <w:pPr>
        <w:spacing w:line="360" w:lineRule="auto"/>
        <w:ind w:firstLine="567"/>
        <w:jc w:val="both"/>
        <w:rPr>
          <w:bCs/>
          <w:sz w:val="22"/>
        </w:rPr>
      </w:pPr>
      <w:r w:rsidRPr="00DC70DC">
        <w:rPr>
          <w:bCs/>
          <w:sz w:val="22"/>
          <w:szCs w:val="22"/>
          <w:lang w:val="id-ID"/>
        </w:rPr>
        <w:t xml:space="preserve">Sebagai bagian dari ilmu keperilakuan </w:t>
      </w:r>
      <w:r w:rsidRPr="00DC70DC">
        <w:rPr>
          <w:bCs/>
          <w:i/>
          <w:sz w:val="22"/>
          <w:szCs w:val="22"/>
          <w:lang w:val="id-ID"/>
        </w:rPr>
        <w:t>(behavioral science)</w:t>
      </w:r>
      <w:r w:rsidRPr="00DC70DC">
        <w:rPr>
          <w:bCs/>
          <w:sz w:val="22"/>
          <w:szCs w:val="22"/>
          <w:lang w:val="id-ID"/>
        </w:rPr>
        <w:t>, teori-teori akuntansi keperilakuan dikembangkan dari Penulisan empiris atas perilaku manusia di organisasi. Dengan demikian, peranan Penulisan dalam pengembangan ilmu itu sendiri sudah tidak diragukan lagi. Ruang lingkup Penulisan di bidang akuntansi keperilakuan sangat luas sekali, tidak hanya meliputi bidang akuntansi manajemen saja, tetapi juga menyangkut Penulisan dalam bidang etika, auditing, akuntansi perpajakan, sistem informasi akuntansi, dan akuntansi keuangan.</w:t>
      </w:r>
    </w:p>
    <w:p w:rsidR="00E508E2" w:rsidRDefault="000D7137" w:rsidP="00E508E2">
      <w:pPr>
        <w:spacing w:line="360" w:lineRule="auto"/>
        <w:ind w:firstLine="567"/>
        <w:jc w:val="both"/>
        <w:rPr>
          <w:bCs/>
          <w:sz w:val="22"/>
        </w:rPr>
      </w:pPr>
      <w:r w:rsidRPr="00DC70DC">
        <w:rPr>
          <w:bCs/>
          <w:sz w:val="22"/>
          <w:szCs w:val="22"/>
          <w:lang w:val="id-ID"/>
        </w:rPr>
        <w:lastRenderedPageBreak/>
        <w:t xml:space="preserve">Berdasarkan hasil riset Kusuma (2003), Penulisan di bidang akuntansi keperilakuan sebenarnya sudah ada lebih awal dibandingkan dengan Penulisan di bidang pasar modal efisien. Penulisan pasar modal efisien mulai populer ketika Ball dan Brown pada tahun 1968 melakukan Penulisan tentang kegunaan informasi laba dalam pasar modal. Penulisan akuntansi keperilakuan dapat dikatakan dimulai tahun 1952 ketika Argyris dibiayai oleh the Contro Uership Foundation meneliti </w:t>
      </w:r>
      <w:r w:rsidRPr="00DC70DC">
        <w:rPr>
          <w:bCs/>
          <w:i/>
          <w:sz w:val="22"/>
          <w:szCs w:val="22"/>
          <w:lang w:val="id-ID"/>
        </w:rPr>
        <w:t>"The Impact of Budgets on People"</w:t>
      </w:r>
      <w:r w:rsidRPr="00DC70DC">
        <w:rPr>
          <w:bCs/>
          <w:sz w:val="22"/>
          <w:szCs w:val="22"/>
          <w:lang w:val="id-ID"/>
        </w:rPr>
        <w:t xml:space="preserve">, yang kemudian dilanjutkan lagi oleh Argyris di tahun 1953 dalam jurnal Harvard Business Review dengan judul </w:t>
      </w:r>
      <w:r w:rsidRPr="00DC70DC">
        <w:rPr>
          <w:bCs/>
          <w:i/>
          <w:sz w:val="22"/>
          <w:szCs w:val="22"/>
          <w:lang w:val="id-ID"/>
        </w:rPr>
        <w:t>"Human Problems with Budgets"</w:t>
      </w:r>
      <w:r w:rsidRPr="00DC70DC">
        <w:rPr>
          <w:bCs/>
          <w:sz w:val="22"/>
          <w:szCs w:val="22"/>
          <w:lang w:val="id-ID"/>
        </w:rPr>
        <w:t>. Bahkan Penulisan oleh Argyris ini mendahului Maslow, McGregor, atau Likert yang dianggap sebagai pionir Penulisan bidang keperilakuan dalam bisnis.</w:t>
      </w:r>
    </w:p>
    <w:p w:rsidR="00E508E2" w:rsidRDefault="000D7137" w:rsidP="00E508E2">
      <w:pPr>
        <w:spacing w:line="360" w:lineRule="auto"/>
        <w:ind w:firstLine="567"/>
        <w:jc w:val="both"/>
        <w:rPr>
          <w:bCs/>
          <w:sz w:val="22"/>
        </w:rPr>
      </w:pPr>
      <w:r w:rsidRPr="00DC70DC">
        <w:rPr>
          <w:bCs/>
          <w:sz w:val="22"/>
          <w:szCs w:val="22"/>
          <w:lang w:val="id-ID"/>
        </w:rPr>
        <w:t xml:space="preserve">Penelitian akuntansi keperilakuan dalam bidang akuntansi perpajakan memfokuskan diri  pada aspek kepatuhan perpajakan </w:t>
      </w:r>
      <w:r w:rsidRPr="00DC70DC">
        <w:rPr>
          <w:bCs/>
          <w:i/>
          <w:sz w:val="22"/>
          <w:szCs w:val="22"/>
          <w:lang w:val="id-ID"/>
        </w:rPr>
        <w:t>(tax compliance)</w:t>
      </w:r>
      <w:r w:rsidRPr="00DC70DC">
        <w:rPr>
          <w:bCs/>
          <w:sz w:val="22"/>
          <w:szCs w:val="22"/>
          <w:lang w:val="id-ID"/>
        </w:rPr>
        <w:t>. Variabel-variabel yang terkait dalam bidang ini bisa berdimensi psikologi (perilaku, sikap, dan persepsi Wajib Pajak dan petugas pajak), maupun berdimensi lingkungan (peraturan, pemeriksaan). Dari sini bisa dipahami bahwa kombinasi variabel ini menghasilkan hipotesis bahwa perilaku kepatuhan pajak adalah sangat kompleks.</w:t>
      </w:r>
    </w:p>
    <w:p w:rsidR="00E508E2" w:rsidRDefault="000D7137" w:rsidP="00E508E2">
      <w:pPr>
        <w:spacing w:line="360" w:lineRule="auto"/>
        <w:ind w:firstLine="567"/>
        <w:jc w:val="both"/>
        <w:rPr>
          <w:bCs/>
          <w:sz w:val="22"/>
        </w:rPr>
      </w:pPr>
      <w:r w:rsidRPr="00DC70DC">
        <w:rPr>
          <w:bCs/>
          <w:sz w:val="22"/>
          <w:szCs w:val="22"/>
          <w:lang w:val="id-ID"/>
        </w:rPr>
        <w:t xml:space="preserve">Harahap (2001:458) mengatakan bahwa salah satu ruang lingkup Penelitian di bidang akuntansi keperilakuan adalah untuk melihat bagaimana sikap terperiksa </w:t>
      </w:r>
      <w:r w:rsidRPr="00DC70DC">
        <w:rPr>
          <w:bCs/>
          <w:i/>
          <w:sz w:val="22"/>
          <w:szCs w:val="22"/>
          <w:lang w:val="id-ID"/>
        </w:rPr>
        <w:t>(auditee)</w:t>
      </w:r>
      <w:r w:rsidRPr="00DC70DC">
        <w:rPr>
          <w:bCs/>
          <w:sz w:val="22"/>
          <w:szCs w:val="22"/>
          <w:lang w:val="id-ID"/>
        </w:rPr>
        <w:t xml:space="preserve"> pada saat dilakukan pemeriksaan. Sementara itu Penulisan Colins dan Plumlee (1991) menggambarkan </w:t>
      </w:r>
      <w:r w:rsidRPr="00DC70DC">
        <w:rPr>
          <w:bCs/>
          <w:sz w:val="22"/>
          <w:szCs w:val="22"/>
          <w:lang w:val="id-ID"/>
        </w:rPr>
        <w:lastRenderedPageBreak/>
        <w:t xml:space="preserve">interdependensi hubungan antara Otoritas Pajak dan kontribusi Wajib Pajak pada kompleksitas perilaku (Ikhsan dan Ishak, 2008:91). </w:t>
      </w:r>
    </w:p>
    <w:p w:rsidR="00E508E2" w:rsidRDefault="000D7137" w:rsidP="00E508E2">
      <w:pPr>
        <w:spacing w:line="360" w:lineRule="auto"/>
        <w:ind w:firstLine="567"/>
        <w:jc w:val="both"/>
        <w:rPr>
          <w:bCs/>
          <w:sz w:val="22"/>
        </w:rPr>
      </w:pPr>
      <w:r w:rsidRPr="00DC70DC">
        <w:rPr>
          <w:bCs/>
          <w:sz w:val="22"/>
          <w:szCs w:val="22"/>
          <w:lang w:val="id-ID"/>
        </w:rPr>
        <w:t>Karena Akuntansi keperilakuan mempelajari aspek manusia dan aspek sosial dari akuntansi, maka  akuntansi keperilakuan dapat menjadi media penelitian yang menghubungkan antara persepsi dan perilaku Wajib Pajak dengan tingkat kepatuhan perpajakan. Sebagai bagian dari disiplin ilmu akuntansi yang mengkaji hubungan antara perilaku manusia dan sistem akuntansi, peranan akuntansi keperilakuan dalam dalam meningkatkan kepatuhan perpajakan cukup menonjol. Persepsi dan perilaku merupakan aspek manusia, sedangkan kepatuhan perpajakan dari sudut akuntansi keperilakuan merupakan suatu sistem .</w:t>
      </w:r>
    </w:p>
    <w:p w:rsidR="000D7137" w:rsidRDefault="000D7137" w:rsidP="00E508E2">
      <w:pPr>
        <w:spacing w:line="360" w:lineRule="auto"/>
        <w:ind w:firstLine="567"/>
        <w:jc w:val="both"/>
        <w:rPr>
          <w:bCs/>
          <w:sz w:val="22"/>
          <w:szCs w:val="22"/>
        </w:rPr>
      </w:pPr>
      <w:r w:rsidRPr="00DC70DC">
        <w:rPr>
          <w:bCs/>
          <w:sz w:val="22"/>
          <w:szCs w:val="22"/>
          <w:lang w:val="id-ID"/>
        </w:rPr>
        <w:t>Sebagai cabang ilmu akuntansi yang relatif masih baru, peluang penelitian di bidang akuntansi keperilakuan masih sangat terbuka lebar. Khususnya penelitian yang mengkaitkan bagaimana Wajib Pajak (sebagai aspek manusia) dapat patuh terhadap suatu ketentuan perundangan di bidang perpajakan (aspek sistem).</w:t>
      </w:r>
    </w:p>
    <w:p w:rsidR="00E508E2" w:rsidRPr="00E508E2" w:rsidRDefault="00E508E2" w:rsidP="00E508E2">
      <w:pPr>
        <w:spacing w:line="360" w:lineRule="auto"/>
        <w:ind w:firstLine="567"/>
        <w:jc w:val="both"/>
        <w:rPr>
          <w:bCs/>
          <w:sz w:val="22"/>
        </w:rPr>
      </w:pPr>
    </w:p>
    <w:p w:rsidR="000D7137" w:rsidRPr="00E508E2" w:rsidRDefault="000D7137" w:rsidP="00E508E2">
      <w:pPr>
        <w:numPr>
          <w:ilvl w:val="1"/>
          <w:numId w:val="23"/>
        </w:numPr>
        <w:spacing w:line="360" w:lineRule="auto"/>
        <w:ind w:left="567" w:hanging="567"/>
        <w:jc w:val="both"/>
        <w:rPr>
          <w:b/>
          <w:bCs/>
          <w:color w:val="000000"/>
          <w:lang w:val="id-ID"/>
        </w:rPr>
      </w:pPr>
      <w:r w:rsidRPr="00E508E2">
        <w:rPr>
          <w:b/>
          <w:bCs/>
          <w:color w:val="000000"/>
          <w:lang w:val="id-ID"/>
        </w:rPr>
        <w:t>Persepsi dan Perilaku Wajib Pajak</w:t>
      </w:r>
    </w:p>
    <w:p w:rsidR="00E508E2" w:rsidRDefault="00E508E2" w:rsidP="00E508E2">
      <w:pPr>
        <w:spacing w:line="360" w:lineRule="auto"/>
        <w:ind w:left="567"/>
        <w:jc w:val="both"/>
        <w:rPr>
          <w:sz w:val="22"/>
          <w:szCs w:val="22"/>
        </w:rPr>
      </w:pPr>
    </w:p>
    <w:p w:rsidR="00E508E2" w:rsidRDefault="000D7137" w:rsidP="00E508E2">
      <w:pPr>
        <w:spacing w:line="360" w:lineRule="auto"/>
        <w:ind w:firstLine="567"/>
        <w:jc w:val="both"/>
        <w:rPr>
          <w:sz w:val="22"/>
          <w:szCs w:val="22"/>
        </w:rPr>
      </w:pPr>
      <w:r w:rsidRPr="00DC70DC">
        <w:rPr>
          <w:sz w:val="22"/>
          <w:szCs w:val="22"/>
          <w:lang w:val="id-ID"/>
        </w:rPr>
        <w:t xml:space="preserve">Ikhsan dan Ishak (2008: 57) mendefinisikan persepsi </w:t>
      </w:r>
      <w:r w:rsidRPr="00DC70DC">
        <w:rPr>
          <w:bCs/>
          <w:i/>
          <w:sz w:val="22"/>
          <w:szCs w:val="22"/>
          <w:lang w:val="id-ID"/>
        </w:rPr>
        <w:t>(perception)</w:t>
      </w:r>
      <w:r w:rsidRPr="00DC70DC">
        <w:rPr>
          <w:bCs/>
          <w:sz w:val="22"/>
          <w:szCs w:val="22"/>
          <w:lang w:val="id-ID"/>
        </w:rPr>
        <w:t xml:space="preserve"> </w:t>
      </w:r>
      <w:r w:rsidRPr="00DC70DC">
        <w:rPr>
          <w:sz w:val="22"/>
          <w:szCs w:val="22"/>
          <w:lang w:val="id-ID"/>
        </w:rPr>
        <w:t xml:space="preserve">sebagai bagaimana orang-orang melihat atau menginterprestasikan peristiwa, objek, serta manusia. Sedangkan menurut kamus Bahasa Indonesia, persepsi adalah sebagai tanggapan (penerimaan) langsung dari sesuatu atau proses seseorang mengetahui beberapa hal melalui </w:t>
      </w:r>
      <w:r w:rsidRPr="00DC70DC">
        <w:rPr>
          <w:sz w:val="22"/>
          <w:szCs w:val="22"/>
          <w:lang w:val="id-ID"/>
        </w:rPr>
        <w:lastRenderedPageBreak/>
        <w:t>panca indra. Dalam lingkup yang lebih luas persepsi merupakan suatu proses yang melibatkan pengetahuan sebelumnya dalam memperoleh dan menginterprestasikan stimulus yang ditunjukkan oleh panca indra. Dengan kata lain, persepsi merupakan kombinasi antara fakor utama dunia luar (stimulus visual) dengan diri manusia itu sendiri.</w:t>
      </w:r>
    </w:p>
    <w:p w:rsidR="00E508E2" w:rsidRDefault="000D7137" w:rsidP="00E508E2">
      <w:pPr>
        <w:spacing w:line="360" w:lineRule="auto"/>
        <w:ind w:firstLine="567"/>
        <w:jc w:val="both"/>
        <w:rPr>
          <w:sz w:val="22"/>
          <w:szCs w:val="22"/>
        </w:rPr>
      </w:pPr>
      <w:r w:rsidRPr="00DC70DC">
        <w:rPr>
          <w:bCs/>
          <w:sz w:val="22"/>
          <w:szCs w:val="22"/>
          <w:lang w:val="id-ID"/>
        </w:rPr>
        <w:t>Sementara itu Stephen (1996:132) berpendapat persepsi merupakan proses aktivitas seseorang dalam memberikan kesan, penilaian, pendapat, memahami, mengorganisir, menafsirkan yang memungkinkan situasi, peristiwa yang dapat memberikan kesan perilaku positif dan negatif. Dengan menyadari apa yang diterima melalui inderanya, berarti seseorang akan menginterpretasikan dan menilai suatu objek yang akan tercermin dari respon yang timbul, yang dapat berupa tanggapan.</w:t>
      </w:r>
    </w:p>
    <w:p w:rsidR="00E508E2" w:rsidRDefault="000D7137" w:rsidP="00E508E2">
      <w:pPr>
        <w:spacing w:line="360" w:lineRule="auto"/>
        <w:ind w:firstLine="567"/>
        <w:jc w:val="both"/>
        <w:rPr>
          <w:sz w:val="22"/>
          <w:szCs w:val="22"/>
        </w:rPr>
      </w:pPr>
      <w:r w:rsidRPr="00DC70DC">
        <w:rPr>
          <w:bCs/>
          <w:sz w:val="22"/>
          <w:szCs w:val="22"/>
          <w:lang w:val="id-ID"/>
        </w:rPr>
        <w:t xml:space="preserve">Menurut Miftah Toha (1996:130) fartor-faktor pembentuk persepsi ada dua, yaitu faktor dari dalam diri terdiri dari proses belajar, motivasi dan kepribadian. Proses belajar, merupakan proses perolehan pengetahuan melalui pengalaman. Motivasi, merupakan fungsi dari berbagai macam variabel yang saling mempengaruhi dan merupakan proses psikologis yang menunjukkan usaha-usaha tingkat tinggi untuk menjangkau tercapainya suatu tujuan. </w:t>
      </w:r>
    </w:p>
    <w:p w:rsidR="00E508E2" w:rsidRDefault="000D7137" w:rsidP="00E508E2">
      <w:pPr>
        <w:spacing w:line="360" w:lineRule="auto"/>
        <w:ind w:firstLine="567"/>
        <w:jc w:val="both"/>
        <w:rPr>
          <w:sz w:val="22"/>
          <w:szCs w:val="22"/>
        </w:rPr>
      </w:pPr>
      <w:r w:rsidRPr="00DC70DC">
        <w:rPr>
          <w:bCs/>
          <w:sz w:val="22"/>
          <w:szCs w:val="22"/>
          <w:lang w:val="id-ID"/>
        </w:rPr>
        <w:t xml:space="preserve">Persepsi pada hakikatnya merupakan refleksi dari sikap seseorang yang dituangkan dalam bentuk pendapat. Dengan demikian persepsi </w:t>
      </w:r>
      <w:r w:rsidRPr="00DC70DC">
        <w:rPr>
          <w:bCs/>
          <w:i/>
          <w:sz w:val="22"/>
          <w:szCs w:val="22"/>
          <w:lang w:val="id-ID"/>
        </w:rPr>
        <w:t>(perception)</w:t>
      </w:r>
      <w:r w:rsidRPr="00DC70DC">
        <w:rPr>
          <w:bCs/>
          <w:sz w:val="22"/>
          <w:szCs w:val="22"/>
          <w:lang w:val="id-ID"/>
        </w:rPr>
        <w:t xml:space="preserve"> berbeda dengan sikap </w:t>
      </w:r>
      <w:r w:rsidRPr="00DC70DC">
        <w:rPr>
          <w:bCs/>
          <w:i/>
          <w:sz w:val="22"/>
          <w:szCs w:val="22"/>
          <w:lang w:val="id-ID"/>
        </w:rPr>
        <w:t>(attitude)</w:t>
      </w:r>
      <w:r w:rsidRPr="00DC70DC">
        <w:rPr>
          <w:bCs/>
          <w:sz w:val="22"/>
          <w:szCs w:val="22"/>
          <w:lang w:val="id-ID"/>
        </w:rPr>
        <w:t xml:space="preserve">, dimana sikap adalah pernyataan-pernyataan evaluatif, baik yang diinginkan maupun yang tidak diinginkan mengenai objek, </w:t>
      </w:r>
      <w:r w:rsidRPr="00DC70DC">
        <w:rPr>
          <w:bCs/>
          <w:sz w:val="22"/>
          <w:szCs w:val="22"/>
          <w:lang w:val="id-ID"/>
        </w:rPr>
        <w:lastRenderedPageBreak/>
        <w:t>orang atau peristiwa. Jadi sikap mencerminkan cara seseorang “merasakan” sesuatu. Persepsi seseorang tentang sesuatu yang baik atau buruk, benar atau salah merupakan alasan seseoorang untuk melakukan sesuatu (Pastukhov, 2010).</w:t>
      </w:r>
    </w:p>
    <w:p w:rsidR="00E508E2" w:rsidRDefault="000D7137" w:rsidP="00E508E2">
      <w:pPr>
        <w:spacing w:line="360" w:lineRule="auto"/>
        <w:ind w:firstLine="567"/>
        <w:jc w:val="both"/>
        <w:rPr>
          <w:sz w:val="22"/>
          <w:szCs w:val="22"/>
        </w:rPr>
      </w:pPr>
      <w:r w:rsidRPr="00DC70DC">
        <w:rPr>
          <w:bCs/>
          <w:sz w:val="22"/>
          <w:szCs w:val="22"/>
          <w:lang w:val="id-ID"/>
        </w:rPr>
        <w:t xml:space="preserve">Stephan dan Stephan (1985) mendefinisikan sikap </w:t>
      </w:r>
      <w:r w:rsidRPr="00DC70DC">
        <w:rPr>
          <w:bCs/>
          <w:i/>
          <w:sz w:val="22"/>
          <w:szCs w:val="22"/>
          <w:lang w:val="id-ID"/>
        </w:rPr>
        <w:t>(attitude)</w:t>
      </w:r>
      <w:r w:rsidRPr="00DC70DC">
        <w:rPr>
          <w:bCs/>
          <w:sz w:val="22"/>
          <w:szCs w:val="22"/>
          <w:lang w:val="id-ID"/>
        </w:rPr>
        <w:t xml:space="preserve"> sebagai bentuk pernyataan suka atau tidak suka yang dapat merupakan daya tarik atau keengganan menghadapi situasi, orang, kelompok, atau komponen yang dapat diidentifikasi dalam lingkungan termasuk ide yang abstrak atau sosial politik (Setiawan dan Ghozhali, 2006:9).</w:t>
      </w:r>
    </w:p>
    <w:p w:rsidR="00E508E2" w:rsidRDefault="000D7137" w:rsidP="00E508E2">
      <w:pPr>
        <w:spacing w:line="360" w:lineRule="auto"/>
        <w:ind w:firstLine="567"/>
        <w:jc w:val="both"/>
        <w:rPr>
          <w:sz w:val="22"/>
          <w:szCs w:val="22"/>
        </w:rPr>
      </w:pPr>
      <w:r w:rsidRPr="00DC70DC">
        <w:rPr>
          <w:bCs/>
          <w:sz w:val="22"/>
          <w:szCs w:val="22"/>
          <w:lang w:val="id-ID"/>
        </w:rPr>
        <w:t xml:space="preserve">Dari berbagai teori tentang persepsi di atas, Penulis berpendapat bahwa persepsi Wajib Pajak merupakan pandangan atau penilaian </w:t>
      </w:r>
      <w:r w:rsidRPr="00DC70DC">
        <w:rPr>
          <w:bCs/>
          <w:i/>
          <w:sz w:val="22"/>
          <w:szCs w:val="22"/>
          <w:lang w:val="id-ID"/>
        </w:rPr>
        <w:t>tax professional</w:t>
      </w:r>
      <w:r w:rsidRPr="00DC70DC">
        <w:rPr>
          <w:bCs/>
          <w:sz w:val="22"/>
          <w:szCs w:val="22"/>
          <w:lang w:val="id-ID"/>
        </w:rPr>
        <w:t xml:space="preserve"> terhadap perbuatan atau kebijakan, baik formal maupun informal yang dilakukan oleh Otoritas Pajak. Disebut “formal” jika perbuatan atau kebijakan tersebut dikeluarkan secara resmi oleh institusi Direktorat Jenderal Pajak. Sebaliknya disebut disebut “informal” jika hanya berdasarkan </w:t>
      </w:r>
      <w:r w:rsidRPr="00DC70DC">
        <w:rPr>
          <w:bCs/>
          <w:i/>
          <w:sz w:val="22"/>
          <w:szCs w:val="22"/>
          <w:lang w:val="id-ID"/>
        </w:rPr>
        <w:t>personal judgment</w:t>
      </w:r>
      <w:r w:rsidRPr="00DC70DC">
        <w:rPr>
          <w:bCs/>
          <w:sz w:val="22"/>
          <w:szCs w:val="22"/>
          <w:lang w:val="id-ID"/>
        </w:rPr>
        <w:t xml:space="preserve"> semata. Penulis merasa perlu memasukkan istilah </w:t>
      </w:r>
      <w:r w:rsidRPr="00DC70DC">
        <w:rPr>
          <w:bCs/>
          <w:i/>
          <w:sz w:val="22"/>
          <w:szCs w:val="22"/>
          <w:lang w:val="id-ID"/>
        </w:rPr>
        <w:t>personal judgment</w:t>
      </w:r>
      <w:r w:rsidRPr="00DC70DC">
        <w:rPr>
          <w:bCs/>
          <w:sz w:val="22"/>
          <w:szCs w:val="22"/>
          <w:lang w:val="id-ID"/>
        </w:rPr>
        <w:t xml:space="preserve"> ini karena dalam praktek hal ini cukup sering terjadi.</w:t>
      </w:r>
    </w:p>
    <w:p w:rsidR="00E508E2" w:rsidRDefault="000D7137" w:rsidP="00E508E2">
      <w:pPr>
        <w:spacing w:line="360" w:lineRule="auto"/>
        <w:ind w:firstLine="567"/>
        <w:jc w:val="both"/>
        <w:rPr>
          <w:sz w:val="22"/>
          <w:szCs w:val="22"/>
        </w:rPr>
      </w:pPr>
      <w:r w:rsidRPr="00DC70DC">
        <w:rPr>
          <w:rFonts w:eastAsia="MS Mincho"/>
          <w:sz w:val="22"/>
          <w:szCs w:val="22"/>
          <w:lang w:val="id-ID"/>
        </w:rPr>
        <w:t xml:space="preserve">Istilah  </w:t>
      </w:r>
      <w:r w:rsidRPr="00DC70DC">
        <w:rPr>
          <w:rFonts w:eastAsia="MS Mincho"/>
          <w:i/>
          <w:sz w:val="22"/>
          <w:szCs w:val="22"/>
          <w:lang w:val="id-ID"/>
        </w:rPr>
        <w:t>personal judgment</w:t>
      </w:r>
      <w:r w:rsidRPr="00DC70DC">
        <w:rPr>
          <w:sz w:val="22"/>
          <w:szCs w:val="22"/>
          <w:lang w:val="id-ID"/>
        </w:rPr>
        <w:t xml:space="preserve"> berbeda dengan </w:t>
      </w:r>
      <w:r w:rsidRPr="00DC70DC">
        <w:rPr>
          <w:rFonts w:eastAsia="MS Mincho"/>
          <w:i/>
          <w:sz w:val="22"/>
          <w:szCs w:val="22"/>
          <w:lang w:val="id-ID"/>
        </w:rPr>
        <w:t>prefessional judgment</w:t>
      </w:r>
      <w:r w:rsidRPr="00DC70DC">
        <w:rPr>
          <w:rFonts w:eastAsia="MS Mincho"/>
          <w:sz w:val="22"/>
          <w:szCs w:val="22"/>
          <w:lang w:val="id-ID"/>
        </w:rPr>
        <w:t xml:space="preserve">. Dalam </w:t>
      </w:r>
      <w:r w:rsidRPr="00DC70DC">
        <w:rPr>
          <w:sz w:val="22"/>
          <w:szCs w:val="22"/>
          <w:lang w:val="id-ID"/>
        </w:rPr>
        <w:t xml:space="preserve"> </w:t>
      </w:r>
      <w:r w:rsidRPr="00DC70DC">
        <w:rPr>
          <w:rFonts w:eastAsia="MS Mincho"/>
          <w:i/>
          <w:sz w:val="22"/>
          <w:szCs w:val="22"/>
          <w:lang w:val="id-ID"/>
        </w:rPr>
        <w:t>personal judgment</w:t>
      </w:r>
      <w:r w:rsidRPr="00DC70DC">
        <w:rPr>
          <w:rFonts w:eastAsia="MS Mincho"/>
          <w:sz w:val="22"/>
          <w:szCs w:val="22"/>
          <w:lang w:val="id-ID"/>
        </w:rPr>
        <w:t>,</w:t>
      </w:r>
      <w:r w:rsidRPr="00DC70DC">
        <w:rPr>
          <w:sz w:val="22"/>
          <w:szCs w:val="22"/>
          <w:lang w:val="id-ID"/>
        </w:rPr>
        <w:t xml:space="preserve"> Pemeriksa Pajak tidak menggunakan </w:t>
      </w:r>
      <w:r w:rsidRPr="00DC70DC">
        <w:rPr>
          <w:i/>
          <w:sz w:val="22"/>
          <w:szCs w:val="22"/>
          <w:lang w:val="id-ID"/>
        </w:rPr>
        <w:t>business sense</w:t>
      </w:r>
      <w:r w:rsidRPr="00DC70DC">
        <w:rPr>
          <w:sz w:val="22"/>
          <w:szCs w:val="22"/>
          <w:lang w:val="id-ID"/>
        </w:rPr>
        <w:t xml:space="preserve"> dalam memberikan penilaiannya. Sedangkan dalam </w:t>
      </w:r>
      <w:r w:rsidRPr="00DC70DC">
        <w:rPr>
          <w:rFonts w:eastAsia="MS Mincho"/>
          <w:i/>
          <w:sz w:val="22"/>
          <w:szCs w:val="22"/>
          <w:lang w:val="id-ID"/>
        </w:rPr>
        <w:t>prefessional judgment</w:t>
      </w:r>
      <w:r w:rsidRPr="00DC70DC">
        <w:rPr>
          <w:rFonts w:eastAsia="MS Mincho"/>
          <w:sz w:val="22"/>
          <w:szCs w:val="22"/>
          <w:lang w:val="id-ID"/>
        </w:rPr>
        <w:t xml:space="preserve">, Pemeriksa memasukkan unsur </w:t>
      </w:r>
      <w:r w:rsidRPr="00DC70DC">
        <w:rPr>
          <w:i/>
          <w:sz w:val="22"/>
          <w:szCs w:val="22"/>
          <w:lang w:val="id-ID"/>
        </w:rPr>
        <w:t>business sense</w:t>
      </w:r>
      <w:r w:rsidRPr="00DC70DC">
        <w:rPr>
          <w:sz w:val="22"/>
          <w:szCs w:val="22"/>
          <w:lang w:val="id-ID"/>
        </w:rPr>
        <w:t xml:space="preserve"> sebelum melakukan penilaian. Penggunaan </w:t>
      </w:r>
      <w:r w:rsidRPr="00DC70DC">
        <w:rPr>
          <w:rFonts w:eastAsia="MS Mincho"/>
          <w:i/>
          <w:sz w:val="22"/>
          <w:szCs w:val="22"/>
          <w:lang w:val="id-ID"/>
        </w:rPr>
        <w:t>prefessional judgment</w:t>
      </w:r>
      <w:r w:rsidRPr="00DC70DC">
        <w:rPr>
          <w:rFonts w:eastAsia="MS Mincho"/>
          <w:sz w:val="22"/>
          <w:szCs w:val="22"/>
          <w:lang w:val="id-ID"/>
        </w:rPr>
        <w:t xml:space="preserve"> pada dasarnya ini tidak salah dan dapat diterapkan sebagaimana yang diungkapkan oleh Thorne dan Harwick (2001) </w:t>
      </w:r>
      <w:r w:rsidRPr="00DC70DC">
        <w:rPr>
          <w:rFonts w:eastAsia="MS Mincho"/>
          <w:sz w:val="22"/>
          <w:szCs w:val="22"/>
          <w:lang w:val="id-ID"/>
        </w:rPr>
        <w:lastRenderedPageBreak/>
        <w:t xml:space="preserve">yang mengatakan: </w:t>
      </w:r>
      <w:r w:rsidRPr="00DC70DC">
        <w:rPr>
          <w:rFonts w:eastAsia="MS Mincho"/>
          <w:i/>
          <w:sz w:val="22"/>
          <w:szCs w:val="22"/>
          <w:lang w:val="id-ID"/>
        </w:rPr>
        <w:t>“Professional judgement is necessary when accounting standard (tax law) are not clear and issufficient guidance by the law ...”</w:t>
      </w:r>
      <w:r w:rsidRPr="00DC70DC">
        <w:rPr>
          <w:rFonts w:eastAsia="MS Mincho"/>
          <w:sz w:val="22"/>
          <w:szCs w:val="22"/>
          <w:lang w:val="id-ID"/>
        </w:rPr>
        <w:t xml:space="preserve">  (F</w:t>
      </w:r>
      <w:proofErr w:type="spellStart"/>
      <w:r>
        <w:rPr>
          <w:rFonts w:eastAsia="MS Mincho"/>
          <w:sz w:val="22"/>
          <w:szCs w:val="22"/>
        </w:rPr>
        <w:t>leiscman</w:t>
      </w:r>
      <w:proofErr w:type="spellEnd"/>
      <w:r>
        <w:rPr>
          <w:rFonts w:eastAsia="MS Mincho"/>
          <w:sz w:val="22"/>
          <w:szCs w:val="22"/>
          <w:lang w:val="id-ID"/>
        </w:rPr>
        <w:t xml:space="preserve"> et.al, 200</w:t>
      </w:r>
      <w:r>
        <w:rPr>
          <w:rFonts w:eastAsia="MS Mincho"/>
          <w:sz w:val="22"/>
          <w:szCs w:val="22"/>
        </w:rPr>
        <w:t>7</w:t>
      </w:r>
      <w:r w:rsidRPr="00DC70DC">
        <w:rPr>
          <w:rFonts w:eastAsia="MS Mincho"/>
          <w:sz w:val="22"/>
          <w:szCs w:val="22"/>
          <w:lang w:val="id-ID"/>
        </w:rPr>
        <w:t xml:space="preserve">). Tetapi dalam praktek hal ini seringkali menjadi acuan utama Pemeriksa , mengalahkan </w:t>
      </w:r>
      <w:r w:rsidRPr="00DC70DC">
        <w:rPr>
          <w:rFonts w:eastAsia="MS Mincho"/>
          <w:i/>
          <w:sz w:val="22"/>
          <w:szCs w:val="22"/>
          <w:lang w:val="id-ID"/>
        </w:rPr>
        <w:t>prefessional judgment</w:t>
      </w:r>
      <w:r w:rsidRPr="00DC70DC">
        <w:rPr>
          <w:rFonts w:eastAsia="MS Mincho"/>
          <w:sz w:val="22"/>
          <w:szCs w:val="22"/>
          <w:lang w:val="id-ID"/>
        </w:rPr>
        <w:t>, sehingga Wajib Pajak kerap kali dirugikan.</w:t>
      </w:r>
    </w:p>
    <w:p w:rsidR="00E508E2" w:rsidRDefault="000D7137" w:rsidP="00E508E2">
      <w:pPr>
        <w:spacing w:line="360" w:lineRule="auto"/>
        <w:ind w:firstLine="567"/>
        <w:jc w:val="both"/>
        <w:rPr>
          <w:sz w:val="22"/>
          <w:szCs w:val="22"/>
        </w:rPr>
      </w:pPr>
      <w:r w:rsidRPr="00DC70DC">
        <w:rPr>
          <w:bCs/>
          <w:sz w:val="22"/>
          <w:szCs w:val="22"/>
          <w:lang w:val="id-ID"/>
        </w:rPr>
        <w:t xml:space="preserve">Sementara itu definisi perilaku menurut Kamus Besar Bahasa Indonesia adalah tanggapan atau reaksi individu yang terwujud di gerakan (sikap), tidak saja badan atau ucapan. Perilaku manusia adalah hal yang sangat komplek sekali untuk dipelajari karena merupakan hasil dari proses pembelajaran yang terus menerus yang pada akhirnya tertanam dalam memori, dimana </w:t>
      </w:r>
      <w:r w:rsidRPr="00DC70DC">
        <w:rPr>
          <w:bCs/>
          <w:i/>
          <w:sz w:val="22"/>
          <w:szCs w:val="22"/>
          <w:lang w:val="id-ID"/>
        </w:rPr>
        <w:t>output</w:t>
      </w:r>
      <w:r w:rsidRPr="00DC70DC">
        <w:rPr>
          <w:bCs/>
          <w:sz w:val="22"/>
          <w:szCs w:val="22"/>
          <w:lang w:val="id-ID"/>
        </w:rPr>
        <w:t xml:space="preserve">nya dapat kita lihat disaat menghadapi krisis. </w:t>
      </w:r>
    </w:p>
    <w:p w:rsidR="00E508E2" w:rsidRDefault="000D7137" w:rsidP="00E508E2">
      <w:pPr>
        <w:spacing w:line="360" w:lineRule="auto"/>
        <w:ind w:firstLine="567"/>
        <w:jc w:val="both"/>
        <w:rPr>
          <w:sz w:val="22"/>
          <w:szCs w:val="22"/>
        </w:rPr>
      </w:pPr>
      <w:r w:rsidRPr="00DC70DC">
        <w:rPr>
          <w:bCs/>
          <w:sz w:val="22"/>
          <w:szCs w:val="22"/>
          <w:lang w:val="id-ID"/>
        </w:rPr>
        <w:t xml:space="preserve">Perilaku melibatkan interaksi kompleks antara individu dan situasi. Meskipun individu berada dalam suatu lingkungan, berinteraksi dan dipengaruhi oleh individu-individu lainnya, dia membawa “sesuatu” ke dalam lingkungan tersebut. Sesuatu itulah yang disebut dengan kepribadian </w:t>
      </w:r>
      <w:r w:rsidRPr="00DC70DC">
        <w:rPr>
          <w:bCs/>
          <w:i/>
          <w:sz w:val="22"/>
          <w:szCs w:val="22"/>
          <w:lang w:val="id-ID"/>
        </w:rPr>
        <w:t>(personality)</w:t>
      </w:r>
      <w:r w:rsidRPr="00DC70DC">
        <w:rPr>
          <w:bCs/>
          <w:sz w:val="22"/>
          <w:szCs w:val="22"/>
          <w:lang w:val="id-ID"/>
        </w:rPr>
        <w:t xml:space="preserve"> (Setiawan dan Ghozali, 2006:65). Kepribadian merupakan keseluruhan proses bagaimana seseorang bereaksi dan berinteraksi dengan orang lain. </w:t>
      </w:r>
    </w:p>
    <w:p w:rsidR="00E508E2" w:rsidRDefault="000D7137" w:rsidP="00E508E2">
      <w:pPr>
        <w:spacing w:line="360" w:lineRule="auto"/>
        <w:ind w:firstLine="567"/>
        <w:jc w:val="both"/>
        <w:rPr>
          <w:sz w:val="22"/>
          <w:szCs w:val="22"/>
        </w:rPr>
      </w:pPr>
      <w:r w:rsidRPr="00DC70DC">
        <w:rPr>
          <w:bCs/>
          <w:sz w:val="22"/>
          <w:szCs w:val="22"/>
          <w:lang w:val="id-ID"/>
        </w:rPr>
        <w:t xml:space="preserve">Perilaku adalah semua kegiatan atau aktifitas manusia, baik yang dapat diamati langsung maupun yang tidak dapat diamati pihak luar. Perilaku manusia sangat berbeda antara satu dengan lainnya karena faktor interaksi antara seseorang dengan lingkungannya juga berbeda. Dilihat dari sifatnya, perbedaan perilaku manusia disebabkan karena kemampuan, kebutuhan, cara berpikir untuk menentukan pilihan perilaku, </w:t>
      </w:r>
      <w:r w:rsidRPr="00DC70DC">
        <w:rPr>
          <w:bCs/>
          <w:sz w:val="22"/>
          <w:szCs w:val="22"/>
          <w:lang w:val="id-ID"/>
        </w:rPr>
        <w:lastRenderedPageBreak/>
        <w:t xml:space="preserve">pengalaman, dan reaksi affektifnya berbeda satu sama lain. Dolores et.al (2005:74) mengatakan bahwa perilaku manusia dipengaruhi oleh adat, sikap, emosi, nilai, etika, kekuasaan, persuasi, dan/atau genetika. </w:t>
      </w:r>
    </w:p>
    <w:p w:rsidR="00E508E2" w:rsidRDefault="000D7137" w:rsidP="00E508E2">
      <w:pPr>
        <w:spacing w:line="360" w:lineRule="auto"/>
        <w:ind w:firstLine="567"/>
        <w:jc w:val="both"/>
        <w:rPr>
          <w:sz w:val="22"/>
          <w:szCs w:val="22"/>
        </w:rPr>
      </w:pPr>
      <w:r w:rsidRPr="00DC70DC">
        <w:rPr>
          <w:bCs/>
          <w:sz w:val="22"/>
          <w:szCs w:val="22"/>
          <w:lang w:val="id-ID"/>
        </w:rPr>
        <w:t xml:space="preserve">Dari beberapa definisi di atas, Penulis berpendapat bahwa, perilaku Wajib Pajak adalah suatu bentuk respon atau reaksi dari </w:t>
      </w:r>
      <w:r w:rsidRPr="00DC70DC">
        <w:rPr>
          <w:bCs/>
          <w:i/>
          <w:sz w:val="22"/>
          <w:szCs w:val="22"/>
          <w:lang w:val="id-ID"/>
        </w:rPr>
        <w:t>tax professional</w:t>
      </w:r>
      <w:r w:rsidRPr="00DC70DC">
        <w:rPr>
          <w:bCs/>
          <w:sz w:val="22"/>
          <w:szCs w:val="22"/>
          <w:lang w:val="id-ID"/>
        </w:rPr>
        <w:t xml:space="preserve"> (Wajib Pajak) terhadap aksi Otoritas Pajak mengenai segala sesuatu yang berkaitan dengan hak dan kewajiban perpajakan. Dengan kata lain, perilaku Wajib Pajak merupakan cerminan ekspresi para </w:t>
      </w:r>
      <w:r w:rsidRPr="00DC70DC">
        <w:rPr>
          <w:bCs/>
          <w:i/>
          <w:sz w:val="22"/>
          <w:szCs w:val="22"/>
          <w:lang w:val="id-ID"/>
        </w:rPr>
        <w:t>tax professional</w:t>
      </w:r>
      <w:r w:rsidRPr="00DC70DC">
        <w:rPr>
          <w:bCs/>
          <w:sz w:val="22"/>
          <w:szCs w:val="22"/>
          <w:lang w:val="id-ID"/>
        </w:rPr>
        <w:t xml:space="preserve"> yang terefleksikan dalam bentuk sikap dan atau perbuatan terhadap sikap, kegiatan atau perbuatan yang dilakukan oleh Otoritas Pajak.</w:t>
      </w:r>
    </w:p>
    <w:p w:rsidR="00E508E2" w:rsidRDefault="000D7137" w:rsidP="00E508E2">
      <w:pPr>
        <w:spacing w:line="360" w:lineRule="auto"/>
        <w:ind w:firstLine="567"/>
        <w:jc w:val="both"/>
        <w:rPr>
          <w:sz w:val="22"/>
          <w:szCs w:val="22"/>
        </w:rPr>
      </w:pPr>
      <w:r w:rsidRPr="00DC70DC">
        <w:rPr>
          <w:bCs/>
          <w:sz w:val="22"/>
          <w:szCs w:val="22"/>
          <w:lang w:val="id-ID"/>
        </w:rPr>
        <w:t xml:space="preserve">Dalam studinya, Erard dan Feinstein (1994) membagi perilaku Wajib Pajak menjadi dua model, yaitu model Wajib Pajak yang jujur </w:t>
      </w:r>
      <w:r w:rsidRPr="00DC70DC">
        <w:rPr>
          <w:bCs/>
          <w:i/>
          <w:sz w:val="22"/>
          <w:szCs w:val="22"/>
          <w:lang w:val="id-ID"/>
        </w:rPr>
        <w:t>(honest taxpayers)</w:t>
      </w:r>
      <w:r w:rsidRPr="00DC70DC">
        <w:rPr>
          <w:bCs/>
          <w:sz w:val="22"/>
          <w:szCs w:val="22"/>
          <w:lang w:val="id-ID"/>
        </w:rPr>
        <w:t xml:space="preserve"> dan model Wajib Pajak yang tidak jujur </w:t>
      </w:r>
      <w:r w:rsidRPr="00DC70DC">
        <w:rPr>
          <w:bCs/>
          <w:i/>
          <w:sz w:val="22"/>
          <w:szCs w:val="22"/>
          <w:lang w:val="id-ID"/>
        </w:rPr>
        <w:t>(disnohest taxpayers)</w:t>
      </w:r>
      <w:r w:rsidRPr="00DC70DC">
        <w:rPr>
          <w:bCs/>
          <w:sz w:val="22"/>
          <w:szCs w:val="22"/>
          <w:lang w:val="id-ID"/>
        </w:rPr>
        <w:t>. Tingkat kejujuran Wajb Pajak mungkin bersifat endogen, tergantung pada norma-norma sosial dan kebijakan pemerintah. Selanjutnya menurut mereka, dalam asumsi perilaku Wajib Pajak, kepatuhan perpajakannya dimotivasikan oleh pertimbangan finansial.</w:t>
      </w:r>
    </w:p>
    <w:p w:rsidR="00E508E2" w:rsidRDefault="000D7137" w:rsidP="00E508E2">
      <w:pPr>
        <w:spacing w:line="360" w:lineRule="auto"/>
        <w:ind w:firstLine="567"/>
        <w:jc w:val="both"/>
        <w:rPr>
          <w:sz w:val="22"/>
          <w:szCs w:val="22"/>
        </w:rPr>
      </w:pPr>
      <w:r w:rsidRPr="00DC70DC">
        <w:rPr>
          <w:bCs/>
          <w:sz w:val="22"/>
          <w:szCs w:val="22"/>
          <w:lang w:val="id-ID"/>
        </w:rPr>
        <w:t xml:space="preserve">Perilaku Wajib Pajak yang tidak memenuhi kepatuhan perpajakannya dibedakan menjadi dua, yaitu </w:t>
      </w:r>
      <w:r w:rsidRPr="00DC70DC">
        <w:rPr>
          <w:bCs/>
          <w:i/>
          <w:sz w:val="22"/>
          <w:szCs w:val="22"/>
          <w:lang w:val="id-ID"/>
        </w:rPr>
        <w:t xml:space="preserve">tax evasion </w:t>
      </w:r>
      <w:r w:rsidRPr="00DC70DC">
        <w:rPr>
          <w:bCs/>
          <w:sz w:val="22"/>
          <w:szCs w:val="22"/>
          <w:lang w:val="id-ID"/>
        </w:rPr>
        <w:t>dan</w:t>
      </w:r>
      <w:r w:rsidRPr="00DC70DC">
        <w:rPr>
          <w:bCs/>
          <w:i/>
          <w:sz w:val="22"/>
          <w:szCs w:val="22"/>
          <w:lang w:val="id-ID"/>
        </w:rPr>
        <w:t xml:space="preserve"> tax voidance. Tax evasion</w:t>
      </w:r>
      <w:r w:rsidRPr="00DC70DC">
        <w:rPr>
          <w:bCs/>
          <w:sz w:val="22"/>
          <w:szCs w:val="22"/>
          <w:lang w:val="id-ID"/>
        </w:rPr>
        <w:t xml:space="preserve"> adalah perbuatan melanggar undang-undang, misalnya menyampaikan jumlah penghasilan yang lebih rendah daripada yang sebenarnya dalam SPT, atau bisa juga melaporkan biaya yang lebih besar daripada </w:t>
      </w:r>
      <w:r w:rsidRPr="00DC70DC">
        <w:rPr>
          <w:bCs/>
          <w:sz w:val="22"/>
          <w:szCs w:val="22"/>
          <w:lang w:val="id-ID"/>
        </w:rPr>
        <w:lastRenderedPageBreak/>
        <w:t xml:space="preserve">yang sebenarnya. Malkawi dan Haloush (2008) mendefinisikan </w:t>
      </w:r>
      <w:r w:rsidRPr="00DC70DC">
        <w:rPr>
          <w:bCs/>
          <w:i/>
          <w:sz w:val="22"/>
          <w:szCs w:val="22"/>
          <w:lang w:val="id-ID"/>
        </w:rPr>
        <w:t>tax evasion</w:t>
      </w:r>
      <w:r w:rsidRPr="00DC70DC">
        <w:rPr>
          <w:bCs/>
          <w:sz w:val="22"/>
          <w:szCs w:val="22"/>
          <w:lang w:val="id-ID"/>
        </w:rPr>
        <w:t xml:space="preserve"> sebagai upaya seseorang yang dengan sengaja melanggar atau mengakali </w:t>
      </w:r>
      <w:r w:rsidRPr="00DC70DC">
        <w:rPr>
          <w:bCs/>
          <w:i/>
          <w:sz w:val="22"/>
          <w:szCs w:val="22"/>
          <w:lang w:val="id-ID"/>
        </w:rPr>
        <w:t>(circumvent)</w:t>
      </w:r>
      <w:r w:rsidRPr="00DC70DC">
        <w:rPr>
          <w:bCs/>
          <w:sz w:val="22"/>
          <w:szCs w:val="22"/>
          <w:lang w:val="id-ID"/>
        </w:rPr>
        <w:t xml:space="preserve"> Undang-Undang Perpajakan dalam rangka untuk mengurangi kewajiban perpajakannya secara ilegal.</w:t>
      </w:r>
    </w:p>
    <w:p w:rsidR="00E508E2" w:rsidRDefault="000D7137" w:rsidP="00E508E2">
      <w:pPr>
        <w:spacing w:line="360" w:lineRule="auto"/>
        <w:ind w:firstLine="567"/>
        <w:jc w:val="both"/>
        <w:rPr>
          <w:sz w:val="22"/>
          <w:szCs w:val="22"/>
        </w:rPr>
      </w:pPr>
      <w:r w:rsidRPr="00DC70DC">
        <w:rPr>
          <w:bCs/>
          <w:sz w:val="22"/>
          <w:szCs w:val="22"/>
          <w:lang w:val="id-ID"/>
        </w:rPr>
        <w:t xml:space="preserve">Sedangkan dalam </w:t>
      </w:r>
      <w:r w:rsidRPr="00DC70DC">
        <w:rPr>
          <w:bCs/>
          <w:i/>
          <w:sz w:val="22"/>
          <w:szCs w:val="22"/>
          <w:lang w:val="id-ID"/>
        </w:rPr>
        <w:t>tax avoidance</w:t>
      </w:r>
      <w:r w:rsidRPr="00DC70DC">
        <w:rPr>
          <w:bCs/>
          <w:sz w:val="22"/>
          <w:szCs w:val="22"/>
          <w:lang w:val="id-ID"/>
        </w:rPr>
        <w:t xml:space="preserve"> Wajib Pajak memanfaatkan peluang-peluang </w:t>
      </w:r>
      <w:r w:rsidRPr="00DC70DC">
        <w:rPr>
          <w:bCs/>
          <w:i/>
          <w:sz w:val="22"/>
          <w:szCs w:val="22"/>
          <w:lang w:val="id-ID"/>
        </w:rPr>
        <w:t>(loopholes)</w:t>
      </w:r>
      <w:r w:rsidRPr="00DC70DC">
        <w:rPr>
          <w:bCs/>
          <w:sz w:val="22"/>
          <w:szCs w:val="22"/>
          <w:lang w:val="id-ID"/>
        </w:rPr>
        <w:t xml:space="preserve"> yang ada dalam undang-undang perpajakan, sehingga dapat membayar pajak yang lebih rendah. Perbuatannya ini secara substansi tidak melanggar undang-undang perpajakan, tapi dari segi jiwa undang-undang perpajakan termasuk perbuatan yang melanggar.</w:t>
      </w:r>
    </w:p>
    <w:p w:rsidR="00E508E2" w:rsidRDefault="000D7137" w:rsidP="00E508E2">
      <w:pPr>
        <w:spacing w:line="360" w:lineRule="auto"/>
        <w:ind w:firstLine="567"/>
        <w:jc w:val="both"/>
        <w:rPr>
          <w:sz w:val="22"/>
          <w:szCs w:val="22"/>
        </w:rPr>
      </w:pPr>
      <w:r w:rsidRPr="00DC70DC">
        <w:rPr>
          <w:bCs/>
          <w:sz w:val="22"/>
          <w:szCs w:val="22"/>
          <w:lang w:val="id-ID"/>
        </w:rPr>
        <w:t xml:space="preserve">Cebula dan Saadatmand (2005) mendefnisikan </w:t>
      </w:r>
      <w:r w:rsidRPr="00DC70DC">
        <w:rPr>
          <w:bCs/>
          <w:i/>
          <w:sz w:val="22"/>
          <w:szCs w:val="22"/>
          <w:lang w:val="id-ID"/>
        </w:rPr>
        <w:t>tax evasion</w:t>
      </w:r>
      <w:r w:rsidRPr="00DC70DC">
        <w:rPr>
          <w:bCs/>
          <w:sz w:val="22"/>
          <w:szCs w:val="22"/>
          <w:lang w:val="id-ID"/>
        </w:rPr>
        <w:t xml:space="preserve"> adalah kondisi dimana Wajib Pajak tidak melaporkan penghasilannya kepada Otoritas Pajak, atau melaporkan penghasilannya tetapi kurang dari yang sebenarnya. Bentuk </w:t>
      </w:r>
      <w:r w:rsidRPr="00DC70DC">
        <w:rPr>
          <w:bCs/>
          <w:i/>
          <w:sz w:val="22"/>
          <w:szCs w:val="22"/>
          <w:lang w:val="id-ID"/>
        </w:rPr>
        <w:t>tax evasion</w:t>
      </w:r>
      <w:r w:rsidRPr="00DC70DC">
        <w:rPr>
          <w:bCs/>
          <w:sz w:val="22"/>
          <w:szCs w:val="22"/>
          <w:lang w:val="id-ID"/>
        </w:rPr>
        <w:t xml:space="preserve"> yang lebih parah adalah jika Wajib Pajak sama sekali tidak melaporkan penghasilannya </w:t>
      </w:r>
      <w:r w:rsidRPr="00DC70DC">
        <w:rPr>
          <w:bCs/>
          <w:i/>
          <w:sz w:val="22"/>
          <w:szCs w:val="22"/>
          <w:lang w:val="id-ID"/>
        </w:rPr>
        <w:t>(non-reporting of income)</w:t>
      </w:r>
      <w:r w:rsidRPr="00DC70DC">
        <w:rPr>
          <w:bCs/>
          <w:sz w:val="22"/>
          <w:szCs w:val="22"/>
          <w:lang w:val="id-ID"/>
        </w:rPr>
        <w:t xml:space="preserve"> di dalam SPT. Di Indonesia perbuatan ini diancam dengan hukuman pidana fiskal yang diatur dalam Pasal 38 dan Pasal 39 UU KUP Tahun 2008. Praktek </w:t>
      </w:r>
      <w:r w:rsidRPr="00DC70DC">
        <w:rPr>
          <w:bCs/>
          <w:i/>
          <w:sz w:val="22"/>
          <w:szCs w:val="22"/>
          <w:lang w:val="id-ID"/>
        </w:rPr>
        <w:t>tax evasion</w:t>
      </w:r>
      <w:r w:rsidRPr="00DC70DC">
        <w:rPr>
          <w:bCs/>
          <w:sz w:val="22"/>
          <w:szCs w:val="22"/>
          <w:lang w:val="id-ID"/>
        </w:rPr>
        <w:t xml:space="preserve"> dan </w:t>
      </w:r>
      <w:r w:rsidRPr="00DC70DC">
        <w:rPr>
          <w:bCs/>
          <w:i/>
          <w:sz w:val="22"/>
          <w:szCs w:val="22"/>
          <w:lang w:val="id-ID"/>
        </w:rPr>
        <w:t xml:space="preserve">tax avoidance </w:t>
      </w:r>
      <w:r w:rsidRPr="00DC70DC">
        <w:rPr>
          <w:bCs/>
          <w:sz w:val="22"/>
          <w:szCs w:val="22"/>
          <w:lang w:val="id-ID"/>
        </w:rPr>
        <w:t xml:space="preserve">sangat merugikan karena penerimaan negara akan berkurang secara signifikan. Omer dan Yetman (2005) menenggarai bahwa kasus </w:t>
      </w:r>
      <w:r w:rsidRPr="00DC70DC">
        <w:rPr>
          <w:bCs/>
          <w:i/>
          <w:sz w:val="22"/>
          <w:szCs w:val="22"/>
          <w:lang w:val="id-ID"/>
        </w:rPr>
        <w:t>tax evasion</w:t>
      </w:r>
      <w:r w:rsidRPr="00DC70DC">
        <w:rPr>
          <w:bCs/>
          <w:sz w:val="22"/>
          <w:szCs w:val="22"/>
          <w:lang w:val="id-ID"/>
        </w:rPr>
        <w:t xml:space="preserve"> bukan hanya dilakukan oleh organisasi yang </w:t>
      </w:r>
      <w:r w:rsidRPr="00DC70DC">
        <w:rPr>
          <w:bCs/>
          <w:i/>
          <w:sz w:val="22"/>
          <w:szCs w:val="22"/>
          <w:lang w:val="id-ID"/>
        </w:rPr>
        <w:t>profit oriented</w:t>
      </w:r>
      <w:r w:rsidRPr="00DC70DC">
        <w:rPr>
          <w:bCs/>
          <w:sz w:val="22"/>
          <w:szCs w:val="22"/>
          <w:lang w:val="id-ID"/>
        </w:rPr>
        <w:t xml:space="preserve">, tetapi juga oleh organisasi nir-laba. </w:t>
      </w:r>
    </w:p>
    <w:p w:rsidR="00E508E2" w:rsidRDefault="000D7137" w:rsidP="00E508E2">
      <w:pPr>
        <w:spacing w:line="360" w:lineRule="auto"/>
        <w:ind w:firstLine="567"/>
        <w:jc w:val="both"/>
        <w:rPr>
          <w:bCs/>
          <w:sz w:val="22"/>
          <w:szCs w:val="22"/>
        </w:rPr>
      </w:pPr>
      <w:r w:rsidRPr="00DC70DC">
        <w:rPr>
          <w:bCs/>
          <w:sz w:val="22"/>
          <w:szCs w:val="22"/>
          <w:lang w:val="id-ID"/>
        </w:rPr>
        <w:t xml:space="preserve">Ada beberapa cara untuk mencegah Wajib Pajak melakukan </w:t>
      </w:r>
      <w:r w:rsidRPr="00DC70DC">
        <w:rPr>
          <w:bCs/>
          <w:i/>
          <w:sz w:val="22"/>
          <w:szCs w:val="22"/>
          <w:lang w:val="id-ID"/>
        </w:rPr>
        <w:t>tax evasion</w:t>
      </w:r>
      <w:r w:rsidRPr="00DC70DC">
        <w:rPr>
          <w:bCs/>
          <w:sz w:val="22"/>
          <w:szCs w:val="22"/>
          <w:lang w:val="id-ID"/>
        </w:rPr>
        <w:t xml:space="preserve"> antara lain dapat berupa </w:t>
      </w:r>
      <w:r w:rsidR="00E508E2">
        <w:rPr>
          <w:bCs/>
          <w:sz w:val="22"/>
          <w:szCs w:val="22"/>
        </w:rPr>
        <w:t xml:space="preserve">: 1) </w:t>
      </w:r>
      <w:r w:rsidRPr="00DC70DC">
        <w:rPr>
          <w:bCs/>
          <w:sz w:val="22"/>
          <w:szCs w:val="22"/>
          <w:lang w:val="id-ID"/>
        </w:rPr>
        <w:t xml:space="preserve">Pemeriksaan pajak </w:t>
      </w:r>
      <w:r w:rsidRPr="00DC70DC">
        <w:rPr>
          <w:bCs/>
          <w:i/>
          <w:sz w:val="22"/>
          <w:szCs w:val="22"/>
          <w:lang w:val="id-ID"/>
        </w:rPr>
        <w:t>(tax audit)</w:t>
      </w:r>
      <w:r w:rsidRPr="00DC70DC">
        <w:rPr>
          <w:bCs/>
          <w:sz w:val="22"/>
          <w:szCs w:val="22"/>
          <w:lang w:val="id-ID"/>
        </w:rPr>
        <w:t xml:space="preserve">; </w:t>
      </w:r>
      <w:r w:rsidR="00E508E2">
        <w:rPr>
          <w:bCs/>
          <w:sz w:val="22"/>
          <w:szCs w:val="22"/>
        </w:rPr>
        <w:t xml:space="preserve">2) </w:t>
      </w:r>
      <w:r w:rsidRPr="00DC70DC">
        <w:rPr>
          <w:bCs/>
          <w:sz w:val="22"/>
          <w:szCs w:val="22"/>
          <w:lang w:val="id-ID"/>
        </w:rPr>
        <w:t xml:space="preserve">Sistem informasi, yaitu secara terus menerus </w:t>
      </w:r>
      <w:r w:rsidRPr="00DC70DC">
        <w:rPr>
          <w:bCs/>
          <w:sz w:val="22"/>
          <w:szCs w:val="22"/>
          <w:lang w:val="id-ID"/>
        </w:rPr>
        <w:lastRenderedPageBreak/>
        <w:t xml:space="preserve">mengadakan dialog dan saling tukar pandangan antara Wajib Pajak dan Otoritas Pajak; </w:t>
      </w:r>
      <w:r w:rsidR="00E508E2">
        <w:rPr>
          <w:bCs/>
          <w:sz w:val="22"/>
          <w:szCs w:val="22"/>
        </w:rPr>
        <w:t xml:space="preserve">3) </w:t>
      </w:r>
      <w:r w:rsidRPr="00DC70DC">
        <w:rPr>
          <w:bCs/>
          <w:sz w:val="22"/>
          <w:szCs w:val="22"/>
          <w:lang w:val="id-ID"/>
        </w:rPr>
        <w:t xml:space="preserve">Administrasi pajak, dalam arti memperbaiki prosedur meliputi antara lain tahap-tahap pendaftaran Wajib Pajak, penetapan, dan penagihan; </w:t>
      </w:r>
      <w:r w:rsidR="00E508E2">
        <w:rPr>
          <w:bCs/>
          <w:sz w:val="22"/>
          <w:szCs w:val="22"/>
        </w:rPr>
        <w:t xml:space="preserve">4) </w:t>
      </w:r>
      <w:r w:rsidRPr="00DC70DC">
        <w:rPr>
          <w:bCs/>
          <w:sz w:val="22"/>
          <w:szCs w:val="22"/>
          <w:lang w:val="id-ID"/>
        </w:rPr>
        <w:t xml:space="preserve">Penegakan hukum, pada hakikatnya terkait dengan </w:t>
      </w:r>
      <w:r w:rsidRPr="00DC70DC">
        <w:rPr>
          <w:bCs/>
          <w:i/>
          <w:sz w:val="22"/>
          <w:szCs w:val="22"/>
          <w:lang w:val="id-ID"/>
        </w:rPr>
        <w:t>tax law enforcement</w:t>
      </w:r>
      <w:r w:rsidRPr="00DC70DC">
        <w:rPr>
          <w:bCs/>
          <w:sz w:val="22"/>
          <w:szCs w:val="22"/>
          <w:lang w:val="id-ID"/>
        </w:rPr>
        <w:t xml:space="preserve">. </w:t>
      </w:r>
    </w:p>
    <w:p w:rsidR="00E508E2" w:rsidRDefault="000D7137" w:rsidP="00E508E2">
      <w:pPr>
        <w:spacing w:line="360" w:lineRule="auto"/>
        <w:ind w:firstLine="567"/>
        <w:jc w:val="both"/>
        <w:rPr>
          <w:bCs/>
          <w:sz w:val="22"/>
          <w:szCs w:val="22"/>
        </w:rPr>
      </w:pPr>
      <w:r w:rsidRPr="00DC70DC">
        <w:rPr>
          <w:bCs/>
          <w:sz w:val="22"/>
          <w:szCs w:val="22"/>
          <w:lang w:val="id-ID"/>
        </w:rPr>
        <w:t xml:space="preserve">Berkaitan dengan hal ini, Alm dan Yunus (2009) mengemukakan bahwa, meningkatnya tingkat </w:t>
      </w:r>
      <w:r w:rsidRPr="00DC70DC">
        <w:rPr>
          <w:bCs/>
          <w:i/>
          <w:sz w:val="22"/>
          <w:szCs w:val="22"/>
          <w:lang w:val="id-ID"/>
        </w:rPr>
        <w:t xml:space="preserve">tax audit </w:t>
      </w:r>
      <w:r w:rsidRPr="00DC70DC">
        <w:rPr>
          <w:bCs/>
          <w:sz w:val="22"/>
          <w:szCs w:val="22"/>
          <w:lang w:val="id-ID"/>
        </w:rPr>
        <w:t xml:space="preserve">mempunyai pengaruh yang signifikan terhadap penggelapan pajak </w:t>
      </w:r>
      <w:r w:rsidRPr="00DC70DC">
        <w:rPr>
          <w:bCs/>
          <w:i/>
          <w:sz w:val="22"/>
          <w:szCs w:val="22"/>
          <w:lang w:val="id-ID"/>
        </w:rPr>
        <w:t>(tax evasion)</w:t>
      </w:r>
      <w:r w:rsidRPr="00DC70DC">
        <w:rPr>
          <w:bCs/>
          <w:sz w:val="22"/>
          <w:szCs w:val="22"/>
          <w:lang w:val="id-ID"/>
        </w:rPr>
        <w:t xml:space="preserve">, dimana peningkatan </w:t>
      </w:r>
      <w:r w:rsidRPr="00DC70DC">
        <w:rPr>
          <w:bCs/>
          <w:i/>
          <w:sz w:val="22"/>
          <w:szCs w:val="22"/>
          <w:lang w:val="id-ID"/>
        </w:rPr>
        <w:t xml:space="preserve">tax audit </w:t>
      </w:r>
      <w:r w:rsidRPr="00DC70DC">
        <w:rPr>
          <w:bCs/>
          <w:sz w:val="22"/>
          <w:szCs w:val="22"/>
          <w:lang w:val="id-ID"/>
        </w:rPr>
        <w:t xml:space="preserve">sebesar 1% akan menurunkan tingkat penggelapan pajak sebesar 0,5%. Selain itu tingginya tingkat </w:t>
      </w:r>
      <w:r w:rsidRPr="00DC70DC">
        <w:rPr>
          <w:bCs/>
          <w:i/>
          <w:sz w:val="22"/>
          <w:szCs w:val="22"/>
          <w:lang w:val="id-ID"/>
        </w:rPr>
        <w:t>tax audit</w:t>
      </w:r>
      <w:r w:rsidRPr="00DC70DC">
        <w:rPr>
          <w:bCs/>
          <w:sz w:val="22"/>
          <w:szCs w:val="22"/>
          <w:lang w:val="id-ID"/>
        </w:rPr>
        <w:t xml:space="preserve"> akan menurunkan tingkat kesadaran Wajib Pajak untuk patuh (p.118). </w:t>
      </w:r>
    </w:p>
    <w:p w:rsidR="00E508E2" w:rsidRDefault="000D7137" w:rsidP="00E508E2">
      <w:pPr>
        <w:spacing w:line="360" w:lineRule="auto"/>
        <w:ind w:firstLine="567"/>
        <w:jc w:val="both"/>
        <w:rPr>
          <w:bCs/>
          <w:sz w:val="22"/>
          <w:szCs w:val="22"/>
        </w:rPr>
      </w:pPr>
      <w:r w:rsidRPr="00DC70DC">
        <w:rPr>
          <w:bCs/>
          <w:sz w:val="22"/>
          <w:szCs w:val="22"/>
          <w:lang w:val="id-ID"/>
        </w:rPr>
        <w:t xml:space="preserve">Sementara itu Stowhase dan Traxler (2005) mengatakan meskipun Otoritas Pajak berhasil medeteksi penggelapan pajak </w:t>
      </w:r>
      <w:r w:rsidRPr="00DC70DC">
        <w:rPr>
          <w:bCs/>
          <w:i/>
          <w:sz w:val="22"/>
          <w:szCs w:val="22"/>
          <w:lang w:val="id-ID"/>
        </w:rPr>
        <w:t>(tax evasion)</w:t>
      </w:r>
      <w:r w:rsidRPr="00DC70DC">
        <w:rPr>
          <w:bCs/>
          <w:sz w:val="22"/>
          <w:szCs w:val="22"/>
          <w:lang w:val="id-ID"/>
        </w:rPr>
        <w:t xml:space="preserve">, tetapi hanya sedikit yang dapat ditindak lajuti karena beberapa faktor, seperti kekurangan Pemeriksa </w:t>
      </w:r>
      <w:r w:rsidRPr="00DC70DC">
        <w:rPr>
          <w:bCs/>
          <w:i/>
          <w:sz w:val="22"/>
          <w:szCs w:val="22"/>
          <w:lang w:val="id-ID"/>
        </w:rPr>
        <w:t>(tax auditor)</w:t>
      </w:r>
      <w:r w:rsidRPr="00DC70DC">
        <w:rPr>
          <w:bCs/>
          <w:sz w:val="22"/>
          <w:szCs w:val="22"/>
          <w:lang w:val="id-ID"/>
        </w:rPr>
        <w:t xml:space="preserve">, para penyelundup atau penggelap pajak tersebut kabur tanpa sanksi, dan kehilangan sejumlah bukti-bukti. Masalah ketiadaan bukti pendukung ini sejalan dengan pemikiran Mirovov (2010) yang mengatakan: </w:t>
      </w:r>
      <w:r w:rsidRPr="00DC70DC">
        <w:rPr>
          <w:bCs/>
          <w:i/>
          <w:sz w:val="22"/>
          <w:szCs w:val="22"/>
          <w:lang w:val="id-ID"/>
        </w:rPr>
        <w:t>“The lack of evidence is not surprising: Tax evasion is difficult to identify and even more diffucult yo quantify. The absence of reliable measures of tax evasion is the main impediment to conducting empirical research in this area”</w:t>
      </w:r>
      <w:r w:rsidRPr="00DC70DC">
        <w:rPr>
          <w:bCs/>
          <w:sz w:val="22"/>
          <w:szCs w:val="22"/>
          <w:lang w:val="id-ID"/>
        </w:rPr>
        <w:t xml:space="preserve">. </w:t>
      </w:r>
    </w:p>
    <w:p w:rsidR="00E508E2" w:rsidRDefault="000D7137" w:rsidP="00E508E2">
      <w:pPr>
        <w:spacing w:line="360" w:lineRule="auto"/>
        <w:ind w:firstLine="567"/>
        <w:jc w:val="both"/>
        <w:rPr>
          <w:bCs/>
          <w:sz w:val="22"/>
          <w:szCs w:val="22"/>
        </w:rPr>
      </w:pPr>
      <w:r w:rsidRPr="00DC70DC">
        <w:rPr>
          <w:bCs/>
          <w:sz w:val="22"/>
          <w:szCs w:val="22"/>
          <w:lang w:val="id-ID"/>
        </w:rPr>
        <w:t xml:space="preserve">Di Amerika Serikat, untuk mendorong tingkat kepatuhan perpajakan, Otoritas Pajak setempat (IRS) mengenakan penalti yang tinggi jika pada saat pemeriksaan pajak ditemukan </w:t>
      </w:r>
      <w:r w:rsidRPr="00DC70DC">
        <w:rPr>
          <w:bCs/>
          <w:sz w:val="22"/>
          <w:szCs w:val="22"/>
          <w:lang w:val="id-ID"/>
        </w:rPr>
        <w:lastRenderedPageBreak/>
        <w:t xml:space="preserve">adanya penghasilan-penghasilan yang tidak dilaporkan dalam SPT </w:t>
      </w:r>
      <w:r w:rsidRPr="00DC70DC">
        <w:rPr>
          <w:bCs/>
          <w:i/>
          <w:sz w:val="22"/>
          <w:szCs w:val="22"/>
          <w:lang w:val="id-ID"/>
        </w:rPr>
        <w:t>(tax return)</w:t>
      </w:r>
      <w:r w:rsidRPr="00DC70DC">
        <w:rPr>
          <w:bCs/>
          <w:sz w:val="22"/>
          <w:szCs w:val="22"/>
          <w:lang w:val="id-ID"/>
        </w:rPr>
        <w:t xml:space="preserve"> Wajib Pajak. Besarnya penalti ini dikaitkan dengan jumlah </w:t>
      </w:r>
      <w:r w:rsidRPr="00DC70DC">
        <w:rPr>
          <w:bCs/>
          <w:i/>
          <w:sz w:val="22"/>
          <w:szCs w:val="22"/>
          <w:lang w:val="id-ID"/>
        </w:rPr>
        <w:t>tax evasion</w:t>
      </w:r>
      <w:r w:rsidRPr="00DC70DC">
        <w:rPr>
          <w:bCs/>
          <w:sz w:val="22"/>
          <w:szCs w:val="22"/>
          <w:lang w:val="id-ID"/>
        </w:rPr>
        <w:t xml:space="preserve"> yang ditemukan (Snow dan Warren, 2005). </w:t>
      </w:r>
    </w:p>
    <w:p w:rsidR="00E508E2" w:rsidRDefault="000D7137" w:rsidP="00E508E2">
      <w:pPr>
        <w:spacing w:line="360" w:lineRule="auto"/>
        <w:ind w:firstLine="567"/>
        <w:jc w:val="both"/>
        <w:rPr>
          <w:bCs/>
          <w:sz w:val="22"/>
          <w:szCs w:val="22"/>
        </w:rPr>
      </w:pPr>
      <w:r w:rsidRPr="00DC70DC">
        <w:rPr>
          <w:bCs/>
          <w:sz w:val="22"/>
          <w:szCs w:val="22"/>
          <w:lang w:val="id-ID"/>
        </w:rPr>
        <w:t xml:space="preserve">Verboon (2009) dan Gillian &amp; Richardson (2005) mengemukakan bahwa, terdapat sejumlah bukti bahwa keadilan berkaitan erat dengan ketidakpatuhan dan moralitas pajak seseorang. Pendapat ini juga sejalan dengan hasil riset Forest dan Sheffrin (2002) yang mengungkapkan bahwa meningkatnya persepsi Wajib Pajak atas keadilan perpajakan </w:t>
      </w:r>
      <w:r w:rsidRPr="00DC70DC">
        <w:rPr>
          <w:bCs/>
          <w:i/>
          <w:sz w:val="22"/>
          <w:szCs w:val="22"/>
          <w:lang w:val="id-ID"/>
        </w:rPr>
        <w:t>(tax fairness)</w:t>
      </w:r>
      <w:r w:rsidRPr="00DC70DC">
        <w:rPr>
          <w:bCs/>
          <w:sz w:val="22"/>
          <w:szCs w:val="22"/>
          <w:lang w:val="id-ID"/>
        </w:rPr>
        <w:t xml:space="preserve"> akan ikut meningkatkan tingkat kepatuhan. Selain itu, mengurangi kompleksitas sistem perpajakan juga akan meningkatkan persepsi Wajib Pajak atas keadilan perpajakan, dan secara otomatis akan meningkatkan kepatuhan perpajakan. </w:t>
      </w:r>
    </w:p>
    <w:p w:rsidR="00E508E2" w:rsidRDefault="000D7137" w:rsidP="00E508E2">
      <w:pPr>
        <w:spacing w:line="360" w:lineRule="auto"/>
        <w:ind w:firstLine="567"/>
        <w:jc w:val="both"/>
        <w:rPr>
          <w:bCs/>
          <w:sz w:val="22"/>
          <w:szCs w:val="22"/>
        </w:rPr>
      </w:pPr>
      <w:r w:rsidRPr="00DC70DC">
        <w:rPr>
          <w:bCs/>
          <w:sz w:val="22"/>
          <w:szCs w:val="22"/>
          <w:lang w:val="id-ID"/>
        </w:rPr>
        <w:t xml:space="preserve">Sementara itu Daniel &amp; Brossa (2008) dan Torgler &amp; Schneider (2005) serta Cabale dan Panades (2005) mengaitkan kepatuhan perpajakan dengan etika dan moral. Menurut mereka kepatuhan pajak akan meningkat jika Wajib Pajak menyadari bahwa penggelapan pajak </w:t>
      </w:r>
      <w:r w:rsidRPr="00DC70DC">
        <w:rPr>
          <w:bCs/>
          <w:i/>
          <w:sz w:val="22"/>
          <w:szCs w:val="22"/>
          <w:lang w:val="id-ID"/>
        </w:rPr>
        <w:t>(tax evasion)</w:t>
      </w:r>
      <w:r w:rsidRPr="00DC70DC">
        <w:rPr>
          <w:bCs/>
          <w:sz w:val="22"/>
          <w:szCs w:val="22"/>
          <w:lang w:val="id-ID"/>
        </w:rPr>
        <w:t xml:space="preserve"> adalah suatu yang tidak etis. Wajib Pajak yang jujur (bermoral tinggi) yang memandang bahwa </w:t>
      </w:r>
      <w:r w:rsidRPr="00DC70DC">
        <w:rPr>
          <w:bCs/>
          <w:i/>
          <w:sz w:val="22"/>
          <w:szCs w:val="22"/>
          <w:lang w:val="id-ID"/>
        </w:rPr>
        <w:t>tax evasion</w:t>
      </w:r>
      <w:r w:rsidRPr="00DC70DC">
        <w:rPr>
          <w:bCs/>
          <w:sz w:val="22"/>
          <w:szCs w:val="22"/>
          <w:lang w:val="id-ID"/>
        </w:rPr>
        <w:t xml:space="preserve"> adalah sesuatu yang tidak bermoral, mereka cenderung untuk melaporkan penghasilan mereka yang sebenarnya, dibandingkan dengan Wajib Pajak lain yang bermoral rendah. Wajib Pajak yang bermoral sadar betul bahwa perbuatan penggelapan pajak bukan saja melanggar etika, tetapi juga suatu perbuatan kriminal karena dengan melalui manipulasi pelaporan hal ini akan mengurangi penerimaan negara.</w:t>
      </w:r>
    </w:p>
    <w:p w:rsidR="00E508E2" w:rsidRDefault="000D7137" w:rsidP="00E508E2">
      <w:pPr>
        <w:spacing w:line="360" w:lineRule="auto"/>
        <w:ind w:firstLine="567"/>
        <w:jc w:val="both"/>
        <w:rPr>
          <w:bCs/>
          <w:sz w:val="22"/>
          <w:szCs w:val="22"/>
        </w:rPr>
      </w:pPr>
      <w:r w:rsidRPr="00DC70DC">
        <w:rPr>
          <w:rFonts w:eastAsia="MS Mincho"/>
          <w:sz w:val="22"/>
          <w:szCs w:val="22"/>
          <w:lang w:val="id-ID"/>
        </w:rPr>
        <w:lastRenderedPageBreak/>
        <w:t>Perilaku Wajib Pajak yang tidak jujur akan mendorong ketidakpatuhan, misalnya dengan sengaja menghitung pajak yang terlalu rendah. Praktek seperti ini disinyalir masih sering dilakukan oleh Wajib Pajak nakal untuk mengurangi pembayaran pajak terutang. Tetapi praktek ini tentu saja beresiko jika mereka diperiksa oleh Otoritas. Perilaku untuk ini dapat mengakibatkan adanya denda pajak yang cukup besar kepada Wajib Pajak tersebut.</w:t>
      </w:r>
    </w:p>
    <w:p w:rsidR="00E508E2" w:rsidRDefault="000D7137" w:rsidP="00E508E2">
      <w:pPr>
        <w:spacing w:line="360" w:lineRule="auto"/>
        <w:ind w:firstLine="567"/>
        <w:jc w:val="both"/>
        <w:rPr>
          <w:bCs/>
          <w:sz w:val="22"/>
          <w:szCs w:val="22"/>
        </w:rPr>
      </w:pPr>
      <w:r w:rsidRPr="00DC70DC">
        <w:rPr>
          <w:bCs/>
          <w:sz w:val="22"/>
          <w:szCs w:val="22"/>
          <w:lang w:val="id-ID"/>
        </w:rPr>
        <w:t xml:space="preserve">Menurut Murphy (2008) dan Tyler (1997), Otoritas Pajak yang menggunakan pendekatan hukuman, berpengaruh negatif terhadap perilaku Wajib Pajak dalam jangka panjang. Sebaliknya jika menggunakan pendekatan yang berdasarkan keadilan dan menghargai, maka akan berpengaruh positif terhadap perilaku Wajib Pajak. Otoritas Pajak yang memperlakukan Wajib Pajak dengan rasa hormat </w:t>
      </w:r>
      <w:r w:rsidRPr="00DC70DC">
        <w:rPr>
          <w:bCs/>
          <w:i/>
          <w:sz w:val="22"/>
          <w:szCs w:val="22"/>
          <w:lang w:val="id-ID"/>
        </w:rPr>
        <w:t>(respectful)</w:t>
      </w:r>
      <w:r w:rsidRPr="00DC70DC">
        <w:rPr>
          <w:bCs/>
          <w:sz w:val="22"/>
          <w:szCs w:val="22"/>
          <w:lang w:val="id-ID"/>
        </w:rPr>
        <w:t xml:space="preserve"> akan mendorong perilaku mereka untuk patuh.</w:t>
      </w:r>
    </w:p>
    <w:p w:rsidR="00E508E2" w:rsidRDefault="000D7137" w:rsidP="00E508E2">
      <w:pPr>
        <w:spacing w:line="360" w:lineRule="auto"/>
        <w:ind w:firstLine="567"/>
        <w:jc w:val="both"/>
        <w:rPr>
          <w:bCs/>
          <w:sz w:val="22"/>
          <w:szCs w:val="22"/>
        </w:rPr>
      </w:pPr>
      <w:r w:rsidRPr="00DC70DC">
        <w:rPr>
          <w:bCs/>
          <w:sz w:val="22"/>
          <w:szCs w:val="22"/>
          <w:lang w:val="id-ID"/>
        </w:rPr>
        <w:t xml:space="preserve">Sementara itu Gunadi (1997:4) mengatakan bahwa, yang dapat mempengaruhi persepsi Wajib Pajak  justru pengaruh dari aparat pajak itu sendiri, seperti integritas, kualitas profesionalisme, kualitas pelayanan, kontinyuitas penyuluhan, dan kontinyuitas pengawasan dan pemeriksaan. Pendapat Gunadi ini cukup relevan jika dikaitkan dengan beberapa kasus oknum Petugas Pajak yang nakal. Masih segar dalam ingatan kita kasus Gayus Tambunan yang berkolusi dengan Wajib Pajak hingga merugikan negara puluhan milyar rupiah. </w:t>
      </w:r>
    </w:p>
    <w:p w:rsidR="000D7137" w:rsidRPr="00E508E2" w:rsidRDefault="000D7137" w:rsidP="00E508E2">
      <w:pPr>
        <w:spacing w:line="360" w:lineRule="auto"/>
        <w:ind w:firstLine="567"/>
        <w:jc w:val="both"/>
        <w:rPr>
          <w:bCs/>
          <w:sz w:val="22"/>
          <w:szCs w:val="22"/>
          <w:lang w:val="id-ID"/>
        </w:rPr>
      </w:pPr>
      <w:r w:rsidRPr="00DC70DC">
        <w:rPr>
          <w:bCs/>
          <w:sz w:val="22"/>
          <w:szCs w:val="22"/>
          <w:lang w:val="id-ID"/>
        </w:rPr>
        <w:t>Selain itu s</w:t>
      </w:r>
      <w:r w:rsidRPr="00DC70DC">
        <w:rPr>
          <w:sz w:val="22"/>
          <w:szCs w:val="22"/>
          <w:lang w:val="id-ID"/>
        </w:rPr>
        <w:t xml:space="preserve">alah seorang pegawai pajak di cabang pembantu Kantor Pelayanan Pajak Majene Cabang Mamasa, Sulawesi Selatan yang memalsukan tanda tangan pimpinannya sendiri </w:t>
      </w:r>
      <w:r w:rsidRPr="00DC70DC">
        <w:rPr>
          <w:sz w:val="22"/>
          <w:szCs w:val="22"/>
          <w:lang w:val="id-ID"/>
        </w:rPr>
        <w:lastRenderedPageBreak/>
        <w:t>pada tanggal 30 April 2010, justru ketahuan karena dilakukannya di depan Wajib Pajak. Oknum tersebut kedapatan membubuhi tandatangan di atas beberapa lembar kertas yang bertuliskan tanda terima laporan pajak tahunan.</w:t>
      </w:r>
    </w:p>
    <w:p w:rsidR="00E508E2" w:rsidRDefault="000D7137" w:rsidP="000D7137">
      <w:pPr>
        <w:spacing w:line="360" w:lineRule="auto"/>
        <w:jc w:val="both"/>
        <w:rPr>
          <w:color w:val="000000" w:themeColor="text1"/>
          <w:sz w:val="22"/>
          <w:szCs w:val="22"/>
        </w:rPr>
      </w:pPr>
      <w:r w:rsidRPr="00E508E2">
        <w:rPr>
          <w:color w:val="000000" w:themeColor="text1"/>
          <w:sz w:val="22"/>
          <w:szCs w:val="22"/>
          <w:lang w:val="id-ID"/>
        </w:rPr>
        <w:t>(</w:t>
      </w:r>
      <w:hyperlink r:id="rId11" w:history="1">
        <w:r w:rsidRPr="00E508E2">
          <w:rPr>
            <w:rStyle w:val="Hyperlink"/>
            <w:color w:val="000000" w:themeColor="text1"/>
            <w:sz w:val="22"/>
            <w:szCs w:val="22"/>
            <w:u w:val="none"/>
            <w:lang w:val="id-ID"/>
          </w:rPr>
          <w:t>http://www.ujungpandangekspres.com/view.php?id=46190</w:t>
        </w:r>
      </w:hyperlink>
      <w:r w:rsidRPr="00E508E2">
        <w:rPr>
          <w:color w:val="000000" w:themeColor="text1"/>
          <w:sz w:val="22"/>
          <w:szCs w:val="22"/>
          <w:lang w:val="id-ID"/>
        </w:rPr>
        <w:t>).</w:t>
      </w:r>
    </w:p>
    <w:p w:rsidR="006A42C4" w:rsidRDefault="000D7137" w:rsidP="006A42C4">
      <w:pPr>
        <w:spacing w:line="360" w:lineRule="auto"/>
        <w:ind w:firstLine="567"/>
        <w:jc w:val="both"/>
        <w:rPr>
          <w:color w:val="000000" w:themeColor="text1"/>
          <w:sz w:val="22"/>
          <w:szCs w:val="22"/>
        </w:rPr>
      </w:pPr>
      <w:r w:rsidRPr="006A42C4">
        <w:rPr>
          <w:sz w:val="22"/>
          <w:szCs w:val="22"/>
          <w:lang w:val="id-ID"/>
        </w:rPr>
        <w:t>Contoh-contoh tersebut akan menggerus tingkat kepercayaan publik terhadap Otoritas Pajak. Publik akan kecewa karena uang pajak yang dibayarkannya tidak semuanya masuk ke kas negara, tetapi</w:t>
      </w:r>
      <w:r w:rsidRPr="00DC70DC">
        <w:rPr>
          <w:sz w:val="22"/>
          <w:szCs w:val="22"/>
          <w:lang w:val="id-ID"/>
        </w:rPr>
        <w:t xml:space="preserve"> dimanfaatkan oleh oknum Petugas Pajak. Semakin banyak kasus-kasus seperti ini yang terungkap tentu saja akan mempengaruhi persepsi Wajib Pajak terhadap Otoritas Pajak.</w:t>
      </w:r>
    </w:p>
    <w:p w:rsidR="006A42C4" w:rsidRDefault="000D7137" w:rsidP="006A42C4">
      <w:pPr>
        <w:spacing w:line="360" w:lineRule="auto"/>
        <w:ind w:firstLine="567"/>
        <w:jc w:val="both"/>
        <w:rPr>
          <w:color w:val="000000" w:themeColor="text1"/>
          <w:sz w:val="22"/>
          <w:szCs w:val="22"/>
        </w:rPr>
      </w:pPr>
      <w:r w:rsidRPr="00DC70DC">
        <w:rPr>
          <w:sz w:val="22"/>
          <w:szCs w:val="22"/>
          <w:lang w:val="id-ID"/>
        </w:rPr>
        <w:t>Pajak yang rumit, langkanya kejujuran Petugas Pajak, serta terjadinya korupsi akan mempengaruhi persepsi Wajib Pajak dalam menghindari pajak. Oleh karena itu diperlukan suatu sistem perpajakan yang adil di mata Wajib Pajak. Jika Wajib Pajak merasa diperlakukan tidak adil, maka hal ini akan mengurangi kepatuhan Wajib Pajak. Sebaliknya jika Otoritas Pajak memperlakukan mereka dengan adil maka hal ini akan menciptakan persepsi positif bagi Wajib Pajak. Wajib Pajak akan patuh terhadap peraturan perpajakan jika pajak yang mereka bayar tidak diselewengkan, dan tingkat pelayanan pemerintah kepada masyarakat menjadi lebih baik.</w:t>
      </w:r>
    </w:p>
    <w:p w:rsidR="006A42C4" w:rsidRDefault="000D7137" w:rsidP="006A42C4">
      <w:pPr>
        <w:spacing w:line="360" w:lineRule="auto"/>
        <w:ind w:firstLine="567"/>
        <w:jc w:val="both"/>
        <w:rPr>
          <w:color w:val="000000" w:themeColor="text1"/>
          <w:sz w:val="22"/>
          <w:szCs w:val="22"/>
        </w:rPr>
      </w:pPr>
      <w:r w:rsidRPr="00DC70DC">
        <w:rPr>
          <w:bCs/>
          <w:sz w:val="22"/>
          <w:szCs w:val="22"/>
          <w:lang w:val="id-ID"/>
        </w:rPr>
        <w:t xml:space="preserve">Dalam era keterbukaan saat ini, persepsi Wajib Pajak yang satu dapat mempengaruhi persepsi Wajib Pajak yang lain. Alm (2009) megatakan bahwa jika ada seseorang Wajib Pajak yang berhasil melakukan penggelapan </w:t>
      </w:r>
      <w:r w:rsidRPr="00DC70DC">
        <w:rPr>
          <w:bCs/>
          <w:sz w:val="22"/>
          <w:szCs w:val="22"/>
          <w:lang w:val="id-ID"/>
        </w:rPr>
        <w:lastRenderedPageBreak/>
        <w:t xml:space="preserve">pajak </w:t>
      </w:r>
      <w:r w:rsidRPr="00DC70DC">
        <w:rPr>
          <w:bCs/>
          <w:i/>
          <w:sz w:val="22"/>
          <w:szCs w:val="22"/>
          <w:lang w:val="id-ID"/>
        </w:rPr>
        <w:t>(tax evasion)</w:t>
      </w:r>
      <w:r w:rsidRPr="00DC70DC">
        <w:rPr>
          <w:bCs/>
          <w:sz w:val="22"/>
          <w:szCs w:val="22"/>
          <w:lang w:val="id-ID"/>
        </w:rPr>
        <w:t xml:space="preserve"> karena tidak diperiksa, maka hal ini akan meningkatkan probabilitas Wajib Pajak lain untuk diperiksa. Hal ini menunjukkan adanya efek berantai dari persepsi Wajib Pajak. Dengan kata lain, suatu keberhasilan Wajib Pajak mengindari pemeriksaan akan meningkatkan kemungkinan orang lain untuk diperiksa. Berkaitan dengan </w:t>
      </w:r>
      <w:r w:rsidRPr="00DC70DC">
        <w:rPr>
          <w:bCs/>
          <w:i/>
          <w:sz w:val="22"/>
          <w:szCs w:val="22"/>
          <w:lang w:val="id-ID"/>
        </w:rPr>
        <w:t>tax fairness</w:t>
      </w:r>
      <w:r w:rsidRPr="00DC70DC">
        <w:rPr>
          <w:bCs/>
          <w:sz w:val="22"/>
          <w:szCs w:val="22"/>
          <w:lang w:val="id-ID"/>
        </w:rPr>
        <w:t>, dimana dalam kondisi yang sama seharusnya semua orang membayar pajak dalam jumlah yang sama pula. Adanya perbedaan perlakuan akan mempengaruhi persepsi Wajib Pajak yang pada akhirnya ikut mempengaruhi keputusan kepatuhan perpajakan.</w:t>
      </w:r>
    </w:p>
    <w:p w:rsidR="006A42C4" w:rsidRDefault="000D7137" w:rsidP="006A42C4">
      <w:pPr>
        <w:spacing w:line="360" w:lineRule="auto"/>
        <w:ind w:firstLine="567"/>
        <w:jc w:val="both"/>
        <w:rPr>
          <w:color w:val="000000" w:themeColor="text1"/>
          <w:sz w:val="22"/>
          <w:szCs w:val="22"/>
        </w:rPr>
      </w:pPr>
      <w:r w:rsidRPr="00DC70DC">
        <w:rPr>
          <w:bCs/>
          <w:sz w:val="22"/>
          <w:szCs w:val="22"/>
          <w:lang w:val="id-ID"/>
        </w:rPr>
        <w:t xml:space="preserve">Laury dan Wallace (2005) melakukan studi tentang persepsi Wajib Pajak pribadi terhadap hubungan antara kerahasiaan informasi pajak dengan tingkat kepatuhan perpajakan di Amerika Serikat. Dari hasil studinya diketahui terdapat beberapa bukti bahwa, pelanggaran atas prinsip kerahasiaan data Wajib Pajak akan meningkatkan kepatuhan perpajakan. Bisa jadi hal ini dikarenakan adanya rasa kekhawatiran Wajib Pajak jika informasi pajak mereka terbuka maka dapat dimanfaatkan untuk hal-hal yang tidak mereka inginkan, misalnya terjadinya pemeriksaan. Oleh karena itu mereka akan cenderung lebih patuh jika kerahasiaan data pajak mereka terbuka. </w:t>
      </w:r>
    </w:p>
    <w:p w:rsidR="006A42C4" w:rsidRDefault="000D7137" w:rsidP="006A42C4">
      <w:pPr>
        <w:spacing w:line="360" w:lineRule="auto"/>
        <w:ind w:firstLine="567"/>
        <w:jc w:val="both"/>
        <w:rPr>
          <w:color w:val="000000" w:themeColor="text1"/>
          <w:sz w:val="22"/>
          <w:szCs w:val="22"/>
        </w:rPr>
      </w:pPr>
      <w:r w:rsidRPr="00DC70DC">
        <w:rPr>
          <w:bCs/>
          <w:sz w:val="22"/>
          <w:szCs w:val="22"/>
          <w:lang w:val="id-ID"/>
        </w:rPr>
        <w:t xml:space="preserve">Hal lain yang dapat mempengaruhi persepsi Wajib Pajak adalah komunikasi. Selama ini tingkat komunikasi antara Wajib Pajak dan Otoritas Pajak sangat kurang, kalaupun ada sifatnya masih formal dan satu arah. Wajib Pajak berusaha menghindari jika berurusan dengan pihak Otoritas Pajak, kecuali mendapat </w:t>
      </w:r>
      <w:r w:rsidRPr="00DC70DC">
        <w:rPr>
          <w:bCs/>
          <w:sz w:val="22"/>
          <w:szCs w:val="22"/>
          <w:lang w:val="id-ID"/>
        </w:rPr>
        <w:lastRenderedPageBreak/>
        <w:t xml:space="preserve">panggilan secara tertulis. Sebenarnya hal ini berpotensi menimbulkan </w:t>
      </w:r>
      <w:r w:rsidRPr="00DC70DC">
        <w:rPr>
          <w:bCs/>
          <w:i/>
          <w:sz w:val="22"/>
          <w:szCs w:val="22"/>
          <w:lang w:val="id-ID"/>
        </w:rPr>
        <w:t>lack of communication</w:t>
      </w:r>
      <w:r w:rsidRPr="00DC70DC">
        <w:rPr>
          <w:bCs/>
          <w:sz w:val="22"/>
          <w:szCs w:val="22"/>
          <w:lang w:val="id-ID"/>
        </w:rPr>
        <w:t xml:space="preserve"> yang bisa berakibat timbulnya persepsi yang negatif. </w:t>
      </w:r>
    </w:p>
    <w:p w:rsidR="006A42C4" w:rsidRDefault="000D7137" w:rsidP="006A42C4">
      <w:pPr>
        <w:spacing w:line="360" w:lineRule="auto"/>
        <w:ind w:firstLine="567"/>
        <w:jc w:val="both"/>
        <w:rPr>
          <w:color w:val="000000" w:themeColor="text1"/>
          <w:sz w:val="22"/>
          <w:szCs w:val="22"/>
        </w:rPr>
      </w:pPr>
      <w:r w:rsidRPr="00DC70DC">
        <w:rPr>
          <w:bCs/>
          <w:sz w:val="22"/>
          <w:szCs w:val="22"/>
          <w:lang w:val="id-ID"/>
        </w:rPr>
        <w:t>Pihak Otoritas Pajak hendaknya melakukan upaya-upaya proaktif untuk menjalin komunikasi dengan Wajib Pajak, misalnya dengan menginformasikan Wajib Pajak jika terdapat peraturan-peraturan yang baru. Selain itu jika adanya perubahan prosedur dan kebijakan perpajakan juga hendaknya dikomunikasikan dengan Wajib Pajak. Dengan demikian Otoritas tidak akan menjadi sosok yang harus dihindari oleh Wajib Pajak. Jika komunikasi dijalin dengan baik, Wajib Pajak akan mempersepsikan Otoritas sebagai mitra kerjanya. Sebaliknya jika komunikasi tidak terjalin dengan baik maka Wajib Pajak akan mempersepsikan Otoritas sebagai pihak yang patut dihindari.</w:t>
      </w:r>
    </w:p>
    <w:p w:rsidR="006A42C4" w:rsidRDefault="000D7137" w:rsidP="006A42C4">
      <w:pPr>
        <w:spacing w:line="360" w:lineRule="auto"/>
        <w:ind w:firstLine="567"/>
        <w:jc w:val="both"/>
        <w:rPr>
          <w:color w:val="000000" w:themeColor="text1"/>
          <w:sz w:val="22"/>
          <w:szCs w:val="22"/>
        </w:rPr>
      </w:pPr>
      <w:r w:rsidRPr="00DC70DC">
        <w:rPr>
          <w:bCs/>
          <w:sz w:val="22"/>
          <w:szCs w:val="22"/>
          <w:lang w:val="id-ID"/>
        </w:rPr>
        <w:t xml:space="preserve">Wajib Pajak hendaknya tidak segan untuk bertanya mengenai sesuatu yang belum dimengerti kepada Otoritas Pajak. Dengan demikian, melalui saling berkomunikasi dapat menciptakan citra yang baik bagi Otoritas Pajak. Sehubungan dengan hal ini, MacDonnell dan Weissman (2008) mengingatkan bahwa meskipun Petugas Pajak bersikap bersahabat, tetapi mereka bukanlah teman Wajib Pajak </w:t>
      </w:r>
      <w:r w:rsidRPr="00DC70DC">
        <w:rPr>
          <w:bCs/>
          <w:i/>
          <w:sz w:val="22"/>
          <w:szCs w:val="22"/>
          <w:lang w:val="id-ID"/>
        </w:rPr>
        <w:t>(taxpayer’s friend)</w:t>
      </w:r>
      <w:r w:rsidRPr="00DC70DC">
        <w:rPr>
          <w:bCs/>
          <w:sz w:val="22"/>
          <w:szCs w:val="22"/>
          <w:lang w:val="id-ID"/>
        </w:rPr>
        <w:t>. Kita mesti tetap hati-hati dalam menyediakan informasi kepada Otoritas Pajak.</w:t>
      </w:r>
      <w:r w:rsidRPr="00DC70DC">
        <w:rPr>
          <w:bCs/>
          <w:sz w:val="22"/>
          <w:szCs w:val="22"/>
          <w:lang w:val="id-ID"/>
        </w:rPr>
        <w:tab/>
      </w:r>
    </w:p>
    <w:p w:rsidR="006A42C4" w:rsidRDefault="000D7137" w:rsidP="006A42C4">
      <w:pPr>
        <w:spacing w:line="360" w:lineRule="auto"/>
        <w:ind w:firstLine="567"/>
        <w:jc w:val="both"/>
        <w:rPr>
          <w:color w:val="000000" w:themeColor="text1"/>
          <w:sz w:val="22"/>
          <w:szCs w:val="22"/>
        </w:rPr>
      </w:pPr>
      <w:r w:rsidRPr="00DC70DC">
        <w:rPr>
          <w:rFonts w:eastAsia="MS Mincho"/>
          <w:sz w:val="22"/>
          <w:szCs w:val="22"/>
          <w:lang w:val="id-ID"/>
        </w:rPr>
        <w:t xml:space="preserve">Sedangkan Alm dan McKee (2006) dalam risetnya mengkaitkan masalah komunikasi dengan perilaku Wajib Pajak. Menurut mereka, komunikasi atau informasi yang disampaikan </w:t>
      </w:r>
      <w:r w:rsidRPr="00DC70DC">
        <w:rPr>
          <w:rFonts w:eastAsia="MS Mincho"/>
          <w:sz w:val="22"/>
          <w:szCs w:val="22"/>
          <w:lang w:val="id-ID"/>
        </w:rPr>
        <w:lastRenderedPageBreak/>
        <w:t xml:space="preserve">kepada Wajib Pajak akan mempengaruhi perilaku mereka terhadap kepatuhan perpajakan. Jika Otoritas Pajak memberikan informasi kepada Wajib Pajak bahwa mereka akan diperiksa, maka hal ini meningkatkan tingkat kepatuhan perpajakan mereka. </w:t>
      </w:r>
    </w:p>
    <w:p w:rsidR="006A42C4" w:rsidRDefault="000D7137" w:rsidP="006A42C4">
      <w:pPr>
        <w:spacing w:line="360" w:lineRule="auto"/>
        <w:ind w:firstLine="567"/>
        <w:jc w:val="both"/>
        <w:rPr>
          <w:color w:val="000000" w:themeColor="text1"/>
          <w:sz w:val="22"/>
          <w:szCs w:val="22"/>
        </w:rPr>
      </w:pPr>
      <w:r w:rsidRPr="00DC70DC">
        <w:rPr>
          <w:rFonts w:eastAsia="MS Mincho"/>
          <w:sz w:val="22"/>
          <w:szCs w:val="22"/>
          <w:lang w:val="id-ID"/>
        </w:rPr>
        <w:t xml:space="preserve">Pendapat senada juga diungkapkan oleh </w:t>
      </w:r>
      <w:r w:rsidRPr="00DC70DC">
        <w:rPr>
          <w:bCs/>
          <w:sz w:val="22"/>
          <w:szCs w:val="22"/>
          <w:lang w:val="id-ID"/>
        </w:rPr>
        <w:t xml:space="preserve">Malkawi dan Haloush (2008) yang menekankan pentingnya perbaikan komunikasi dalam meningkatkan kesadaran perpajakan. Selain komunikasi, dibutuhkan rasa empati dimana Otoritas Pajak seharusnya memperlakukan Wajib Pajak sebagai pelanggan </w:t>
      </w:r>
      <w:r w:rsidRPr="00DC70DC">
        <w:rPr>
          <w:bCs/>
          <w:i/>
          <w:sz w:val="22"/>
          <w:szCs w:val="22"/>
          <w:lang w:val="id-ID"/>
        </w:rPr>
        <w:t>(clients)</w:t>
      </w:r>
      <w:r w:rsidRPr="00DC70DC">
        <w:rPr>
          <w:bCs/>
          <w:sz w:val="22"/>
          <w:szCs w:val="22"/>
          <w:lang w:val="id-ID"/>
        </w:rPr>
        <w:t>. Otoritas memang harus menegakkan hukum, tetapi juga harus bertindak adil dan menunjukkan rasa empati kepada Wajib Pajak.</w:t>
      </w:r>
    </w:p>
    <w:p w:rsidR="000D7137" w:rsidRPr="006A42C4" w:rsidRDefault="000D7137" w:rsidP="006A42C4">
      <w:pPr>
        <w:spacing w:line="360" w:lineRule="auto"/>
        <w:ind w:firstLine="567"/>
        <w:jc w:val="both"/>
        <w:rPr>
          <w:color w:val="000000" w:themeColor="text1"/>
          <w:sz w:val="22"/>
          <w:szCs w:val="22"/>
          <w:lang w:val="id-ID"/>
        </w:rPr>
      </w:pPr>
      <w:r w:rsidRPr="00DC70DC">
        <w:rPr>
          <w:bCs/>
          <w:sz w:val="22"/>
          <w:szCs w:val="22"/>
          <w:lang w:val="id-ID"/>
        </w:rPr>
        <w:t>Komunikasi sudah diterapkan di Amerika dimana salah satu tujuannya adalah untuk mendeteksi manipulasi pajak. IRS senantiasa mengirimkan “</w:t>
      </w:r>
      <w:r w:rsidRPr="00DC70DC">
        <w:rPr>
          <w:bCs/>
          <w:i/>
          <w:sz w:val="22"/>
          <w:szCs w:val="22"/>
          <w:lang w:val="id-ID"/>
        </w:rPr>
        <w:t>Educational Communication Letter”</w:t>
      </w:r>
      <w:r w:rsidRPr="00DC70DC">
        <w:rPr>
          <w:bCs/>
          <w:sz w:val="22"/>
          <w:szCs w:val="22"/>
          <w:lang w:val="id-ID"/>
        </w:rPr>
        <w:t xml:space="preserve"> ke Wajib Pajak yang dianggap membayar pajak kurang dari yang seharusnya  sebagaimana dikatakan oleh Iyer et.all (2010): </w:t>
      </w:r>
    </w:p>
    <w:p w:rsidR="000D7137" w:rsidRPr="00DC70DC" w:rsidRDefault="000D7137" w:rsidP="006A42C4">
      <w:pPr>
        <w:jc w:val="both"/>
        <w:rPr>
          <w:bCs/>
          <w:i/>
          <w:sz w:val="22"/>
          <w:szCs w:val="22"/>
          <w:lang w:val="id-ID"/>
        </w:rPr>
      </w:pPr>
      <w:r w:rsidRPr="00DC70DC">
        <w:rPr>
          <w:bCs/>
          <w:i/>
          <w:sz w:val="22"/>
          <w:szCs w:val="22"/>
          <w:lang w:val="id-ID"/>
        </w:rPr>
        <w:t xml:space="preserve">“The result of the experiment indicate that sending educational communications regarding penalties for noncompliance to firms or enhancing taxpayer’s awarness of the risk of detection is associated with a significant increase in reported use tax base at lease for the period in which the communications are first sent out”. </w:t>
      </w:r>
    </w:p>
    <w:p w:rsidR="006A42C4" w:rsidRDefault="006A42C4" w:rsidP="006A42C4">
      <w:pPr>
        <w:spacing w:line="360" w:lineRule="auto"/>
        <w:ind w:firstLine="567"/>
        <w:jc w:val="both"/>
        <w:rPr>
          <w:rFonts w:eastAsia="MS Mincho"/>
          <w:sz w:val="22"/>
          <w:szCs w:val="22"/>
        </w:rPr>
      </w:pPr>
    </w:p>
    <w:p w:rsidR="006A42C4" w:rsidRDefault="000D7137" w:rsidP="006A42C4">
      <w:pPr>
        <w:spacing w:line="360" w:lineRule="auto"/>
        <w:ind w:firstLine="567"/>
        <w:jc w:val="both"/>
        <w:rPr>
          <w:rFonts w:eastAsia="MS Mincho"/>
          <w:sz w:val="22"/>
          <w:szCs w:val="22"/>
        </w:rPr>
      </w:pPr>
      <w:r w:rsidRPr="00DC70DC">
        <w:rPr>
          <w:rFonts w:eastAsia="MS Mincho"/>
          <w:sz w:val="22"/>
          <w:szCs w:val="22"/>
          <w:lang w:val="id-ID"/>
        </w:rPr>
        <w:t xml:space="preserve">Dengan adanya komunikasi yang baik diantara Wajib Pajak dan Otoritas diharapkan dapat meningkatkan tingkat kepatuhan perpajakan. Meskipun demikian, dalam praktek sehari-hari cukup sulit untuk membangun komunikasi ini. Bagi sebagian Wajib Pajak, masih terdapat anggapan bahwa aparat </w:t>
      </w:r>
      <w:r w:rsidRPr="00DC70DC">
        <w:rPr>
          <w:rFonts w:eastAsia="MS Mincho"/>
          <w:sz w:val="22"/>
          <w:szCs w:val="22"/>
          <w:lang w:val="id-ID"/>
        </w:rPr>
        <w:lastRenderedPageBreak/>
        <w:t xml:space="preserve">perpajakan merupakan “momok” yang harus dihindari jika tidak ingin terperangkap lebih dalam. Komunikasi yang baik antara Otoritas Pajak dan Wajib Pajak sangat perlu dilakukan secara berkesinambungan melalui berbagai media yang memungkinkan. Komunikasi dapat digunakan sebagai jembatan dalam menyelesaikan perbedaan pendapat diantara keduanya. </w:t>
      </w:r>
    </w:p>
    <w:p w:rsidR="000D7137" w:rsidRDefault="000D7137" w:rsidP="006A42C4">
      <w:pPr>
        <w:spacing w:line="360" w:lineRule="auto"/>
        <w:ind w:firstLine="567"/>
        <w:jc w:val="both"/>
        <w:rPr>
          <w:sz w:val="22"/>
          <w:szCs w:val="22"/>
        </w:rPr>
      </w:pPr>
      <w:r w:rsidRPr="00DC70DC">
        <w:rPr>
          <w:rFonts w:eastAsia="MS Mincho"/>
          <w:sz w:val="22"/>
          <w:szCs w:val="22"/>
          <w:lang w:val="id-ID"/>
        </w:rPr>
        <w:t xml:space="preserve">Keberadaan </w:t>
      </w:r>
      <w:r w:rsidRPr="00DC70DC">
        <w:rPr>
          <w:i/>
          <w:sz w:val="22"/>
          <w:szCs w:val="22"/>
          <w:lang w:val="id-ID"/>
        </w:rPr>
        <w:t xml:space="preserve">Account Representative (AR) </w:t>
      </w:r>
      <w:r w:rsidRPr="00DC70DC">
        <w:rPr>
          <w:sz w:val="22"/>
          <w:szCs w:val="22"/>
          <w:lang w:val="id-ID"/>
        </w:rPr>
        <w:t xml:space="preserve">yang berfungsi sebagai sarana komunikasi mestinya dapat dimanfaatkan semaksimal mungkin oleh kedua belah pihak. Salah satu tugas </w:t>
      </w:r>
      <w:r w:rsidRPr="00DC70DC">
        <w:rPr>
          <w:i/>
          <w:sz w:val="22"/>
          <w:szCs w:val="22"/>
          <w:lang w:val="id-ID"/>
        </w:rPr>
        <w:t xml:space="preserve">Account Representative (AR) </w:t>
      </w:r>
      <w:r w:rsidRPr="00DC70DC">
        <w:rPr>
          <w:sz w:val="22"/>
          <w:szCs w:val="22"/>
          <w:lang w:val="id-ID"/>
        </w:rPr>
        <w:t>adalah</w:t>
      </w:r>
      <w:r w:rsidRPr="00DC70DC">
        <w:rPr>
          <w:i/>
          <w:sz w:val="22"/>
          <w:szCs w:val="22"/>
          <w:lang w:val="id-ID"/>
        </w:rPr>
        <w:t xml:space="preserve"> </w:t>
      </w:r>
      <w:r w:rsidRPr="00DC70DC">
        <w:rPr>
          <w:sz w:val="22"/>
          <w:szCs w:val="22"/>
          <w:lang w:val="id-ID"/>
        </w:rPr>
        <w:t xml:space="preserve">untuk memberikan jasa konsultasi perpajakan bagi Wajib Pajak, membantu Wajib Pajak dalam melaksanakan hak dan kewajibannya sebagai Wajib Pajak, memberitahukan peraturan perpajakan yang baru, dan mengawasi kepatuhan Wajib Pajak. </w:t>
      </w:r>
    </w:p>
    <w:p w:rsidR="006A42C4" w:rsidRPr="006A42C4" w:rsidRDefault="006A42C4" w:rsidP="006A42C4">
      <w:pPr>
        <w:spacing w:line="360" w:lineRule="auto"/>
        <w:ind w:firstLine="567"/>
        <w:jc w:val="both"/>
        <w:rPr>
          <w:rFonts w:eastAsia="MS Mincho"/>
          <w:sz w:val="22"/>
          <w:szCs w:val="22"/>
        </w:rPr>
      </w:pPr>
    </w:p>
    <w:p w:rsidR="000D7137" w:rsidRPr="006A42C4" w:rsidRDefault="000D7137" w:rsidP="006A42C4">
      <w:pPr>
        <w:numPr>
          <w:ilvl w:val="1"/>
          <w:numId w:val="23"/>
        </w:numPr>
        <w:spacing w:line="360" w:lineRule="auto"/>
        <w:ind w:left="567" w:hanging="567"/>
        <w:jc w:val="both"/>
        <w:rPr>
          <w:b/>
          <w:bCs/>
          <w:color w:val="000000"/>
          <w:lang w:val="id-ID"/>
        </w:rPr>
      </w:pPr>
      <w:r w:rsidRPr="006A42C4">
        <w:rPr>
          <w:b/>
          <w:bCs/>
          <w:color w:val="000000"/>
          <w:lang w:val="id-ID"/>
        </w:rPr>
        <w:t>Kepatuhan Perpajakan di Indonesia</w:t>
      </w:r>
    </w:p>
    <w:p w:rsidR="006A42C4" w:rsidRDefault="006A42C4" w:rsidP="006A42C4">
      <w:pPr>
        <w:spacing w:line="360" w:lineRule="auto"/>
        <w:ind w:left="567"/>
        <w:jc w:val="both"/>
        <w:rPr>
          <w:bCs/>
          <w:sz w:val="22"/>
          <w:szCs w:val="22"/>
        </w:rPr>
      </w:pPr>
    </w:p>
    <w:p w:rsidR="00E93AAB" w:rsidRDefault="000D7137" w:rsidP="00E93AAB">
      <w:pPr>
        <w:spacing w:line="360" w:lineRule="auto"/>
        <w:ind w:firstLine="567"/>
        <w:jc w:val="both"/>
        <w:rPr>
          <w:bCs/>
          <w:sz w:val="22"/>
          <w:szCs w:val="22"/>
        </w:rPr>
      </w:pPr>
      <w:r w:rsidRPr="00DC70DC">
        <w:rPr>
          <w:bCs/>
          <w:sz w:val="22"/>
          <w:szCs w:val="22"/>
          <w:lang w:val="id-ID"/>
        </w:rPr>
        <w:t xml:space="preserve">Kepatuhan perpajakan dapat didefinisikan sebagai suatu sikap/perilaku Wajib Pajak yang melaksanakan semua kewajiban perpajakannya dan menikmati semua hak perpajakannya sesuai dengan ketentuan peraturan perundangan yang berlaku. Ada dua macam kepatuhan, yaitu kepatuhan formal </w:t>
      </w:r>
      <w:r w:rsidRPr="00DC70DC">
        <w:rPr>
          <w:bCs/>
          <w:i/>
          <w:sz w:val="22"/>
          <w:szCs w:val="22"/>
          <w:lang w:val="id-ID"/>
        </w:rPr>
        <w:t>(formal compliance)</w:t>
      </w:r>
      <w:r w:rsidRPr="00DC70DC">
        <w:rPr>
          <w:bCs/>
          <w:sz w:val="22"/>
          <w:szCs w:val="22"/>
          <w:lang w:val="id-ID"/>
        </w:rPr>
        <w:t xml:space="preserve"> dan kepatuhan materiil </w:t>
      </w:r>
      <w:r w:rsidRPr="00DC70DC">
        <w:rPr>
          <w:bCs/>
          <w:i/>
          <w:sz w:val="22"/>
          <w:szCs w:val="22"/>
          <w:lang w:val="id-ID"/>
        </w:rPr>
        <w:t>(material compliance)</w:t>
      </w:r>
      <w:r w:rsidRPr="00DC70DC">
        <w:rPr>
          <w:bCs/>
          <w:sz w:val="22"/>
          <w:szCs w:val="22"/>
          <w:lang w:val="id-ID"/>
        </w:rPr>
        <w:t xml:space="preserve">. </w:t>
      </w:r>
    </w:p>
    <w:p w:rsidR="00E93AAB" w:rsidRDefault="000D7137" w:rsidP="00E93AAB">
      <w:pPr>
        <w:spacing w:line="360" w:lineRule="auto"/>
        <w:ind w:firstLine="567"/>
        <w:jc w:val="both"/>
        <w:rPr>
          <w:bCs/>
          <w:sz w:val="22"/>
          <w:szCs w:val="22"/>
        </w:rPr>
      </w:pPr>
      <w:r w:rsidRPr="00DC70DC">
        <w:rPr>
          <w:bCs/>
          <w:sz w:val="22"/>
          <w:szCs w:val="22"/>
          <w:lang w:val="id-ID"/>
        </w:rPr>
        <w:t xml:space="preserve">Kepatuhan formal adalah suatu keadaan dimana Wajib Pajak memenuhi kewajiban perpajakan secara formal sesuai dengan ketentuan formal dalam undang-undang perpajakan. Kepatuhan materiil adalah suatu </w:t>
      </w:r>
      <w:r w:rsidRPr="00DC70DC">
        <w:rPr>
          <w:bCs/>
          <w:sz w:val="22"/>
          <w:szCs w:val="22"/>
          <w:lang w:val="id-ID"/>
        </w:rPr>
        <w:lastRenderedPageBreak/>
        <w:t>keadaan dimana Wajib Pajak secara substantif memenuhi semua ketentuan materiil perpajakan yakni sesuai isi dan jiwa undang-undang perpajakan. Kepatuhan materiil lebih ke arah aspek-aspek substansi teknis perpajakan, seperti perhitungan pajak secara akurat, pembayaran pajak yang benar dan pelaporan yang tepat waktu.</w:t>
      </w:r>
    </w:p>
    <w:p w:rsidR="000D7137" w:rsidRPr="00DC70DC" w:rsidRDefault="000D7137" w:rsidP="00E93AAB">
      <w:pPr>
        <w:spacing w:line="360" w:lineRule="auto"/>
        <w:ind w:firstLine="567"/>
        <w:jc w:val="both"/>
        <w:rPr>
          <w:bCs/>
          <w:sz w:val="22"/>
          <w:szCs w:val="22"/>
          <w:lang w:val="id-ID"/>
        </w:rPr>
      </w:pPr>
      <w:r w:rsidRPr="00DC70DC">
        <w:rPr>
          <w:bCs/>
          <w:sz w:val="22"/>
          <w:szCs w:val="22"/>
          <w:lang w:val="id-ID"/>
        </w:rPr>
        <w:t xml:space="preserve">Iyer et.al (2010) menekankan pentingnya kepatuhan terhadap peraturan perundang-undangan dengan mengatakan </w:t>
      </w:r>
      <w:r w:rsidRPr="00DC70DC">
        <w:rPr>
          <w:bCs/>
          <w:i/>
          <w:sz w:val="22"/>
          <w:szCs w:val="22"/>
          <w:lang w:val="id-ID"/>
        </w:rPr>
        <w:t>“In order for a self reporting tax system to function, taxpayers must comply with the tax law by remitting all taxes legally due”</w:t>
      </w:r>
      <w:r w:rsidRPr="00DC70DC">
        <w:rPr>
          <w:bCs/>
          <w:sz w:val="22"/>
          <w:szCs w:val="22"/>
          <w:lang w:val="id-ID"/>
        </w:rPr>
        <w:t xml:space="preserve">.  Sementara itu Saad (2009)  menghubungkan kepatuhan perpajakan dengan kewajiban pelaporan SPT </w:t>
      </w:r>
      <w:r w:rsidRPr="00DC70DC">
        <w:rPr>
          <w:bCs/>
          <w:i/>
          <w:sz w:val="22"/>
          <w:szCs w:val="22"/>
          <w:lang w:val="id-ID"/>
        </w:rPr>
        <w:t>(tax returns).</w:t>
      </w:r>
      <w:r w:rsidRPr="00DC70DC">
        <w:rPr>
          <w:bCs/>
          <w:sz w:val="22"/>
          <w:szCs w:val="22"/>
          <w:lang w:val="id-ID"/>
        </w:rPr>
        <w:t xml:space="preserve"> Selengkapnya menurut Saad:</w:t>
      </w:r>
    </w:p>
    <w:p w:rsidR="000D7137" w:rsidRPr="00DC70DC" w:rsidRDefault="000D7137" w:rsidP="00E93AAB">
      <w:pPr>
        <w:jc w:val="both"/>
        <w:rPr>
          <w:bCs/>
          <w:i/>
          <w:sz w:val="22"/>
          <w:szCs w:val="22"/>
          <w:lang w:val="id-ID"/>
        </w:rPr>
      </w:pPr>
      <w:r w:rsidRPr="00DC70DC">
        <w:rPr>
          <w:bCs/>
          <w:i/>
          <w:sz w:val="22"/>
          <w:szCs w:val="22"/>
          <w:lang w:val="id-ID"/>
        </w:rPr>
        <w:t>“Tax compliance is assumed to take place when a taxpayer files all required tax returns at the proper time and that these returns accurately report tax liability in accordance with the tax law (which includes the Internal Revenue Code, regulations, and court decisions) applicable at the time the return is filed”.</w:t>
      </w:r>
    </w:p>
    <w:p w:rsidR="00E93AAB" w:rsidRDefault="00E93AAB" w:rsidP="000D7137">
      <w:pPr>
        <w:spacing w:line="360" w:lineRule="auto"/>
        <w:ind w:firstLine="720"/>
        <w:jc w:val="both"/>
        <w:rPr>
          <w:bCs/>
          <w:sz w:val="22"/>
          <w:szCs w:val="22"/>
        </w:rPr>
      </w:pPr>
    </w:p>
    <w:p w:rsidR="00E93AAB" w:rsidRDefault="000D7137" w:rsidP="00E93AAB">
      <w:pPr>
        <w:spacing w:line="360" w:lineRule="auto"/>
        <w:ind w:firstLine="567"/>
        <w:jc w:val="both"/>
        <w:rPr>
          <w:bCs/>
          <w:sz w:val="22"/>
          <w:szCs w:val="22"/>
        </w:rPr>
      </w:pPr>
      <w:r w:rsidRPr="00DC70DC">
        <w:rPr>
          <w:bCs/>
          <w:sz w:val="22"/>
          <w:szCs w:val="22"/>
          <w:lang w:val="id-ID"/>
        </w:rPr>
        <w:t xml:space="preserve">Kepatuhan perpajakan </w:t>
      </w:r>
      <w:r w:rsidRPr="00DC70DC">
        <w:rPr>
          <w:bCs/>
          <w:i/>
          <w:sz w:val="22"/>
          <w:szCs w:val="22"/>
          <w:lang w:val="id-ID"/>
        </w:rPr>
        <w:t>(tax compliance)</w:t>
      </w:r>
      <w:r w:rsidRPr="00DC70DC">
        <w:rPr>
          <w:bCs/>
          <w:sz w:val="22"/>
          <w:szCs w:val="22"/>
          <w:lang w:val="id-ID"/>
        </w:rPr>
        <w:t xml:space="preserve"> berbeda dengan kesadaran perpajakan </w:t>
      </w:r>
      <w:r w:rsidRPr="00DC70DC">
        <w:rPr>
          <w:bCs/>
          <w:i/>
          <w:sz w:val="22"/>
          <w:szCs w:val="22"/>
          <w:lang w:val="id-ID"/>
        </w:rPr>
        <w:t>(tax consciouness)</w:t>
      </w:r>
      <w:r w:rsidRPr="00DC70DC">
        <w:rPr>
          <w:bCs/>
          <w:sz w:val="22"/>
          <w:szCs w:val="22"/>
          <w:lang w:val="id-ID"/>
        </w:rPr>
        <w:t xml:space="preserve">. Kepatuhan perpajakan berkaitan dengan pelaksanaan atas kewajiban perpajakan yang timbul justru karena mengetahui adanya sanksi perpajakan. Sementara kesadaran perpajakan timbul dari dalam diri Wajib Pajak sendiri, tanpa terlalu memperhatikan adanya sanksi perpajakan. Secara kualitatif pengertian kesadaran pajak </w:t>
      </w:r>
      <w:r w:rsidRPr="00DC70DC">
        <w:rPr>
          <w:bCs/>
          <w:i/>
          <w:sz w:val="22"/>
          <w:szCs w:val="22"/>
          <w:lang w:val="id-ID"/>
        </w:rPr>
        <w:t xml:space="preserve">(tax consciouness) </w:t>
      </w:r>
      <w:r w:rsidRPr="00DC70DC">
        <w:rPr>
          <w:bCs/>
          <w:sz w:val="22"/>
          <w:szCs w:val="22"/>
          <w:lang w:val="id-ID"/>
        </w:rPr>
        <w:t xml:space="preserve">dianggap mempunyai nilai lebih daripada kepatuhan perpajakan </w:t>
      </w:r>
      <w:r w:rsidRPr="00DC70DC">
        <w:rPr>
          <w:bCs/>
          <w:i/>
          <w:sz w:val="22"/>
          <w:szCs w:val="22"/>
          <w:lang w:val="id-ID"/>
        </w:rPr>
        <w:t>(tax compliance)</w:t>
      </w:r>
      <w:r w:rsidRPr="00DC70DC">
        <w:rPr>
          <w:bCs/>
          <w:sz w:val="22"/>
          <w:szCs w:val="22"/>
          <w:lang w:val="id-ID"/>
        </w:rPr>
        <w:t>.</w:t>
      </w:r>
      <w:r w:rsidRPr="00DC70DC">
        <w:rPr>
          <w:bCs/>
          <w:sz w:val="22"/>
          <w:szCs w:val="22"/>
          <w:lang w:val="id-ID"/>
        </w:rPr>
        <w:tab/>
        <w:t xml:space="preserve"> </w:t>
      </w:r>
    </w:p>
    <w:p w:rsidR="00E93AAB" w:rsidRDefault="000D7137" w:rsidP="00E93AAB">
      <w:pPr>
        <w:spacing w:line="360" w:lineRule="auto"/>
        <w:ind w:firstLine="567"/>
        <w:jc w:val="both"/>
        <w:rPr>
          <w:bCs/>
          <w:sz w:val="22"/>
          <w:szCs w:val="22"/>
        </w:rPr>
      </w:pPr>
      <w:r w:rsidRPr="00DC70DC">
        <w:rPr>
          <w:bCs/>
          <w:sz w:val="22"/>
          <w:szCs w:val="22"/>
          <w:lang w:val="id-ID"/>
        </w:rPr>
        <w:t xml:space="preserve">Berdasarkan Keputusan Menteri Keuangan Nomor 544/KMK.04/2000 </w:t>
      </w:r>
      <w:r w:rsidRPr="00DC70DC">
        <w:rPr>
          <w:bCs/>
          <w:sz w:val="22"/>
          <w:szCs w:val="22"/>
          <w:lang w:val="id-ID"/>
        </w:rPr>
        <w:lastRenderedPageBreak/>
        <w:t xml:space="preserve">sebagaimana yang telah diubah dengan Keputusan Menteri Keuangan Nomor 235/KMK.03/2003 </w:t>
      </w:r>
      <w:r w:rsidRPr="00DC70DC">
        <w:rPr>
          <w:bCs/>
          <w:i/>
          <w:sz w:val="22"/>
          <w:szCs w:val="22"/>
          <w:lang w:val="id-ID"/>
        </w:rPr>
        <w:t>juncto</w:t>
      </w:r>
      <w:r w:rsidRPr="00DC70DC">
        <w:rPr>
          <w:bCs/>
          <w:sz w:val="22"/>
          <w:szCs w:val="22"/>
          <w:lang w:val="id-ID"/>
        </w:rPr>
        <w:t xml:space="preserve"> Keputusan Dirjen Pajak Nomor 550 Tahun 2000, Wajib Pajak dimasukkan dalam kategori patuh apabila me</w:t>
      </w:r>
      <w:r w:rsidR="00E93AAB">
        <w:rPr>
          <w:bCs/>
          <w:sz w:val="22"/>
          <w:szCs w:val="22"/>
          <w:lang w:val="id-ID"/>
        </w:rPr>
        <w:t>menuhi kriteria sebagai berikut</w:t>
      </w:r>
      <w:r w:rsidR="00E93AAB">
        <w:rPr>
          <w:bCs/>
          <w:sz w:val="22"/>
          <w:szCs w:val="22"/>
        </w:rPr>
        <w:t xml:space="preserve">: 1) </w:t>
      </w:r>
      <w:r w:rsidRPr="00DC70DC">
        <w:rPr>
          <w:bCs/>
          <w:sz w:val="22"/>
          <w:szCs w:val="22"/>
          <w:lang w:val="id-ID"/>
        </w:rPr>
        <w:t>Wajib Pajak tepat waktu dalam menyampaikan Surat Pemberitahuan (SPT) untuk semua jenis pajak dalam dua tahun terakhir;</w:t>
      </w:r>
      <w:r w:rsidR="00E93AAB">
        <w:rPr>
          <w:bCs/>
          <w:sz w:val="22"/>
          <w:szCs w:val="22"/>
        </w:rPr>
        <w:t xml:space="preserve"> 2) </w:t>
      </w:r>
      <w:r w:rsidRPr="00DC70DC">
        <w:rPr>
          <w:bCs/>
          <w:sz w:val="22"/>
          <w:szCs w:val="22"/>
          <w:lang w:val="id-ID"/>
        </w:rPr>
        <w:t>Wajib Pajak tidak mempunyai tunggakan pajak untuk semua jenis pajak, kecuali telah memperoleh izin untuk mengangsur atau menunda pembayaran pajak;</w:t>
      </w:r>
      <w:r w:rsidR="00E93AAB">
        <w:rPr>
          <w:bCs/>
          <w:sz w:val="22"/>
          <w:szCs w:val="22"/>
        </w:rPr>
        <w:t xml:space="preserve"> 3) </w:t>
      </w:r>
      <w:r w:rsidRPr="00DC70DC">
        <w:rPr>
          <w:bCs/>
          <w:sz w:val="22"/>
          <w:szCs w:val="22"/>
          <w:lang w:val="id-ID"/>
        </w:rPr>
        <w:t>Wajib Pajak tidak pernah dijatuhi hukuman karena melakukan tindak pidana di bidang perpajakan dalam jangka waktu sepuluh tahun terakhir;</w:t>
      </w:r>
      <w:r w:rsidR="00E93AAB">
        <w:rPr>
          <w:bCs/>
          <w:sz w:val="22"/>
          <w:szCs w:val="22"/>
        </w:rPr>
        <w:t xml:space="preserve"> 4) </w:t>
      </w:r>
      <w:r w:rsidRPr="00DC70DC">
        <w:rPr>
          <w:bCs/>
          <w:sz w:val="22"/>
          <w:szCs w:val="22"/>
          <w:lang w:val="id-ID"/>
        </w:rPr>
        <w:t xml:space="preserve">Laporan Keuangan Wajib Pajak yang diaudit oleh akuntan publik atau BPKP harus mendapatkan status wajar tanpa pengecualian atau dengan pendapat wajar dengan pengecualian, sepanjang pengecualian tersebut tidak mempengaruhi laba rugi fiskal. Laporan auditnya harus disusun dalam bentuk panjang </w:t>
      </w:r>
      <w:r w:rsidRPr="00DC70DC">
        <w:rPr>
          <w:bCs/>
          <w:i/>
          <w:sz w:val="22"/>
          <w:szCs w:val="22"/>
          <w:lang w:val="id-ID"/>
        </w:rPr>
        <w:t>(long form report)</w:t>
      </w:r>
      <w:r w:rsidRPr="00DC70DC">
        <w:rPr>
          <w:bCs/>
          <w:sz w:val="22"/>
          <w:szCs w:val="22"/>
          <w:lang w:val="id-ID"/>
        </w:rPr>
        <w:t xml:space="preserve"> yang menyajikan rekonsiliasi laba rugi komersial dan fiskal. </w:t>
      </w:r>
    </w:p>
    <w:p w:rsidR="00E93AAB" w:rsidRDefault="000D7137" w:rsidP="00E93AAB">
      <w:pPr>
        <w:spacing w:line="360" w:lineRule="auto"/>
        <w:ind w:firstLine="567"/>
        <w:jc w:val="both"/>
        <w:rPr>
          <w:bCs/>
          <w:sz w:val="22"/>
          <w:szCs w:val="22"/>
        </w:rPr>
      </w:pPr>
      <w:r w:rsidRPr="00DC70DC">
        <w:rPr>
          <w:bCs/>
          <w:sz w:val="22"/>
          <w:szCs w:val="22"/>
          <w:lang w:val="id-ID"/>
        </w:rPr>
        <w:t xml:space="preserve">Sampai saat ini Otoritas Pajak Indonesia masih menggunakan kriteria-kriteria tersebut di atas untuk mengukur kepatuhan Wajib Pajak. Sementara itu di Amerika Serikat sudah ada Program Pengukuran Kepatuhan Wajib Pajak yang dinamakan </w:t>
      </w:r>
      <w:r w:rsidRPr="00DC70DC">
        <w:rPr>
          <w:bCs/>
          <w:i/>
          <w:sz w:val="22"/>
          <w:szCs w:val="22"/>
          <w:lang w:val="id-ID"/>
        </w:rPr>
        <w:t>Taxpayer Compliance Measurement Program (TCPM)</w:t>
      </w:r>
      <w:r w:rsidRPr="00DC70DC">
        <w:rPr>
          <w:bCs/>
          <w:sz w:val="22"/>
          <w:szCs w:val="22"/>
          <w:lang w:val="id-ID"/>
        </w:rPr>
        <w:t xml:space="preserve"> yang dilaksanakan oleh </w:t>
      </w:r>
      <w:r w:rsidRPr="00DC70DC">
        <w:rPr>
          <w:bCs/>
          <w:i/>
          <w:sz w:val="22"/>
          <w:szCs w:val="22"/>
          <w:lang w:val="id-ID"/>
        </w:rPr>
        <w:t xml:space="preserve">Internal Revenue Services </w:t>
      </w:r>
      <w:r w:rsidRPr="00DC70DC">
        <w:rPr>
          <w:bCs/>
          <w:sz w:val="22"/>
          <w:szCs w:val="22"/>
          <w:lang w:val="id-ID"/>
        </w:rPr>
        <w:t xml:space="preserve">(IRS), Otoritas Pajak Amerika. Melalui TCPM Otoritas Pajak secara rutin melakukan pemeriksaan pajak secara random untuk melihat penghasilan yang sebenarnya </w:t>
      </w:r>
      <w:r w:rsidRPr="00DC70DC">
        <w:rPr>
          <w:bCs/>
          <w:i/>
          <w:sz w:val="22"/>
          <w:szCs w:val="22"/>
          <w:lang w:val="id-ID"/>
        </w:rPr>
        <w:t>(true income)</w:t>
      </w:r>
      <w:r w:rsidRPr="00DC70DC">
        <w:rPr>
          <w:bCs/>
          <w:sz w:val="22"/>
          <w:szCs w:val="22"/>
          <w:lang w:val="id-ID"/>
        </w:rPr>
        <w:t xml:space="preserve"> dan </w:t>
      </w:r>
      <w:r w:rsidRPr="00DC70DC">
        <w:rPr>
          <w:bCs/>
          <w:sz w:val="22"/>
          <w:szCs w:val="22"/>
          <w:lang w:val="id-ID"/>
        </w:rPr>
        <w:lastRenderedPageBreak/>
        <w:t xml:space="preserve">apakah ada upaya Wajib Pajak untuk melakukan penggelapan pajak (Alm:2009). Di dalam mekanisme pemeriksaam TCPM, Otoritas Pajak memeriksa secara detail semua bagian dalam SPT Wajib Pajak </w:t>
      </w:r>
      <w:r w:rsidRPr="00DC70DC">
        <w:rPr>
          <w:bCs/>
          <w:i/>
          <w:sz w:val="22"/>
          <w:szCs w:val="22"/>
          <w:lang w:val="id-ID"/>
        </w:rPr>
        <w:t xml:space="preserve">(tax return) </w:t>
      </w:r>
      <w:r w:rsidRPr="00DC70DC">
        <w:rPr>
          <w:bCs/>
          <w:sz w:val="22"/>
          <w:szCs w:val="22"/>
          <w:lang w:val="id-ID"/>
        </w:rPr>
        <w:t xml:space="preserve">untuk menentukan tingkat kepatuhan perpajakan. </w:t>
      </w:r>
    </w:p>
    <w:p w:rsidR="000D7137" w:rsidRPr="00DC70DC" w:rsidRDefault="000D7137" w:rsidP="00E93AAB">
      <w:pPr>
        <w:spacing w:line="360" w:lineRule="auto"/>
        <w:ind w:firstLine="567"/>
        <w:jc w:val="both"/>
        <w:rPr>
          <w:bCs/>
          <w:sz w:val="22"/>
          <w:szCs w:val="22"/>
          <w:lang w:val="id-ID"/>
        </w:rPr>
      </w:pPr>
      <w:r w:rsidRPr="00DC70DC">
        <w:rPr>
          <w:bCs/>
          <w:sz w:val="22"/>
          <w:szCs w:val="22"/>
          <w:lang w:val="id-ID"/>
        </w:rPr>
        <w:t xml:space="preserve">Untuk mewujudkan penerimaan pajak, maka dibutuhkan biaya-biaya, yang disebut sebagai </w:t>
      </w:r>
      <w:r w:rsidRPr="00DC70DC">
        <w:rPr>
          <w:bCs/>
          <w:i/>
          <w:sz w:val="22"/>
          <w:szCs w:val="22"/>
          <w:lang w:val="id-ID"/>
        </w:rPr>
        <w:t>tax operating cost</w:t>
      </w:r>
      <w:r w:rsidRPr="00DC70DC">
        <w:rPr>
          <w:bCs/>
          <w:sz w:val="22"/>
          <w:szCs w:val="22"/>
          <w:lang w:val="id-ID"/>
        </w:rPr>
        <w:t xml:space="preserve"> atau </w:t>
      </w:r>
      <w:r w:rsidRPr="00DC70DC">
        <w:rPr>
          <w:bCs/>
          <w:i/>
          <w:sz w:val="22"/>
          <w:szCs w:val="22"/>
          <w:lang w:val="id-ID"/>
        </w:rPr>
        <w:t>cost of taxation</w:t>
      </w:r>
      <w:r w:rsidRPr="00DC70DC">
        <w:rPr>
          <w:bCs/>
          <w:sz w:val="22"/>
          <w:szCs w:val="22"/>
          <w:lang w:val="id-ID"/>
        </w:rPr>
        <w:t xml:space="preserve">. Biaya ini terdiri dari biaya-biaya yang dikeluarkan pemerintah untuk memungut pajak </w:t>
      </w:r>
      <w:r w:rsidRPr="00DC70DC">
        <w:rPr>
          <w:bCs/>
          <w:i/>
          <w:sz w:val="22"/>
          <w:szCs w:val="22"/>
          <w:lang w:val="id-ID"/>
        </w:rPr>
        <w:t>(administrative cost)</w:t>
      </w:r>
      <w:r w:rsidRPr="00DC70DC">
        <w:rPr>
          <w:bCs/>
          <w:sz w:val="22"/>
          <w:szCs w:val="22"/>
          <w:lang w:val="id-ID"/>
        </w:rPr>
        <w:t xml:space="preserve"> dan biaya-biaya yang dikeluarkan oleh Wajib Pajak untuk memenuhi kepatuhan perpajakannya </w:t>
      </w:r>
      <w:r w:rsidRPr="00DC70DC">
        <w:rPr>
          <w:bCs/>
          <w:i/>
          <w:sz w:val="22"/>
          <w:szCs w:val="22"/>
          <w:lang w:val="id-ID"/>
        </w:rPr>
        <w:t>(compliance cost)</w:t>
      </w:r>
      <w:r w:rsidRPr="00DC70DC">
        <w:rPr>
          <w:bCs/>
          <w:sz w:val="22"/>
          <w:szCs w:val="22"/>
          <w:lang w:val="id-ID"/>
        </w:rPr>
        <w:t xml:space="preserve">. Klun (2009) mendefinisikan </w:t>
      </w:r>
      <w:r w:rsidRPr="00DC70DC">
        <w:rPr>
          <w:bCs/>
          <w:i/>
          <w:sz w:val="22"/>
          <w:szCs w:val="22"/>
          <w:lang w:val="id-ID"/>
        </w:rPr>
        <w:t>compliance cost</w:t>
      </w:r>
      <w:r w:rsidRPr="00DC70DC">
        <w:rPr>
          <w:bCs/>
          <w:sz w:val="22"/>
          <w:szCs w:val="22"/>
          <w:lang w:val="id-ID"/>
        </w:rPr>
        <w:t xml:space="preserve"> sebagai berikut:</w:t>
      </w:r>
    </w:p>
    <w:p w:rsidR="000D7137" w:rsidRPr="00DC70DC" w:rsidRDefault="000D7137" w:rsidP="00E93AAB">
      <w:pPr>
        <w:jc w:val="both"/>
        <w:rPr>
          <w:bCs/>
          <w:sz w:val="22"/>
          <w:szCs w:val="22"/>
          <w:lang w:val="id-ID"/>
        </w:rPr>
      </w:pPr>
      <w:r w:rsidRPr="00DC70DC">
        <w:rPr>
          <w:bCs/>
          <w:i/>
          <w:sz w:val="22"/>
          <w:szCs w:val="22"/>
          <w:lang w:val="id-ID"/>
        </w:rPr>
        <w:t xml:space="preserve">“Compliance costs are all the costs to individuals, businesses and other institutions of complying with regulations excluding the financial costs. Substantive compliance costs are the costs that individuals, businesses, and the voluntary sector pay in order to comply with the obligations that legislation and regulations require of a production process or a product”.    </w:t>
      </w:r>
    </w:p>
    <w:p w:rsidR="00E93AAB" w:rsidRDefault="000D7137" w:rsidP="000D7137">
      <w:pPr>
        <w:spacing w:line="360" w:lineRule="auto"/>
        <w:jc w:val="both"/>
        <w:rPr>
          <w:bCs/>
          <w:sz w:val="22"/>
          <w:szCs w:val="22"/>
        </w:rPr>
      </w:pPr>
      <w:r w:rsidRPr="00DC70DC">
        <w:rPr>
          <w:bCs/>
          <w:sz w:val="22"/>
          <w:szCs w:val="22"/>
          <w:lang w:val="id-ID"/>
        </w:rPr>
        <w:tab/>
      </w:r>
    </w:p>
    <w:p w:rsidR="00E93AAB" w:rsidRDefault="000D7137" w:rsidP="00E93AAB">
      <w:pPr>
        <w:spacing w:line="360" w:lineRule="auto"/>
        <w:ind w:firstLine="567"/>
        <w:jc w:val="both"/>
        <w:rPr>
          <w:bCs/>
          <w:sz w:val="22"/>
          <w:szCs w:val="22"/>
        </w:rPr>
      </w:pPr>
      <w:r w:rsidRPr="00DC70DC">
        <w:rPr>
          <w:bCs/>
          <w:sz w:val="22"/>
          <w:szCs w:val="22"/>
          <w:lang w:val="id-ID"/>
        </w:rPr>
        <w:t xml:space="preserve">Dengan demikian, biaya kepatuhan </w:t>
      </w:r>
      <w:r w:rsidRPr="00DC70DC">
        <w:rPr>
          <w:bCs/>
          <w:i/>
          <w:sz w:val="22"/>
          <w:szCs w:val="22"/>
          <w:lang w:val="id-ID"/>
        </w:rPr>
        <w:t xml:space="preserve">(compliance cost) </w:t>
      </w:r>
      <w:r w:rsidRPr="00DC70DC">
        <w:rPr>
          <w:bCs/>
          <w:sz w:val="22"/>
          <w:szCs w:val="22"/>
          <w:lang w:val="id-ID"/>
        </w:rPr>
        <w:t>adalah semua biaya baik secara fisik maupun psikis yang dikeluarkan oleh Wajib Pajak dalam rangka memenuhi kewajiban perpajakannya. Biaya kepatuhan fisik antara lain terdiri dari biaya</w:t>
      </w:r>
      <w:r w:rsidRPr="00DC70DC">
        <w:rPr>
          <w:bCs/>
          <w:i/>
          <w:sz w:val="22"/>
          <w:szCs w:val="22"/>
          <w:lang w:val="id-ID"/>
        </w:rPr>
        <w:t xml:space="preserve"> </w:t>
      </w:r>
      <w:r w:rsidRPr="00DC70DC">
        <w:rPr>
          <w:bCs/>
          <w:sz w:val="22"/>
          <w:szCs w:val="22"/>
          <w:lang w:val="id-ID"/>
        </w:rPr>
        <w:t xml:space="preserve">untuk konsultan pajak, biaya gaji </w:t>
      </w:r>
      <w:r w:rsidRPr="00DC70DC">
        <w:rPr>
          <w:bCs/>
          <w:i/>
          <w:sz w:val="22"/>
          <w:szCs w:val="22"/>
          <w:lang w:val="id-ID"/>
        </w:rPr>
        <w:t>tax professional</w:t>
      </w:r>
      <w:r w:rsidRPr="00DC70DC">
        <w:rPr>
          <w:bCs/>
          <w:sz w:val="22"/>
          <w:szCs w:val="22"/>
          <w:lang w:val="id-ID"/>
        </w:rPr>
        <w:t xml:space="preserve"> di perusahaan, biaya transportasi ke kantor pajak, biaya </w:t>
      </w:r>
      <w:r w:rsidRPr="00DC70DC">
        <w:rPr>
          <w:bCs/>
          <w:i/>
          <w:sz w:val="22"/>
          <w:szCs w:val="22"/>
          <w:lang w:val="id-ID"/>
        </w:rPr>
        <w:t>foto</w:t>
      </w:r>
      <w:r w:rsidRPr="00DC70DC">
        <w:rPr>
          <w:bCs/>
          <w:sz w:val="22"/>
          <w:szCs w:val="22"/>
          <w:lang w:val="id-ID"/>
        </w:rPr>
        <w:t xml:space="preserve"> </w:t>
      </w:r>
      <w:r w:rsidRPr="00DC70DC">
        <w:rPr>
          <w:bCs/>
          <w:i/>
          <w:sz w:val="22"/>
          <w:szCs w:val="22"/>
          <w:lang w:val="id-ID"/>
        </w:rPr>
        <w:t>copy</w:t>
      </w:r>
      <w:r w:rsidRPr="00DC70DC">
        <w:rPr>
          <w:bCs/>
          <w:sz w:val="22"/>
          <w:szCs w:val="22"/>
          <w:lang w:val="id-ID"/>
        </w:rPr>
        <w:t xml:space="preserve"> dokumen-dokumen perpajakan, dan sebagainya. Sedangkan contoh biaya kepatuhan psikis seperti timbulnya </w:t>
      </w:r>
      <w:r w:rsidRPr="00DC70DC">
        <w:rPr>
          <w:bCs/>
          <w:i/>
          <w:sz w:val="22"/>
          <w:szCs w:val="22"/>
          <w:lang w:val="id-ID"/>
        </w:rPr>
        <w:t>stres</w:t>
      </w:r>
      <w:r w:rsidRPr="00DC70DC">
        <w:rPr>
          <w:bCs/>
          <w:sz w:val="22"/>
          <w:szCs w:val="22"/>
          <w:lang w:val="id-ID"/>
        </w:rPr>
        <w:t xml:space="preserve"> yang dipicu oleh </w:t>
      </w:r>
      <w:r w:rsidRPr="00DC70DC">
        <w:rPr>
          <w:bCs/>
          <w:i/>
          <w:sz w:val="22"/>
          <w:szCs w:val="22"/>
          <w:lang w:val="id-ID"/>
        </w:rPr>
        <w:t>deadline</w:t>
      </w:r>
      <w:r w:rsidRPr="00DC70DC">
        <w:rPr>
          <w:bCs/>
          <w:sz w:val="22"/>
          <w:szCs w:val="22"/>
          <w:lang w:val="id-ID"/>
        </w:rPr>
        <w:t xml:space="preserve"> pembayaran atau pelaporan pajak, timbulnya rasa kekhawatiran dalam menghadapi pemeriksaan pajak, dan sebagainya. </w:t>
      </w:r>
    </w:p>
    <w:p w:rsidR="00E93AAB" w:rsidRDefault="000D7137" w:rsidP="00E93AAB">
      <w:pPr>
        <w:spacing w:line="360" w:lineRule="auto"/>
        <w:ind w:firstLine="567"/>
        <w:jc w:val="both"/>
        <w:rPr>
          <w:bCs/>
          <w:sz w:val="22"/>
          <w:szCs w:val="22"/>
        </w:rPr>
      </w:pPr>
      <w:r w:rsidRPr="00DC70DC">
        <w:rPr>
          <w:bCs/>
          <w:sz w:val="22"/>
          <w:szCs w:val="22"/>
          <w:lang w:val="id-ID"/>
        </w:rPr>
        <w:lastRenderedPageBreak/>
        <w:t xml:space="preserve">Biaya kepatuhan fisik lebih mudah dihitung karena mempunyai bukti-bukti pendukung. Sebaliknya pengungkapan biaya kepatuhan psikis lebih sulit karena berkaitan dengan hal-hal yang subjektif, sehingga harus dikuantifisir terlebih dahulu. Biaya </w:t>
      </w:r>
      <w:r w:rsidRPr="00DC70DC">
        <w:rPr>
          <w:bCs/>
          <w:i/>
          <w:sz w:val="22"/>
          <w:szCs w:val="22"/>
          <w:lang w:val="id-ID"/>
        </w:rPr>
        <w:t>stres</w:t>
      </w:r>
      <w:r w:rsidRPr="00DC70DC">
        <w:rPr>
          <w:bCs/>
          <w:sz w:val="22"/>
          <w:szCs w:val="22"/>
          <w:lang w:val="id-ID"/>
        </w:rPr>
        <w:t xml:space="preserve"> dan kekhawatiran bersifat kualitatif , meskipun masih dapat dihitung misalnya dengan menggunakan pendekatan biaya pengobatan atau medis dan sebagainya.</w:t>
      </w:r>
    </w:p>
    <w:p w:rsidR="00E93AAB" w:rsidRDefault="000D7137" w:rsidP="00E93AAB">
      <w:pPr>
        <w:spacing w:line="360" w:lineRule="auto"/>
        <w:ind w:firstLine="567"/>
        <w:jc w:val="both"/>
        <w:rPr>
          <w:bCs/>
          <w:sz w:val="22"/>
          <w:szCs w:val="22"/>
        </w:rPr>
      </w:pPr>
      <w:r w:rsidRPr="00DC70DC">
        <w:rPr>
          <w:bCs/>
          <w:sz w:val="22"/>
          <w:szCs w:val="22"/>
          <w:lang w:val="id-ID"/>
        </w:rPr>
        <w:t xml:space="preserve">Biaya kepatuhan berbanding lurus dengan kemudahan pelaksanakan kewajiban perpajkan. Dengan demikian, semakin rendah biaya kepatuhan, semakin mudah bagi Wajib Pajak untuk melaksanakan kewajiban perpajakannya. Sebaliknya semakin tinggi biaya kepatuhan maka akan semakin sulit pula Wajib Pajak untuk melaksanakan kepatuhan perpajakan. Kaplow (1996), Gupta dan Millls (2003) mengatakan bahwa di dalam sistem perpajakan yang kompleks, maka biaya kepatuhan </w:t>
      </w:r>
      <w:r w:rsidRPr="00DC70DC">
        <w:rPr>
          <w:bCs/>
          <w:i/>
          <w:sz w:val="22"/>
          <w:szCs w:val="22"/>
          <w:lang w:val="id-ID"/>
        </w:rPr>
        <w:t xml:space="preserve">(compliance cost) </w:t>
      </w:r>
      <w:r w:rsidRPr="00DC70DC">
        <w:rPr>
          <w:bCs/>
          <w:sz w:val="22"/>
          <w:szCs w:val="22"/>
          <w:lang w:val="id-ID"/>
        </w:rPr>
        <w:t>akan lebih besar.</w:t>
      </w:r>
    </w:p>
    <w:p w:rsidR="00E93AAB" w:rsidRDefault="000D7137" w:rsidP="00E93AAB">
      <w:pPr>
        <w:spacing w:line="360" w:lineRule="auto"/>
        <w:ind w:firstLine="567"/>
        <w:jc w:val="both"/>
        <w:rPr>
          <w:bCs/>
          <w:sz w:val="22"/>
          <w:szCs w:val="22"/>
        </w:rPr>
      </w:pPr>
      <w:r w:rsidRPr="00DC70DC">
        <w:rPr>
          <w:bCs/>
          <w:sz w:val="22"/>
          <w:szCs w:val="22"/>
          <w:lang w:val="id-ID"/>
        </w:rPr>
        <w:t xml:space="preserve">Di dalam </w:t>
      </w:r>
      <w:r w:rsidRPr="00DC70DC">
        <w:rPr>
          <w:bCs/>
          <w:i/>
          <w:sz w:val="22"/>
          <w:szCs w:val="22"/>
          <w:lang w:val="id-ID"/>
        </w:rPr>
        <w:t>self assessment system</w:t>
      </w:r>
      <w:r w:rsidRPr="00DC70DC">
        <w:rPr>
          <w:bCs/>
          <w:sz w:val="22"/>
          <w:szCs w:val="22"/>
          <w:lang w:val="id-ID"/>
        </w:rPr>
        <w:t>, kepatuhan pajak yang diharapkan adalah kepatuhan pajak yang sifatnya sukarela dan bukan kepatuhan yang dipaksakan. Artinya bahwa kepatuhan pajak yang ada pada diri Wajib Pajak diharapkan merupakan kepatuhan yang bersumber pada adanya kesadaran dalam berpajak, sehingga kesukarelaan lahir. Sedangkan kepatuhan yang dipaksakan biasanya ada karena Wajib Pajak harus memenuhi kewajiban terhadap undang-undang yang memaksa karena ketentuan sanksinya yang berat.</w:t>
      </w:r>
    </w:p>
    <w:p w:rsidR="00E93AAB" w:rsidRDefault="000D7137" w:rsidP="00E93AAB">
      <w:pPr>
        <w:spacing w:line="360" w:lineRule="auto"/>
        <w:ind w:firstLine="567"/>
        <w:jc w:val="both"/>
        <w:rPr>
          <w:bCs/>
          <w:sz w:val="22"/>
          <w:szCs w:val="22"/>
        </w:rPr>
      </w:pPr>
      <w:r w:rsidRPr="00DC70DC">
        <w:rPr>
          <w:bCs/>
          <w:sz w:val="22"/>
          <w:szCs w:val="22"/>
          <w:lang w:val="id-ID"/>
        </w:rPr>
        <w:t xml:space="preserve">Kepatuhan sukarela sebagaimana diharapkan dari </w:t>
      </w:r>
      <w:r w:rsidRPr="00DC70DC">
        <w:rPr>
          <w:bCs/>
          <w:i/>
          <w:sz w:val="22"/>
          <w:szCs w:val="22"/>
          <w:lang w:val="id-ID"/>
        </w:rPr>
        <w:t>self assessment system</w:t>
      </w:r>
      <w:r w:rsidRPr="00DC70DC">
        <w:rPr>
          <w:bCs/>
          <w:sz w:val="22"/>
          <w:szCs w:val="22"/>
          <w:lang w:val="id-ID"/>
        </w:rPr>
        <w:t xml:space="preserve"> dalam </w:t>
      </w:r>
      <w:r w:rsidRPr="00DC70DC">
        <w:rPr>
          <w:bCs/>
          <w:sz w:val="22"/>
          <w:szCs w:val="22"/>
          <w:lang w:val="id-ID"/>
        </w:rPr>
        <w:lastRenderedPageBreak/>
        <w:t xml:space="preserve">kenyataannya masih belum optimal. Hal yang mendorong Wajib Pajak untuk melakukan kepatuhan tersebut salah satunya karena pengelolaan pajak belum efektif, sehingga manfaatnya belum dapat kembali dinikmati masyarakat. Salah satu syarat untuk menumbuhkan kepatuhan sukarela </w:t>
      </w:r>
      <w:r w:rsidRPr="00DC70DC">
        <w:rPr>
          <w:bCs/>
          <w:i/>
          <w:sz w:val="22"/>
          <w:szCs w:val="22"/>
          <w:lang w:val="id-ID"/>
        </w:rPr>
        <w:t>(voluntary compliance)</w:t>
      </w:r>
      <w:r w:rsidRPr="00DC70DC">
        <w:rPr>
          <w:bCs/>
          <w:sz w:val="22"/>
          <w:szCs w:val="22"/>
          <w:lang w:val="id-ID"/>
        </w:rPr>
        <w:t xml:space="preserve"> adalah sudah tingginya jumlah kelas menengah di dalam suatu negara. Saat ini Indonesia masih menuju ke </w:t>
      </w:r>
      <w:r w:rsidRPr="00DC70DC">
        <w:rPr>
          <w:bCs/>
          <w:i/>
          <w:sz w:val="22"/>
          <w:szCs w:val="22"/>
          <w:lang w:val="id-ID"/>
        </w:rPr>
        <w:t>compulsory compliance</w:t>
      </w:r>
      <w:r w:rsidRPr="00DC70DC">
        <w:rPr>
          <w:bCs/>
          <w:sz w:val="22"/>
          <w:szCs w:val="22"/>
          <w:lang w:val="id-ID"/>
        </w:rPr>
        <w:t xml:space="preserve">, belum ke </w:t>
      </w:r>
      <w:r w:rsidRPr="00DC70DC">
        <w:rPr>
          <w:bCs/>
          <w:i/>
          <w:sz w:val="22"/>
          <w:szCs w:val="22"/>
          <w:lang w:val="id-ID"/>
        </w:rPr>
        <w:t>voluntary compliance</w:t>
      </w:r>
      <w:r w:rsidRPr="00DC70DC">
        <w:rPr>
          <w:bCs/>
          <w:sz w:val="22"/>
          <w:szCs w:val="22"/>
          <w:lang w:val="id-ID"/>
        </w:rPr>
        <w:t>.</w:t>
      </w:r>
    </w:p>
    <w:p w:rsidR="00E93AAB" w:rsidRDefault="000D7137" w:rsidP="00E93AAB">
      <w:pPr>
        <w:spacing w:line="360" w:lineRule="auto"/>
        <w:ind w:firstLine="567"/>
        <w:jc w:val="both"/>
        <w:rPr>
          <w:bCs/>
          <w:sz w:val="22"/>
          <w:szCs w:val="22"/>
        </w:rPr>
      </w:pPr>
      <w:r w:rsidRPr="00DC70DC">
        <w:rPr>
          <w:bCs/>
          <w:sz w:val="22"/>
          <w:szCs w:val="22"/>
          <w:lang w:val="id-ID"/>
        </w:rPr>
        <w:t xml:space="preserve">Syarat utama untuk menuju </w:t>
      </w:r>
      <w:r w:rsidRPr="00DC70DC">
        <w:rPr>
          <w:bCs/>
          <w:i/>
          <w:sz w:val="22"/>
          <w:szCs w:val="22"/>
          <w:lang w:val="id-ID"/>
        </w:rPr>
        <w:t>voluntary compliance</w:t>
      </w:r>
      <w:r w:rsidRPr="00DC70DC">
        <w:rPr>
          <w:bCs/>
          <w:sz w:val="22"/>
          <w:szCs w:val="22"/>
          <w:lang w:val="id-ID"/>
        </w:rPr>
        <w:t xml:space="preserve"> adalah sudah banyaknya masyarakat kelas menengah dibandingkan kelas bawah dalam suatu negara. Hal ini menunjukkan tingkat pertumbuhan ekonomi yang sudah baik dan merata. Pada struktur masyarakat yang mapan, kesadaran perpajakan akan tercipta dan lambat laun menjadi budaya.</w:t>
      </w:r>
    </w:p>
    <w:p w:rsidR="00E93AAB" w:rsidRDefault="000D7137" w:rsidP="00E93AAB">
      <w:pPr>
        <w:spacing w:line="360" w:lineRule="auto"/>
        <w:ind w:firstLine="567"/>
        <w:jc w:val="both"/>
        <w:rPr>
          <w:bCs/>
          <w:sz w:val="22"/>
          <w:szCs w:val="22"/>
        </w:rPr>
      </w:pPr>
      <w:r w:rsidRPr="00DC70DC">
        <w:rPr>
          <w:bCs/>
          <w:sz w:val="22"/>
          <w:szCs w:val="22"/>
          <w:lang w:val="id-ID"/>
        </w:rPr>
        <w:t xml:space="preserve">Kepatuhan perpajakan pada akhirnya harus dipaksa dilakukan demi memenuhi target pemasukan pajak ke dalam kas negara. Aparat pajaklah yang menjadi salah satu petugas berwenang untuk memaksakan kewajiban pajak masyarakat. Kontrol terhadap kepatuhan Wajib Pajak masih harus dilakukan oleh aparat pajak. Sebagai pengontrol, maka diri aparat pajak mutlak harus bersih. Namun dalam perjalanannya persoalan muncul, tidak tertutup kemungkinan terjalin kerja sama “haram” antara Wajib Pajak dengan aparat pajak yang kurang profesional. Memang tidak mudah melaksanakan </w:t>
      </w:r>
      <w:r w:rsidRPr="00DC70DC">
        <w:rPr>
          <w:bCs/>
          <w:i/>
          <w:sz w:val="22"/>
          <w:szCs w:val="22"/>
          <w:lang w:val="id-ID"/>
        </w:rPr>
        <w:t>self assessment system</w:t>
      </w:r>
      <w:r w:rsidRPr="00DC70DC">
        <w:rPr>
          <w:bCs/>
          <w:sz w:val="22"/>
          <w:szCs w:val="22"/>
          <w:lang w:val="id-ID"/>
        </w:rPr>
        <w:t>, tetapi upaya ini harus berkelanjutan dan tugas utama seluruh aparatur pajak adalah mewujudkannya.</w:t>
      </w:r>
    </w:p>
    <w:p w:rsidR="00E93AAB" w:rsidRDefault="000D7137" w:rsidP="00E93AAB">
      <w:pPr>
        <w:spacing w:line="360" w:lineRule="auto"/>
        <w:ind w:firstLine="567"/>
        <w:jc w:val="both"/>
        <w:rPr>
          <w:bCs/>
          <w:sz w:val="22"/>
          <w:szCs w:val="22"/>
        </w:rPr>
      </w:pPr>
      <w:r w:rsidRPr="00DC70DC">
        <w:rPr>
          <w:bCs/>
          <w:sz w:val="22"/>
          <w:szCs w:val="22"/>
          <w:lang w:val="id-ID"/>
        </w:rPr>
        <w:lastRenderedPageBreak/>
        <w:t xml:space="preserve">Picur dan Belkaoui (2006) memandang masalah kepatuhan perpajakan dalam perspektif yang berbeda. Lebih jauh mereka mengaitkan masalah kepatuhan perpajakan dengan birokrasi dan korupsi. Di dalam studi mereka, digambarkan adanya hubungan antara kepatuhan perpajakan di suatu negara dengan birokrasi pemerintahan </w:t>
      </w:r>
      <w:r w:rsidRPr="00DC70DC">
        <w:rPr>
          <w:bCs/>
          <w:i/>
          <w:sz w:val="22"/>
          <w:szCs w:val="22"/>
          <w:lang w:val="id-ID"/>
        </w:rPr>
        <w:t>(bureaucracy)</w:t>
      </w:r>
      <w:r w:rsidRPr="00DC70DC">
        <w:rPr>
          <w:bCs/>
          <w:sz w:val="22"/>
          <w:szCs w:val="22"/>
          <w:lang w:val="id-ID"/>
        </w:rPr>
        <w:t xml:space="preserve"> dan tingkat pengendalian korupsi </w:t>
      </w:r>
      <w:r w:rsidRPr="00DC70DC">
        <w:rPr>
          <w:bCs/>
          <w:i/>
          <w:sz w:val="22"/>
          <w:szCs w:val="22"/>
          <w:lang w:val="id-ID"/>
        </w:rPr>
        <w:t>(control of corruption)</w:t>
      </w:r>
      <w:r w:rsidRPr="00DC70DC">
        <w:rPr>
          <w:bCs/>
          <w:sz w:val="22"/>
          <w:szCs w:val="22"/>
          <w:lang w:val="id-ID"/>
        </w:rPr>
        <w:t xml:space="preserve">. </w:t>
      </w:r>
    </w:p>
    <w:p w:rsidR="00E93AAB" w:rsidRDefault="000D7137" w:rsidP="00E93AAB">
      <w:pPr>
        <w:spacing w:line="360" w:lineRule="auto"/>
        <w:ind w:firstLine="567"/>
        <w:jc w:val="both"/>
        <w:rPr>
          <w:bCs/>
          <w:sz w:val="22"/>
          <w:szCs w:val="22"/>
        </w:rPr>
      </w:pPr>
      <w:r w:rsidRPr="00DC70DC">
        <w:rPr>
          <w:bCs/>
          <w:sz w:val="22"/>
          <w:szCs w:val="22"/>
          <w:lang w:val="id-ID"/>
        </w:rPr>
        <w:t xml:space="preserve">Birokrasi yang pajang dan berbelit cenderung akan memperlama proses pelayanan kepada masyarakat. Hal ini akan menimbulkan ekonomi berbiaya tinggi yang pada akhirnya akan menjadi beban perusahaan. Pelayanan investasi di bawah satu atap belum menjadi prioritas di Indonesia, sehingga setiap perusahaan yang akan berinvestasi harus berhubungan dengan banyak departemen terkait yang berujung pada </w:t>
      </w:r>
      <w:r w:rsidRPr="00DC70DC">
        <w:rPr>
          <w:bCs/>
          <w:i/>
          <w:sz w:val="22"/>
          <w:szCs w:val="22"/>
          <w:lang w:val="id-ID"/>
        </w:rPr>
        <w:t>high cost economy</w:t>
      </w:r>
      <w:r w:rsidRPr="00DC70DC">
        <w:rPr>
          <w:bCs/>
          <w:sz w:val="22"/>
          <w:szCs w:val="22"/>
          <w:lang w:val="id-ID"/>
        </w:rPr>
        <w:t>. Belum lagi lamanya waktu yang dibutuhkan dalam mengurus semua perizinan yang terkait.</w:t>
      </w:r>
    </w:p>
    <w:p w:rsidR="00E93AAB" w:rsidRDefault="000D7137" w:rsidP="00E93AAB">
      <w:pPr>
        <w:spacing w:line="360" w:lineRule="auto"/>
        <w:ind w:firstLine="567"/>
        <w:jc w:val="both"/>
        <w:rPr>
          <w:bCs/>
          <w:sz w:val="22"/>
          <w:szCs w:val="22"/>
        </w:rPr>
      </w:pPr>
      <w:r w:rsidRPr="00DC70DC">
        <w:rPr>
          <w:bCs/>
          <w:sz w:val="22"/>
          <w:szCs w:val="22"/>
          <w:lang w:val="id-ID"/>
        </w:rPr>
        <w:t xml:space="preserve">Kepatuhan perpajakan diukur dengan menggunakan level kepatuhan yang nilainya antara 0 sampai 6 berdasarkan hasil laporan The Global Competitiveness pada tahun 1996 sebagaimana dalam tulisan La Porta et.al (1999). Semakin tinggi nilainya maka semakin tinggi pula tingkat kepatuhan perpajakan di suatu negara. Sedangkan tingkat birokrasi bersumber dari laporan World Bank diukur yang diukur melalui persentase pengeluaran negara terhadap </w:t>
      </w:r>
      <w:r w:rsidRPr="00DC70DC">
        <w:rPr>
          <w:bCs/>
          <w:i/>
          <w:sz w:val="22"/>
          <w:szCs w:val="22"/>
          <w:lang w:val="id-ID"/>
        </w:rPr>
        <w:t>Gross Domestic Product</w:t>
      </w:r>
      <w:r w:rsidRPr="00DC70DC">
        <w:rPr>
          <w:bCs/>
          <w:sz w:val="22"/>
          <w:szCs w:val="22"/>
          <w:lang w:val="id-ID"/>
        </w:rPr>
        <w:t xml:space="preserve"> (GDP). Semakin tinggi nilainya maka semakin tinggi pula tingkat birokrasi di suatu negara, dan semakin rendah nilainya maka semakin rendah pula tingkat birokrasinya. </w:t>
      </w:r>
    </w:p>
    <w:p w:rsidR="000D7137" w:rsidRDefault="000D7137" w:rsidP="00E93AAB">
      <w:pPr>
        <w:spacing w:line="360" w:lineRule="auto"/>
        <w:ind w:firstLine="567"/>
        <w:jc w:val="both"/>
        <w:rPr>
          <w:bCs/>
          <w:sz w:val="22"/>
          <w:szCs w:val="22"/>
        </w:rPr>
      </w:pPr>
      <w:r w:rsidRPr="00DC70DC">
        <w:rPr>
          <w:bCs/>
          <w:sz w:val="22"/>
          <w:szCs w:val="22"/>
          <w:lang w:val="id-ID"/>
        </w:rPr>
        <w:lastRenderedPageBreak/>
        <w:t>Sementara itu untuk tingkat pengendalian korupsi Picur dan Belkaoui menggunakan data Penulisan Kaufman et.al (2002). Semakin tinggi nilainya menunjukkan semakin baik pengendalian korupsi di suatu negara, dan begitupula sebaliknya. Berikut ini adalah tabel tingkat kepatuhan di sejumlah negara dari hasil studi Picur dan Belkaoui.</w:t>
      </w:r>
    </w:p>
    <w:p w:rsidR="00E93AAB" w:rsidRPr="00E93AAB" w:rsidRDefault="00E93AAB" w:rsidP="00E93AAB">
      <w:pPr>
        <w:spacing w:line="360" w:lineRule="auto"/>
        <w:ind w:firstLine="567"/>
        <w:jc w:val="both"/>
        <w:rPr>
          <w:bCs/>
          <w:sz w:val="22"/>
          <w:szCs w:val="22"/>
        </w:rPr>
      </w:pPr>
    </w:p>
    <w:p w:rsidR="000D7137" w:rsidRDefault="000D7137" w:rsidP="000D7137">
      <w:pPr>
        <w:autoSpaceDE w:val="0"/>
        <w:autoSpaceDN w:val="0"/>
        <w:adjustRightInd w:val="0"/>
        <w:jc w:val="center"/>
        <w:rPr>
          <w:b/>
          <w:sz w:val="22"/>
          <w:szCs w:val="22"/>
          <w:lang w:eastAsia="ja-JP"/>
        </w:rPr>
      </w:pPr>
      <w:r w:rsidRPr="00E93AAB">
        <w:rPr>
          <w:b/>
          <w:sz w:val="22"/>
          <w:szCs w:val="22"/>
          <w:lang w:val="id-ID" w:eastAsia="ja-JP"/>
        </w:rPr>
        <w:t xml:space="preserve">Tabel </w:t>
      </w:r>
      <w:r w:rsidR="00E93AAB" w:rsidRPr="00E93AAB">
        <w:rPr>
          <w:b/>
          <w:sz w:val="22"/>
          <w:szCs w:val="22"/>
          <w:lang w:eastAsia="ja-JP"/>
        </w:rPr>
        <w:t xml:space="preserve">3. </w:t>
      </w:r>
      <w:r w:rsidRPr="00E93AAB">
        <w:rPr>
          <w:b/>
          <w:sz w:val="22"/>
          <w:szCs w:val="22"/>
          <w:lang w:val="id-ID" w:eastAsia="ja-JP"/>
        </w:rPr>
        <w:t>Tingkat Kepatuhan Perpajakan di Sejumlan Negara</w:t>
      </w:r>
    </w:p>
    <w:p w:rsidR="00E93AAB" w:rsidRPr="00E93AAB" w:rsidRDefault="00E93AAB" w:rsidP="000D7137">
      <w:pPr>
        <w:autoSpaceDE w:val="0"/>
        <w:autoSpaceDN w:val="0"/>
        <w:adjustRightInd w:val="0"/>
        <w:jc w:val="center"/>
        <w:rPr>
          <w:b/>
          <w:sz w:val="22"/>
          <w:szCs w:val="22"/>
          <w:lang w:eastAsia="ja-JP"/>
        </w:rPr>
      </w:pPr>
    </w:p>
    <w:tbl>
      <w:tblPr>
        <w:tblW w:w="0" w:type="auto"/>
        <w:jc w:val="center"/>
        <w:tblBorders>
          <w:top w:val="single" w:sz="4" w:space="0" w:color="000000" w:themeColor="text1"/>
          <w:bottom w:val="single" w:sz="4" w:space="0" w:color="000000" w:themeColor="text1"/>
          <w:insideH w:val="single" w:sz="4" w:space="0" w:color="000000" w:themeColor="text1"/>
        </w:tblBorders>
        <w:shd w:val="clear" w:color="auto" w:fill="FFFFFF" w:themeFill="background1"/>
        <w:tblLook w:val="06A0" w:firstRow="1" w:lastRow="0" w:firstColumn="1" w:lastColumn="0" w:noHBand="1" w:noVBand="1"/>
      </w:tblPr>
      <w:tblGrid>
        <w:gridCol w:w="1074"/>
        <w:gridCol w:w="1072"/>
        <w:gridCol w:w="865"/>
        <w:gridCol w:w="1331"/>
      </w:tblGrid>
      <w:tr w:rsidR="00E93AAB" w:rsidRPr="00150C95" w:rsidTr="00E93AAB">
        <w:trPr>
          <w:jc w:val="center"/>
        </w:trPr>
        <w:tc>
          <w:tcPr>
            <w:tcW w:w="0" w:type="auto"/>
            <w:shd w:val="clear" w:color="auto" w:fill="FFFFFF" w:themeFill="background1"/>
            <w:vAlign w:val="center"/>
          </w:tcPr>
          <w:p w:rsidR="000D7137" w:rsidRPr="00E93AAB" w:rsidRDefault="000D7137" w:rsidP="00E93AAB">
            <w:pPr>
              <w:jc w:val="center"/>
              <w:rPr>
                <w:rFonts w:eastAsia="MS Mincho"/>
                <w:b/>
                <w:bCs/>
                <w:color w:val="000000" w:themeColor="text1"/>
                <w:sz w:val="16"/>
                <w:szCs w:val="16"/>
                <w:lang w:val="id-ID"/>
              </w:rPr>
            </w:pPr>
            <w:r w:rsidRPr="00E93AAB">
              <w:rPr>
                <w:rFonts w:eastAsia="MS Mincho"/>
                <w:b/>
                <w:bCs/>
                <w:color w:val="000000" w:themeColor="text1"/>
                <w:sz w:val="16"/>
                <w:szCs w:val="16"/>
                <w:lang w:val="id-ID"/>
              </w:rPr>
              <w:t>Negara</w:t>
            </w:r>
          </w:p>
        </w:tc>
        <w:tc>
          <w:tcPr>
            <w:tcW w:w="1072" w:type="dxa"/>
            <w:shd w:val="clear" w:color="auto" w:fill="FFFFFF" w:themeFill="background1"/>
            <w:vAlign w:val="center"/>
          </w:tcPr>
          <w:p w:rsidR="000D7137" w:rsidRPr="00E93AAB" w:rsidRDefault="000D7137" w:rsidP="00E93AAB">
            <w:pPr>
              <w:jc w:val="center"/>
              <w:rPr>
                <w:rFonts w:eastAsia="MS Mincho"/>
                <w:b/>
                <w:bCs/>
                <w:color w:val="000000" w:themeColor="text1"/>
                <w:sz w:val="16"/>
                <w:szCs w:val="16"/>
                <w:lang w:val="id-ID"/>
              </w:rPr>
            </w:pPr>
            <w:r w:rsidRPr="00E93AAB">
              <w:rPr>
                <w:rFonts w:eastAsia="MS Mincho"/>
                <w:b/>
                <w:bCs/>
                <w:color w:val="000000" w:themeColor="text1"/>
                <w:sz w:val="16"/>
                <w:szCs w:val="16"/>
                <w:lang w:val="id-ID"/>
              </w:rPr>
              <w:t>Kepatuhan Perpajakan</w:t>
            </w:r>
          </w:p>
        </w:tc>
        <w:tc>
          <w:tcPr>
            <w:tcW w:w="865" w:type="dxa"/>
            <w:shd w:val="clear" w:color="auto" w:fill="FFFFFF" w:themeFill="background1"/>
            <w:vAlign w:val="center"/>
          </w:tcPr>
          <w:p w:rsidR="000D7137" w:rsidRPr="00E93AAB" w:rsidRDefault="000D7137" w:rsidP="00E93AAB">
            <w:pPr>
              <w:jc w:val="center"/>
              <w:rPr>
                <w:rFonts w:eastAsia="MS Mincho"/>
                <w:b/>
                <w:bCs/>
                <w:color w:val="000000" w:themeColor="text1"/>
                <w:sz w:val="16"/>
                <w:szCs w:val="16"/>
                <w:lang w:val="id-ID"/>
              </w:rPr>
            </w:pPr>
            <w:r w:rsidRPr="00E93AAB">
              <w:rPr>
                <w:rFonts w:eastAsia="MS Mincho"/>
                <w:b/>
                <w:bCs/>
                <w:color w:val="000000" w:themeColor="text1"/>
                <w:sz w:val="16"/>
                <w:szCs w:val="16"/>
                <w:lang w:val="id-ID"/>
              </w:rPr>
              <w:t>Birokrasi</w:t>
            </w:r>
          </w:p>
        </w:tc>
        <w:tc>
          <w:tcPr>
            <w:tcW w:w="1331" w:type="dxa"/>
            <w:shd w:val="clear" w:color="auto" w:fill="FFFFFF" w:themeFill="background1"/>
            <w:vAlign w:val="center"/>
          </w:tcPr>
          <w:p w:rsidR="000D7137" w:rsidRPr="00E93AAB" w:rsidRDefault="000D7137" w:rsidP="00E93AAB">
            <w:pPr>
              <w:jc w:val="center"/>
              <w:rPr>
                <w:rFonts w:eastAsia="MS Mincho"/>
                <w:b/>
                <w:bCs/>
                <w:color w:val="000000" w:themeColor="text1"/>
                <w:sz w:val="16"/>
                <w:szCs w:val="16"/>
                <w:lang w:val="id-ID"/>
              </w:rPr>
            </w:pPr>
            <w:r w:rsidRPr="00E93AAB">
              <w:rPr>
                <w:rFonts w:eastAsia="MS Mincho"/>
                <w:b/>
                <w:bCs/>
                <w:color w:val="000000" w:themeColor="text1"/>
                <w:sz w:val="16"/>
                <w:szCs w:val="16"/>
                <w:lang w:val="id-ID"/>
              </w:rPr>
              <w:t>Pengendalian Korupsi</w:t>
            </w:r>
          </w:p>
        </w:tc>
      </w:tr>
      <w:tr w:rsidR="00E93AAB" w:rsidRPr="00150C95" w:rsidTr="00E93AAB">
        <w:trPr>
          <w:jc w:val="center"/>
        </w:trPr>
        <w:tc>
          <w:tcPr>
            <w:tcW w:w="0" w:type="auto"/>
            <w:shd w:val="clear" w:color="auto" w:fill="FFFFFF" w:themeFill="background1"/>
          </w:tcPr>
          <w:p w:rsidR="000D7137" w:rsidRPr="00150C95" w:rsidRDefault="000D7137" w:rsidP="00D2278B">
            <w:pPr>
              <w:rPr>
                <w:rFonts w:eastAsia="MS Mincho"/>
                <w:bCs/>
                <w:sz w:val="16"/>
                <w:szCs w:val="16"/>
                <w:lang w:val="id-ID"/>
              </w:rPr>
            </w:pPr>
          </w:p>
        </w:tc>
        <w:tc>
          <w:tcPr>
            <w:tcW w:w="1072" w:type="dxa"/>
            <w:shd w:val="clear" w:color="auto" w:fill="FFFFFF" w:themeFill="background1"/>
          </w:tcPr>
          <w:p w:rsidR="000D7137" w:rsidRPr="00150C95" w:rsidRDefault="000D7137" w:rsidP="00D2278B">
            <w:pPr>
              <w:ind w:left="720"/>
              <w:jc w:val="center"/>
              <w:rPr>
                <w:rFonts w:eastAsia="MS Mincho"/>
                <w:sz w:val="16"/>
                <w:szCs w:val="16"/>
                <w:lang w:val="id-ID"/>
              </w:rPr>
            </w:pPr>
          </w:p>
        </w:tc>
        <w:tc>
          <w:tcPr>
            <w:tcW w:w="865" w:type="dxa"/>
            <w:shd w:val="clear" w:color="auto" w:fill="FFFFFF" w:themeFill="background1"/>
          </w:tcPr>
          <w:p w:rsidR="000D7137" w:rsidRPr="00150C95" w:rsidRDefault="000D7137" w:rsidP="00D2278B">
            <w:pPr>
              <w:ind w:left="720"/>
              <w:jc w:val="center"/>
              <w:rPr>
                <w:rFonts w:eastAsia="MS Mincho"/>
                <w:sz w:val="16"/>
                <w:szCs w:val="16"/>
                <w:lang w:val="id-ID"/>
              </w:rPr>
            </w:pPr>
          </w:p>
        </w:tc>
        <w:tc>
          <w:tcPr>
            <w:tcW w:w="1331" w:type="dxa"/>
            <w:shd w:val="clear" w:color="auto" w:fill="FFFFFF" w:themeFill="background1"/>
          </w:tcPr>
          <w:p w:rsidR="000D7137" w:rsidRPr="00150C95" w:rsidRDefault="000D7137" w:rsidP="00D2278B">
            <w:pPr>
              <w:ind w:left="720"/>
              <w:jc w:val="center"/>
              <w:rPr>
                <w:rFonts w:eastAsia="MS Mincho"/>
                <w:sz w:val="16"/>
                <w:szCs w:val="16"/>
                <w:lang w:val="id-ID"/>
              </w:rPr>
            </w:pPr>
          </w:p>
        </w:tc>
      </w:tr>
      <w:tr w:rsidR="00E93AAB" w:rsidRPr="00150C95" w:rsidTr="00E93AAB">
        <w:trPr>
          <w:jc w:val="center"/>
        </w:trPr>
        <w:tc>
          <w:tcPr>
            <w:tcW w:w="0" w:type="auto"/>
            <w:shd w:val="clear" w:color="auto" w:fill="FFFFFF" w:themeFill="background1"/>
            <w:vAlign w:val="bottom"/>
          </w:tcPr>
          <w:p w:rsidR="000D7137" w:rsidRPr="00150C95" w:rsidRDefault="000D7137" w:rsidP="00D2278B">
            <w:pPr>
              <w:rPr>
                <w:sz w:val="16"/>
                <w:szCs w:val="16"/>
                <w:lang w:val="id-ID"/>
              </w:rPr>
            </w:pPr>
            <w:r w:rsidRPr="00150C95">
              <w:rPr>
                <w:sz w:val="16"/>
                <w:szCs w:val="16"/>
                <w:lang w:val="id-ID"/>
              </w:rPr>
              <w:t>Argentina</w:t>
            </w:r>
          </w:p>
        </w:tc>
        <w:tc>
          <w:tcPr>
            <w:tcW w:w="1072"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2.41</w:t>
            </w:r>
          </w:p>
        </w:tc>
        <w:tc>
          <w:tcPr>
            <w:tcW w:w="865" w:type="dxa"/>
            <w:shd w:val="clear" w:color="auto" w:fill="FFFFFF" w:themeFill="background1"/>
          </w:tcPr>
          <w:p w:rsidR="000D7137" w:rsidRPr="00150C95" w:rsidRDefault="000D7137" w:rsidP="00D2278B">
            <w:pPr>
              <w:jc w:val="center"/>
              <w:rPr>
                <w:sz w:val="16"/>
                <w:szCs w:val="16"/>
                <w:lang w:val="id-ID"/>
              </w:rPr>
            </w:pPr>
            <w:r w:rsidRPr="00150C95">
              <w:rPr>
                <w:sz w:val="16"/>
                <w:szCs w:val="16"/>
                <w:lang w:val="id-ID"/>
              </w:rPr>
              <w:t>15.4</w:t>
            </w:r>
          </w:p>
        </w:tc>
        <w:tc>
          <w:tcPr>
            <w:tcW w:w="1331"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-0.27455</w:t>
            </w:r>
          </w:p>
        </w:tc>
      </w:tr>
      <w:tr w:rsidR="00E93AAB" w:rsidRPr="00150C95" w:rsidTr="00E93AAB">
        <w:trPr>
          <w:jc w:val="center"/>
        </w:trPr>
        <w:tc>
          <w:tcPr>
            <w:tcW w:w="0" w:type="auto"/>
            <w:shd w:val="clear" w:color="auto" w:fill="FFFFFF" w:themeFill="background1"/>
            <w:vAlign w:val="bottom"/>
          </w:tcPr>
          <w:p w:rsidR="000D7137" w:rsidRPr="00150C95" w:rsidRDefault="000D7137" w:rsidP="00D2278B">
            <w:pPr>
              <w:rPr>
                <w:sz w:val="16"/>
                <w:szCs w:val="16"/>
                <w:lang w:val="id-ID"/>
              </w:rPr>
            </w:pPr>
            <w:r w:rsidRPr="00150C95">
              <w:rPr>
                <w:sz w:val="16"/>
                <w:szCs w:val="16"/>
                <w:lang w:val="id-ID"/>
              </w:rPr>
              <w:t>Australia</w:t>
            </w:r>
          </w:p>
        </w:tc>
        <w:tc>
          <w:tcPr>
            <w:tcW w:w="1072"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4.58</w:t>
            </w:r>
          </w:p>
        </w:tc>
        <w:tc>
          <w:tcPr>
            <w:tcW w:w="865" w:type="dxa"/>
            <w:shd w:val="clear" w:color="auto" w:fill="FFFFFF" w:themeFill="background1"/>
          </w:tcPr>
          <w:p w:rsidR="000D7137" w:rsidRPr="00150C95" w:rsidRDefault="000D7137" w:rsidP="00D2278B">
            <w:pPr>
              <w:jc w:val="center"/>
              <w:rPr>
                <w:sz w:val="16"/>
                <w:szCs w:val="16"/>
                <w:lang w:val="id-ID"/>
              </w:rPr>
            </w:pPr>
            <w:r w:rsidRPr="00150C95">
              <w:rPr>
                <w:sz w:val="16"/>
                <w:szCs w:val="16"/>
                <w:lang w:val="id-ID"/>
              </w:rPr>
              <w:t>23.7</w:t>
            </w:r>
          </w:p>
        </w:tc>
        <w:tc>
          <w:tcPr>
            <w:tcW w:w="1331"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1.60108</w:t>
            </w:r>
          </w:p>
        </w:tc>
      </w:tr>
      <w:tr w:rsidR="00E93AAB" w:rsidRPr="00150C95" w:rsidTr="00E93AAB">
        <w:trPr>
          <w:jc w:val="center"/>
        </w:trPr>
        <w:tc>
          <w:tcPr>
            <w:tcW w:w="0" w:type="auto"/>
            <w:shd w:val="clear" w:color="auto" w:fill="FFFFFF" w:themeFill="background1"/>
            <w:vAlign w:val="bottom"/>
          </w:tcPr>
          <w:p w:rsidR="000D7137" w:rsidRPr="00150C95" w:rsidRDefault="000D7137" w:rsidP="00D2278B">
            <w:pPr>
              <w:rPr>
                <w:sz w:val="16"/>
                <w:szCs w:val="16"/>
                <w:lang w:val="id-ID"/>
              </w:rPr>
            </w:pPr>
            <w:r w:rsidRPr="00150C95">
              <w:rPr>
                <w:sz w:val="16"/>
                <w:szCs w:val="16"/>
                <w:lang w:val="id-ID"/>
              </w:rPr>
              <w:t>Austria</w:t>
            </w:r>
          </w:p>
        </w:tc>
        <w:tc>
          <w:tcPr>
            <w:tcW w:w="1072"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3.60</w:t>
            </w:r>
          </w:p>
        </w:tc>
        <w:tc>
          <w:tcPr>
            <w:tcW w:w="865" w:type="dxa"/>
            <w:shd w:val="clear" w:color="auto" w:fill="FFFFFF" w:themeFill="background1"/>
          </w:tcPr>
          <w:p w:rsidR="000D7137" w:rsidRPr="00150C95" w:rsidRDefault="000D7137" w:rsidP="00D2278B">
            <w:pPr>
              <w:jc w:val="center"/>
              <w:rPr>
                <w:sz w:val="16"/>
                <w:szCs w:val="16"/>
                <w:lang w:val="id-ID"/>
              </w:rPr>
            </w:pPr>
            <w:r w:rsidRPr="00150C95">
              <w:rPr>
                <w:sz w:val="16"/>
                <w:szCs w:val="16"/>
                <w:lang w:val="id-ID"/>
              </w:rPr>
              <w:t>40.5</w:t>
            </w:r>
          </w:p>
        </w:tc>
        <w:tc>
          <w:tcPr>
            <w:tcW w:w="1331"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1.45711</w:t>
            </w:r>
          </w:p>
        </w:tc>
      </w:tr>
      <w:tr w:rsidR="00E93AAB" w:rsidRPr="00150C95" w:rsidTr="00E93AAB">
        <w:trPr>
          <w:jc w:val="center"/>
        </w:trPr>
        <w:tc>
          <w:tcPr>
            <w:tcW w:w="0" w:type="auto"/>
            <w:shd w:val="clear" w:color="auto" w:fill="FFFFFF" w:themeFill="background1"/>
            <w:vAlign w:val="bottom"/>
          </w:tcPr>
          <w:p w:rsidR="000D7137" w:rsidRPr="00150C95" w:rsidRDefault="000D7137" w:rsidP="00D2278B">
            <w:pPr>
              <w:rPr>
                <w:sz w:val="16"/>
                <w:szCs w:val="16"/>
                <w:lang w:val="id-ID"/>
              </w:rPr>
            </w:pPr>
            <w:r w:rsidRPr="00150C95">
              <w:rPr>
                <w:sz w:val="16"/>
                <w:szCs w:val="16"/>
                <w:lang w:val="id-ID"/>
              </w:rPr>
              <w:t>Brazil</w:t>
            </w:r>
          </w:p>
        </w:tc>
        <w:tc>
          <w:tcPr>
            <w:tcW w:w="1072"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2.14</w:t>
            </w:r>
          </w:p>
        </w:tc>
        <w:tc>
          <w:tcPr>
            <w:tcW w:w="865" w:type="dxa"/>
            <w:shd w:val="clear" w:color="auto" w:fill="FFFFFF" w:themeFill="background1"/>
          </w:tcPr>
          <w:p w:rsidR="000D7137" w:rsidRPr="00150C95" w:rsidRDefault="000D7137" w:rsidP="00D2278B">
            <w:pPr>
              <w:jc w:val="center"/>
              <w:rPr>
                <w:sz w:val="16"/>
                <w:szCs w:val="16"/>
                <w:lang w:val="id-ID"/>
              </w:rPr>
            </w:pPr>
            <w:r w:rsidRPr="00150C95">
              <w:rPr>
                <w:sz w:val="16"/>
                <w:szCs w:val="16"/>
                <w:lang w:val="id-ID"/>
              </w:rPr>
              <w:t>24.6</w:t>
            </w:r>
          </w:p>
        </w:tc>
        <w:tc>
          <w:tcPr>
            <w:tcW w:w="1331"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0.05762</w:t>
            </w:r>
          </w:p>
        </w:tc>
      </w:tr>
      <w:tr w:rsidR="00E93AAB" w:rsidRPr="00150C95" w:rsidTr="00E93AAB">
        <w:trPr>
          <w:jc w:val="center"/>
        </w:trPr>
        <w:tc>
          <w:tcPr>
            <w:tcW w:w="0" w:type="auto"/>
            <w:shd w:val="clear" w:color="auto" w:fill="FFFFFF" w:themeFill="background1"/>
            <w:vAlign w:val="bottom"/>
          </w:tcPr>
          <w:p w:rsidR="000D7137" w:rsidRPr="00150C95" w:rsidRDefault="000D7137" w:rsidP="00D2278B">
            <w:pPr>
              <w:rPr>
                <w:sz w:val="16"/>
                <w:szCs w:val="16"/>
                <w:lang w:val="id-ID"/>
              </w:rPr>
            </w:pPr>
            <w:r w:rsidRPr="00150C95">
              <w:rPr>
                <w:sz w:val="16"/>
                <w:szCs w:val="16"/>
                <w:lang w:val="id-ID"/>
              </w:rPr>
              <w:t>Canada</w:t>
            </w:r>
          </w:p>
        </w:tc>
        <w:tc>
          <w:tcPr>
            <w:tcW w:w="1072"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3.77</w:t>
            </w:r>
          </w:p>
        </w:tc>
        <w:tc>
          <w:tcPr>
            <w:tcW w:w="865" w:type="dxa"/>
            <w:shd w:val="clear" w:color="auto" w:fill="FFFFFF" w:themeFill="background1"/>
          </w:tcPr>
          <w:p w:rsidR="000D7137" w:rsidRPr="00150C95" w:rsidRDefault="000D7137" w:rsidP="00D2278B">
            <w:pPr>
              <w:jc w:val="center"/>
              <w:rPr>
                <w:sz w:val="16"/>
                <w:szCs w:val="16"/>
                <w:lang w:val="id-ID"/>
              </w:rPr>
            </w:pPr>
            <w:r w:rsidRPr="00150C95">
              <w:rPr>
                <w:sz w:val="16"/>
                <w:szCs w:val="16"/>
                <w:lang w:val="id-ID"/>
              </w:rPr>
              <w:t>21.5</w:t>
            </w:r>
          </w:p>
        </w:tc>
        <w:tc>
          <w:tcPr>
            <w:tcW w:w="1331"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2.05547</w:t>
            </w:r>
          </w:p>
        </w:tc>
      </w:tr>
      <w:tr w:rsidR="00E93AAB" w:rsidRPr="00150C95" w:rsidTr="00E93AAB">
        <w:trPr>
          <w:jc w:val="center"/>
        </w:trPr>
        <w:tc>
          <w:tcPr>
            <w:tcW w:w="0" w:type="auto"/>
            <w:shd w:val="clear" w:color="auto" w:fill="FFFFFF" w:themeFill="background1"/>
            <w:vAlign w:val="bottom"/>
          </w:tcPr>
          <w:p w:rsidR="000D7137" w:rsidRPr="00150C95" w:rsidRDefault="000D7137" w:rsidP="00D2278B">
            <w:pPr>
              <w:rPr>
                <w:sz w:val="16"/>
                <w:szCs w:val="16"/>
                <w:lang w:val="id-ID"/>
              </w:rPr>
            </w:pPr>
            <w:r w:rsidRPr="00150C95">
              <w:rPr>
                <w:sz w:val="16"/>
                <w:szCs w:val="16"/>
                <w:lang w:val="id-ID"/>
              </w:rPr>
              <w:t>Chile</w:t>
            </w:r>
          </w:p>
        </w:tc>
        <w:tc>
          <w:tcPr>
            <w:tcW w:w="1072"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4.20</w:t>
            </w:r>
          </w:p>
        </w:tc>
        <w:tc>
          <w:tcPr>
            <w:tcW w:w="865" w:type="dxa"/>
            <w:shd w:val="clear" w:color="auto" w:fill="FFFFFF" w:themeFill="background1"/>
          </w:tcPr>
          <w:p w:rsidR="000D7137" w:rsidRPr="00150C95" w:rsidRDefault="000D7137" w:rsidP="00D2278B">
            <w:pPr>
              <w:jc w:val="center"/>
              <w:rPr>
                <w:sz w:val="16"/>
                <w:szCs w:val="16"/>
                <w:lang w:val="id-ID"/>
              </w:rPr>
            </w:pPr>
            <w:r w:rsidRPr="00150C95">
              <w:rPr>
                <w:sz w:val="16"/>
                <w:szCs w:val="16"/>
                <w:lang w:val="id-ID"/>
              </w:rPr>
              <w:t>22.6</w:t>
            </w:r>
          </w:p>
        </w:tc>
        <w:tc>
          <w:tcPr>
            <w:tcW w:w="1331"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1.02921</w:t>
            </w:r>
          </w:p>
        </w:tc>
      </w:tr>
      <w:tr w:rsidR="00E93AAB" w:rsidRPr="00150C95" w:rsidTr="00E93AAB">
        <w:trPr>
          <w:jc w:val="center"/>
        </w:trPr>
        <w:tc>
          <w:tcPr>
            <w:tcW w:w="0" w:type="auto"/>
            <w:shd w:val="clear" w:color="auto" w:fill="FFFFFF" w:themeFill="background1"/>
            <w:vAlign w:val="bottom"/>
          </w:tcPr>
          <w:p w:rsidR="000D7137" w:rsidRPr="00150C95" w:rsidRDefault="000D7137" w:rsidP="00D2278B">
            <w:pPr>
              <w:rPr>
                <w:sz w:val="16"/>
                <w:szCs w:val="16"/>
                <w:lang w:val="id-ID"/>
              </w:rPr>
            </w:pPr>
            <w:r w:rsidRPr="00150C95">
              <w:rPr>
                <w:sz w:val="16"/>
                <w:szCs w:val="16"/>
                <w:lang w:val="id-ID"/>
              </w:rPr>
              <w:t>Denmark</w:t>
            </w:r>
          </w:p>
        </w:tc>
        <w:tc>
          <w:tcPr>
            <w:tcW w:w="1072"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3.70</w:t>
            </w:r>
          </w:p>
        </w:tc>
        <w:tc>
          <w:tcPr>
            <w:tcW w:w="865" w:type="dxa"/>
            <w:shd w:val="clear" w:color="auto" w:fill="FFFFFF" w:themeFill="background1"/>
          </w:tcPr>
          <w:p w:rsidR="000D7137" w:rsidRPr="00150C95" w:rsidRDefault="000D7137" w:rsidP="00D2278B">
            <w:pPr>
              <w:jc w:val="center"/>
              <w:rPr>
                <w:sz w:val="16"/>
                <w:szCs w:val="16"/>
                <w:lang w:val="id-ID"/>
              </w:rPr>
            </w:pPr>
            <w:r w:rsidRPr="00150C95">
              <w:rPr>
                <w:sz w:val="16"/>
                <w:szCs w:val="16"/>
                <w:lang w:val="id-ID"/>
              </w:rPr>
              <w:t>37.3</w:t>
            </w:r>
          </w:p>
        </w:tc>
        <w:tc>
          <w:tcPr>
            <w:tcW w:w="1331"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2.12902</w:t>
            </w:r>
          </w:p>
        </w:tc>
      </w:tr>
      <w:tr w:rsidR="00E93AAB" w:rsidRPr="00150C95" w:rsidTr="00E93AAB">
        <w:trPr>
          <w:jc w:val="center"/>
        </w:trPr>
        <w:tc>
          <w:tcPr>
            <w:tcW w:w="0" w:type="auto"/>
            <w:shd w:val="clear" w:color="auto" w:fill="FFFFFF" w:themeFill="background1"/>
            <w:vAlign w:val="bottom"/>
          </w:tcPr>
          <w:p w:rsidR="000D7137" w:rsidRPr="00150C95" w:rsidRDefault="000D7137" w:rsidP="00D2278B">
            <w:pPr>
              <w:rPr>
                <w:sz w:val="16"/>
                <w:szCs w:val="16"/>
                <w:lang w:val="id-ID"/>
              </w:rPr>
            </w:pPr>
            <w:r w:rsidRPr="00150C95">
              <w:rPr>
                <w:sz w:val="16"/>
                <w:szCs w:val="16"/>
                <w:lang w:val="id-ID"/>
              </w:rPr>
              <w:t>Finland</w:t>
            </w:r>
          </w:p>
        </w:tc>
        <w:tc>
          <w:tcPr>
            <w:tcW w:w="1072"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3.53</w:t>
            </w:r>
          </w:p>
        </w:tc>
        <w:tc>
          <w:tcPr>
            <w:tcW w:w="865" w:type="dxa"/>
            <w:shd w:val="clear" w:color="auto" w:fill="FFFFFF" w:themeFill="background1"/>
          </w:tcPr>
          <w:p w:rsidR="000D7137" w:rsidRPr="00150C95" w:rsidRDefault="000D7137" w:rsidP="00D2278B">
            <w:pPr>
              <w:jc w:val="center"/>
              <w:rPr>
                <w:sz w:val="16"/>
                <w:szCs w:val="16"/>
                <w:lang w:val="id-ID"/>
              </w:rPr>
            </w:pPr>
            <w:r w:rsidRPr="00150C95">
              <w:rPr>
                <w:sz w:val="16"/>
                <w:szCs w:val="16"/>
                <w:lang w:val="id-ID"/>
              </w:rPr>
              <w:t>33.4</w:t>
            </w:r>
          </w:p>
        </w:tc>
        <w:tc>
          <w:tcPr>
            <w:tcW w:w="1331"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2.08459</w:t>
            </w:r>
          </w:p>
        </w:tc>
      </w:tr>
      <w:tr w:rsidR="00E93AAB" w:rsidRPr="00150C95" w:rsidTr="00E93AAB">
        <w:trPr>
          <w:jc w:val="center"/>
        </w:trPr>
        <w:tc>
          <w:tcPr>
            <w:tcW w:w="0" w:type="auto"/>
            <w:shd w:val="clear" w:color="auto" w:fill="FFFFFF" w:themeFill="background1"/>
            <w:vAlign w:val="bottom"/>
          </w:tcPr>
          <w:p w:rsidR="000D7137" w:rsidRPr="00150C95" w:rsidRDefault="000D7137" w:rsidP="00D2278B">
            <w:pPr>
              <w:rPr>
                <w:sz w:val="16"/>
                <w:szCs w:val="16"/>
                <w:lang w:val="id-ID"/>
              </w:rPr>
            </w:pPr>
            <w:r w:rsidRPr="00150C95">
              <w:rPr>
                <w:sz w:val="16"/>
                <w:szCs w:val="16"/>
                <w:lang w:val="id-ID"/>
              </w:rPr>
              <w:t>France</w:t>
            </w:r>
          </w:p>
        </w:tc>
        <w:tc>
          <w:tcPr>
            <w:tcW w:w="1072"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3.86</w:t>
            </w:r>
          </w:p>
        </w:tc>
        <w:tc>
          <w:tcPr>
            <w:tcW w:w="865" w:type="dxa"/>
            <w:shd w:val="clear" w:color="auto" w:fill="FFFFFF" w:themeFill="background1"/>
          </w:tcPr>
          <w:p w:rsidR="000D7137" w:rsidRPr="00150C95" w:rsidRDefault="000D7137" w:rsidP="00D2278B">
            <w:pPr>
              <w:jc w:val="center"/>
              <w:rPr>
                <w:sz w:val="16"/>
                <w:szCs w:val="16"/>
                <w:lang w:val="id-ID"/>
              </w:rPr>
            </w:pPr>
            <w:r w:rsidRPr="00150C95">
              <w:rPr>
                <w:sz w:val="16"/>
                <w:szCs w:val="16"/>
                <w:lang w:val="id-ID"/>
              </w:rPr>
              <w:t>46.2</w:t>
            </w:r>
          </w:p>
        </w:tc>
        <w:tc>
          <w:tcPr>
            <w:tcW w:w="1331"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1.28329</w:t>
            </w:r>
          </w:p>
        </w:tc>
      </w:tr>
      <w:tr w:rsidR="00E93AAB" w:rsidRPr="00150C95" w:rsidTr="00E93AAB">
        <w:trPr>
          <w:jc w:val="center"/>
        </w:trPr>
        <w:tc>
          <w:tcPr>
            <w:tcW w:w="0" w:type="auto"/>
            <w:shd w:val="clear" w:color="auto" w:fill="FFFFFF" w:themeFill="background1"/>
            <w:vAlign w:val="bottom"/>
          </w:tcPr>
          <w:p w:rsidR="000D7137" w:rsidRPr="00150C95" w:rsidRDefault="000D7137" w:rsidP="00D2278B">
            <w:pPr>
              <w:rPr>
                <w:sz w:val="16"/>
                <w:szCs w:val="16"/>
                <w:lang w:val="id-ID"/>
              </w:rPr>
            </w:pPr>
            <w:r w:rsidRPr="00150C95">
              <w:rPr>
                <w:sz w:val="16"/>
                <w:szCs w:val="16"/>
                <w:lang w:val="id-ID"/>
              </w:rPr>
              <w:t>Germany</w:t>
            </w:r>
          </w:p>
        </w:tc>
        <w:tc>
          <w:tcPr>
            <w:tcW w:w="1072"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3.41</w:t>
            </w:r>
          </w:p>
        </w:tc>
        <w:tc>
          <w:tcPr>
            <w:tcW w:w="865" w:type="dxa"/>
            <w:shd w:val="clear" w:color="auto" w:fill="FFFFFF" w:themeFill="background1"/>
          </w:tcPr>
          <w:p w:rsidR="000D7137" w:rsidRPr="00150C95" w:rsidRDefault="000D7137" w:rsidP="00D2278B">
            <w:pPr>
              <w:jc w:val="center"/>
              <w:rPr>
                <w:sz w:val="16"/>
                <w:szCs w:val="16"/>
                <w:lang w:val="id-ID"/>
              </w:rPr>
            </w:pPr>
            <w:r w:rsidRPr="00150C95">
              <w:rPr>
                <w:sz w:val="16"/>
                <w:szCs w:val="16"/>
                <w:lang w:val="id-ID"/>
              </w:rPr>
              <w:t>32.6</w:t>
            </w:r>
          </w:p>
        </w:tc>
        <w:tc>
          <w:tcPr>
            <w:tcW w:w="1331"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1.62029</w:t>
            </w:r>
          </w:p>
        </w:tc>
      </w:tr>
      <w:tr w:rsidR="00E93AAB" w:rsidRPr="00150C95" w:rsidTr="00E93AAB">
        <w:trPr>
          <w:jc w:val="center"/>
        </w:trPr>
        <w:tc>
          <w:tcPr>
            <w:tcW w:w="0" w:type="auto"/>
            <w:shd w:val="clear" w:color="auto" w:fill="FFFFFF" w:themeFill="background1"/>
            <w:vAlign w:val="bottom"/>
          </w:tcPr>
          <w:p w:rsidR="000D7137" w:rsidRPr="00EC1818" w:rsidRDefault="000D7137" w:rsidP="00D2278B">
            <w:pPr>
              <w:rPr>
                <w:b/>
                <w:color w:val="000000" w:themeColor="text1"/>
                <w:sz w:val="16"/>
                <w:szCs w:val="16"/>
                <w:lang w:val="id-ID"/>
              </w:rPr>
            </w:pPr>
            <w:r w:rsidRPr="00EC1818">
              <w:rPr>
                <w:b/>
                <w:color w:val="000000" w:themeColor="text1"/>
                <w:sz w:val="16"/>
                <w:szCs w:val="16"/>
                <w:lang w:val="id-ID"/>
              </w:rPr>
              <w:t>Indonesia</w:t>
            </w:r>
          </w:p>
        </w:tc>
        <w:tc>
          <w:tcPr>
            <w:tcW w:w="1072" w:type="dxa"/>
            <w:shd w:val="clear" w:color="auto" w:fill="FFFFFF" w:themeFill="background1"/>
            <w:vAlign w:val="bottom"/>
          </w:tcPr>
          <w:p w:rsidR="000D7137" w:rsidRPr="00EC1818" w:rsidRDefault="000D7137" w:rsidP="00D2278B">
            <w:pPr>
              <w:jc w:val="center"/>
              <w:rPr>
                <w:b/>
                <w:color w:val="000000" w:themeColor="text1"/>
                <w:sz w:val="16"/>
                <w:szCs w:val="16"/>
                <w:lang w:val="id-ID"/>
              </w:rPr>
            </w:pPr>
            <w:r w:rsidRPr="00EC1818">
              <w:rPr>
                <w:b/>
                <w:color w:val="000000" w:themeColor="text1"/>
                <w:sz w:val="16"/>
                <w:szCs w:val="16"/>
                <w:lang w:val="id-ID"/>
              </w:rPr>
              <w:t>2.53</w:t>
            </w:r>
          </w:p>
        </w:tc>
        <w:tc>
          <w:tcPr>
            <w:tcW w:w="865" w:type="dxa"/>
            <w:shd w:val="clear" w:color="auto" w:fill="FFFFFF" w:themeFill="background1"/>
          </w:tcPr>
          <w:p w:rsidR="000D7137" w:rsidRPr="00EC1818" w:rsidRDefault="000D7137" w:rsidP="00D2278B">
            <w:pPr>
              <w:jc w:val="center"/>
              <w:rPr>
                <w:b/>
                <w:color w:val="000000" w:themeColor="text1"/>
                <w:sz w:val="16"/>
                <w:szCs w:val="16"/>
                <w:lang w:val="id-ID"/>
              </w:rPr>
            </w:pPr>
            <w:r w:rsidRPr="00EC1818">
              <w:rPr>
                <w:b/>
                <w:color w:val="000000" w:themeColor="text1"/>
                <w:sz w:val="16"/>
                <w:szCs w:val="16"/>
                <w:lang w:val="id-ID"/>
              </w:rPr>
              <w:t>17.6</w:t>
            </w:r>
          </w:p>
        </w:tc>
        <w:tc>
          <w:tcPr>
            <w:tcW w:w="1331" w:type="dxa"/>
            <w:shd w:val="clear" w:color="auto" w:fill="FFFFFF" w:themeFill="background1"/>
            <w:vAlign w:val="bottom"/>
          </w:tcPr>
          <w:p w:rsidR="000D7137" w:rsidRPr="00EC1818" w:rsidRDefault="000D7137" w:rsidP="00D2278B">
            <w:pPr>
              <w:jc w:val="center"/>
              <w:rPr>
                <w:b/>
                <w:color w:val="000000" w:themeColor="text1"/>
                <w:sz w:val="16"/>
                <w:szCs w:val="16"/>
                <w:lang w:val="id-ID"/>
              </w:rPr>
            </w:pPr>
            <w:r w:rsidRPr="00EC1818">
              <w:rPr>
                <w:b/>
                <w:color w:val="000000" w:themeColor="text1"/>
                <w:sz w:val="16"/>
                <w:szCs w:val="16"/>
                <w:lang w:val="id-ID"/>
              </w:rPr>
              <w:t>-0.79885</w:t>
            </w:r>
          </w:p>
        </w:tc>
      </w:tr>
      <w:tr w:rsidR="00E93AAB" w:rsidRPr="00150C95" w:rsidTr="00E93AAB">
        <w:trPr>
          <w:jc w:val="center"/>
        </w:trPr>
        <w:tc>
          <w:tcPr>
            <w:tcW w:w="0" w:type="auto"/>
            <w:shd w:val="clear" w:color="auto" w:fill="FFFFFF" w:themeFill="background1"/>
            <w:vAlign w:val="bottom"/>
          </w:tcPr>
          <w:p w:rsidR="000D7137" w:rsidRPr="00150C95" w:rsidRDefault="000D7137" w:rsidP="00D2278B">
            <w:pPr>
              <w:rPr>
                <w:sz w:val="16"/>
                <w:szCs w:val="16"/>
                <w:lang w:val="id-ID"/>
              </w:rPr>
            </w:pPr>
            <w:r w:rsidRPr="00150C95">
              <w:rPr>
                <w:sz w:val="16"/>
                <w:szCs w:val="16"/>
                <w:lang w:val="id-ID"/>
              </w:rPr>
              <w:t>Israel</w:t>
            </w:r>
          </w:p>
        </w:tc>
        <w:tc>
          <w:tcPr>
            <w:tcW w:w="1072"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3.69</w:t>
            </w:r>
          </w:p>
        </w:tc>
        <w:tc>
          <w:tcPr>
            <w:tcW w:w="865" w:type="dxa"/>
            <w:shd w:val="clear" w:color="auto" w:fill="FFFFFF" w:themeFill="background1"/>
          </w:tcPr>
          <w:p w:rsidR="000D7137" w:rsidRPr="00150C95" w:rsidRDefault="000D7137" w:rsidP="00D2278B">
            <w:pPr>
              <w:jc w:val="center"/>
              <w:rPr>
                <w:sz w:val="16"/>
                <w:szCs w:val="16"/>
                <w:lang w:val="id-ID"/>
              </w:rPr>
            </w:pPr>
            <w:r w:rsidRPr="00150C95">
              <w:rPr>
                <w:sz w:val="16"/>
                <w:szCs w:val="16"/>
                <w:lang w:val="id-ID"/>
              </w:rPr>
              <w:t>47.8</w:t>
            </w:r>
          </w:p>
        </w:tc>
        <w:tc>
          <w:tcPr>
            <w:tcW w:w="1331"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1.27669</w:t>
            </w:r>
          </w:p>
        </w:tc>
      </w:tr>
      <w:tr w:rsidR="00E93AAB" w:rsidRPr="00150C95" w:rsidTr="00E93AAB">
        <w:trPr>
          <w:jc w:val="center"/>
        </w:trPr>
        <w:tc>
          <w:tcPr>
            <w:tcW w:w="0" w:type="auto"/>
            <w:shd w:val="clear" w:color="auto" w:fill="FFFFFF" w:themeFill="background1"/>
            <w:vAlign w:val="bottom"/>
          </w:tcPr>
          <w:p w:rsidR="000D7137" w:rsidRPr="00150C95" w:rsidRDefault="000D7137" w:rsidP="00D2278B">
            <w:pPr>
              <w:rPr>
                <w:sz w:val="16"/>
                <w:szCs w:val="16"/>
                <w:lang w:val="id-ID"/>
              </w:rPr>
            </w:pPr>
            <w:r w:rsidRPr="00150C95">
              <w:rPr>
                <w:sz w:val="16"/>
                <w:szCs w:val="16"/>
                <w:lang w:val="id-ID"/>
              </w:rPr>
              <w:t>Italy</w:t>
            </w:r>
          </w:p>
        </w:tc>
        <w:tc>
          <w:tcPr>
            <w:tcW w:w="1072"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1.77</w:t>
            </w:r>
          </w:p>
        </w:tc>
        <w:tc>
          <w:tcPr>
            <w:tcW w:w="865" w:type="dxa"/>
            <w:shd w:val="clear" w:color="auto" w:fill="FFFFFF" w:themeFill="background1"/>
          </w:tcPr>
          <w:p w:rsidR="000D7137" w:rsidRPr="00150C95" w:rsidRDefault="000D7137" w:rsidP="00D2278B">
            <w:pPr>
              <w:jc w:val="center"/>
              <w:rPr>
                <w:sz w:val="16"/>
                <w:szCs w:val="16"/>
                <w:lang w:val="id-ID"/>
              </w:rPr>
            </w:pPr>
            <w:r w:rsidRPr="00150C95">
              <w:rPr>
                <w:sz w:val="16"/>
                <w:szCs w:val="16"/>
                <w:lang w:val="id-ID"/>
              </w:rPr>
              <w:t>43.8</w:t>
            </w:r>
          </w:p>
        </w:tc>
        <w:tc>
          <w:tcPr>
            <w:tcW w:w="1331"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0.80233</w:t>
            </w:r>
          </w:p>
        </w:tc>
      </w:tr>
      <w:tr w:rsidR="00E93AAB" w:rsidRPr="00150C95" w:rsidTr="00E93AAB">
        <w:trPr>
          <w:jc w:val="center"/>
        </w:trPr>
        <w:tc>
          <w:tcPr>
            <w:tcW w:w="0" w:type="auto"/>
            <w:shd w:val="clear" w:color="auto" w:fill="FFFFFF" w:themeFill="background1"/>
            <w:vAlign w:val="bottom"/>
          </w:tcPr>
          <w:p w:rsidR="000D7137" w:rsidRPr="00150C95" w:rsidRDefault="000D7137" w:rsidP="00D2278B">
            <w:pPr>
              <w:rPr>
                <w:sz w:val="16"/>
                <w:szCs w:val="16"/>
                <w:lang w:val="id-ID"/>
              </w:rPr>
            </w:pPr>
            <w:r w:rsidRPr="00150C95">
              <w:rPr>
                <w:sz w:val="16"/>
                <w:szCs w:val="16"/>
                <w:lang w:val="id-ID"/>
              </w:rPr>
              <w:t>Malaysia</w:t>
            </w:r>
          </w:p>
        </w:tc>
        <w:tc>
          <w:tcPr>
            <w:tcW w:w="1072"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4.34</w:t>
            </w:r>
          </w:p>
        </w:tc>
        <w:tc>
          <w:tcPr>
            <w:tcW w:w="865" w:type="dxa"/>
            <w:shd w:val="clear" w:color="auto" w:fill="FFFFFF" w:themeFill="background1"/>
          </w:tcPr>
          <w:p w:rsidR="000D7137" w:rsidRPr="00150C95" w:rsidRDefault="000D7137" w:rsidP="00D2278B">
            <w:pPr>
              <w:jc w:val="center"/>
              <w:rPr>
                <w:sz w:val="16"/>
                <w:szCs w:val="16"/>
                <w:lang w:val="id-ID"/>
              </w:rPr>
            </w:pPr>
            <w:r w:rsidRPr="00150C95">
              <w:rPr>
                <w:sz w:val="16"/>
                <w:szCs w:val="16"/>
                <w:lang w:val="id-ID"/>
              </w:rPr>
              <w:t>19.7</w:t>
            </w:r>
          </w:p>
        </w:tc>
        <w:tc>
          <w:tcPr>
            <w:tcW w:w="1331"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0.63342</w:t>
            </w:r>
          </w:p>
        </w:tc>
      </w:tr>
      <w:tr w:rsidR="00E93AAB" w:rsidRPr="00150C95" w:rsidTr="00E93AAB">
        <w:trPr>
          <w:jc w:val="center"/>
        </w:trPr>
        <w:tc>
          <w:tcPr>
            <w:tcW w:w="0" w:type="auto"/>
            <w:shd w:val="clear" w:color="auto" w:fill="FFFFFF" w:themeFill="background1"/>
            <w:vAlign w:val="bottom"/>
          </w:tcPr>
          <w:p w:rsidR="000D7137" w:rsidRPr="00150C95" w:rsidRDefault="000D7137" w:rsidP="00D2278B">
            <w:pPr>
              <w:rPr>
                <w:sz w:val="16"/>
                <w:szCs w:val="16"/>
                <w:lang w:val="id-ID"/>
              </w:rPr>
            </w:pPr>
            <w:r w:rsidRPr="00150C95">
              <w:rPr>
                <w:sz w:val="16"/>
                <w:szCs w:val="16"/>
                <w:lang w:val="id-ID"/>
              </w:rPr>
              <w:t>Mexico</w:t>
            </w:r>
          </w:p>
        </w:tc>
        <w:tc>
          <w:tcPr>
            <w:tcW w:w="1072"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2.46</w:t>
            </w:r>
          </w:p>
        </w:tc>
        <w:tc>
          <w:tcPr>
            <w:tcW w:w="865" w:type="dxa"/>
            <w:shd w:val="clear" w:color="auto" w:fill="FFFFFF" w:themeFill="background1"/>
          </w:tcPr>
          <w:p w:rsidR="000D7137" w:rsidRPr="00150C95" w:rsidRDefault="000D7137" w:rsidP="00D2278B">
            <w:pPr>
              <w:jc w:val="center"/>
              <w:rPr>
                <w:sz w:val="16"/>
                <w:szCs w:val="16"/>
                <w:lang w:val="id-ID"/>
              </w:rPr>
            </w:pPr>
            <w:r w:rsidRPr="00150C95">
              <w:rPr>
                <w:sz w:val="16"/>
                <w:szCs w:val="16"/>
                <w:lang w:val="id-ID"/>
              </w:rPr>
              <w:t>14.7</w:t>
            </w:r>
          </w:p>
        </w:tc>
        <w:tc>
          <w:tcPr>
            <w:tcW w:w="1331"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-0.27713</w:t>
            </w:r>
          </w:p>
        </w:tc>
      </w:tr>
      <w:tr w:rsidR="00E93AAB" w:rsidRPr="00150C95" w:rsidTr="00E93AAB">
        <w:trPr>
          <w:jc w:val="center"/>
        </w:trPr>
        <w:tc>
          <w:tcPr>
            <w:tcW w:w="0" w:type="auto"/>
            <w:shd w:val="clear" w:color="auto" w:fill="FFFFFF" w:themeFill="background1"/>
            <w:vAlign w:val="bottom"/>
          </w:tcPr>
          <w:p w:rsidR="000D7137" w:rsidRPr="00150C95" w:rsidRDefault="000D7137" w:rsidP="00D2278B">
            <w:pPr>
              <w:rPr>
                <w:sz w:val="16"/>
                <w:szCs w:val="16"/>
                <w:lang w:val="id-ID"/>
              </w:rPr>
            </w:pPr>
            <w:r w:rsidRPr="00150C95">
              <w:rPr>
                <w:sz w:val="16"/>
                <w:szCs w:val="16"/>
                <w:lang w:val="id-ID"/>
              </w:rPr>
              <w:t>Netherlands</w:t>
            </w:r>
          </w:p>
        </w:tc>
        <w:tc>
          <w:tcPr>
            <w:tcW w:w="1072"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4.40</w:t>
            </w:r>
          </w:p>
        </w:tc>
        <w:tc>
          <w:tcPr>
            <w:tcW w:w="865" w:type="dxa"/>
            <w:shd w:val="clear" w:color="auto" w:fill="FFFFFF" w:themeFill="background1"/>
          </w:tcPr>
          <w:p w:rsidR="000D7137" w:rsidRPr="00150C95" w:rsidRDefault="000D7137" w:rsidP="00D2278B">
            <w:pPr>
              <w:jc w:val="center"/>
              <w:rPr>
                <w:sz w:val="16"/>
                <w:szCs w:val="16"/>
                <w:lang w:val="id-ID"/>
              </w:rPr>
            </w:pPr>
            <w:r w:rsidRPr="00150C95">
              <w:rPr>
                <w:sz w:val="16"/>
                <w:szCs w:val="16"/>
                <w:lang w:val="id-ID"/>
              </w:rPr>
              <w:t>45.9</w:t>
            </w:r>
          </w:p>
        </w:tc>
        <w:tc>
          <w:tcPr>
            <w:tcW w:w="1331"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2.02641</w:t>
            </w:r>
          </w:p>
        </w:tc>
      </w:tr>
      <w:tr w:rsidR="00E93AAB" w:rsidRPr="00150C95" w:rsidTr="00E93AAB">
        <w:trPr>
          <w:jc w:val="center"/>
        </w:trPr>
        <w:tc>
          <w:tcPr>
            <w:tcW w:w="0" w:type="auto"/>
            <w:shd w:val="clear" w:color="auto" w:fill="FFFFFF" w:themeFill="background1"/>
            <w:vAlign w:val="bottom"/>
          </w:tcPr>
          <w:p w:rsidR="000D7137" w:rsidRPr="00150C95" w:rsidRDefault="000D7137" w:rsidP="00D2278B">
            <w:pPr>
              <w:rPr>
                <w:sz w:val="16"/>
                <w:szCs w:val="16"/>
                <w:lang w:val="id-ID"/>
              </w:rPr>
            </w:pPr>
            <w:r w:rsidRPr="00150C95">
              <w:rPr>
                <w:sz w:val="16"/>
                <w:szCs w:val="16"/>
                <w:lang w:val="id-ID"/>
              </w:rPr>
              <w:t>New Zealand</w:t>
            </w:r>
          </w:p>
        </w:tc>
        <w:tc>
          <w:tcPr>
            <w:tcW w:w="1072"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5.00</w:t>
            </w:r>
          </w:p>
        </w:tc>
        <w:tc>
          <w:tcPr>
            <w:tcW w:w="865" w:type="dxa"/>
            <w:shd w:val="clear" w:color="auto" w:fill="FFFFFF" w:themeFill="background1"/>
          </w:tcPr>
          <w:p w:rsidR="000D7137" w:rsidRPr="00150C95" w:rsidRDefault="000D7137" w:rsidP="00D2278B">
            <w:pPr>
              <w:jc w:val="center"/>
              <w:rPr>
                <w:sz w:val="16"/>
                <w:szCs w:val="16"/>
                <w:lang w:val="id-ID"/>
              </w:rPr>
            </w:pPr>
            <w:r w:rsidRPr="00150C95">
              <w:rPr>
                <w:sz w:val="16"/>
                <w:szCs w:val="16"/>
                <w:lang w:val="id-ID"/>
              </w:rPr>
              <w:t>33.4</w:t>
            </w:r>
          </w:p>
        </w:tc>
        <w:tc>
          <w:tcPr>
            <w:tcW w:w="1331"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2.07494</w:t>
            </w:r>
          </w:p>
        </w:tc>
      </w:tr>
      <w:tr w:rsidR="00E93AAB" w:rsidRPr="00150C95" w:rsidTr="00E93AAB">
        <w:trPr>
          <w:jc w:val="center"/>
        </w:trPr>
        <w:tc>
          <w:tcPr>
            <w:tcW w:w="0" w:type="auto"/>
            <w:shd w:val="clear" w:color="auto" w:fill="FFFFFF" w:themeFill="background1"/>
            <w:vAlign w:val="bottom"/>
          </w:tcPr>
          <w:p w:rsidR="000D7137" w:rsidRPr="00150C95" w:rsidRDefault="000D7137" w:rsidP="00D2278B">
            <w:pPr>
              <w:rPr>
                <w:sz w:val="16"/>
                <w:szCs w:val="16"/>
                <w:lang w:val="id-ID"/>
              </w:rPr>
            </w:pPr>
            <w:r w:rsidRPr="00150C95">
              <w:rPr>
                <w:sz w:val="16"/>
                <w:szCs w:val="16"/>
                <w:lang w:val="id-ID"/>
              </w:rPr>
              <w:t>Norway</w:t>
            </w:r>
          </w:p>
        </w:tc>
        <w:tc>
          <w:tcPr>
            <w:tcW w:w="1072"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3.96</w:t>
            </w:r>
          </w:p>
        </w:tc>
        <w:tc>
          <w:tcPr>
            <w:tcW w:w="865" w:type="dxa"/>
            <w:shd w:val="clear" w:color="auto" w:fill="FFFFFF" w:themeFill="background1"/>
          </w:tcPr>
          <w:p w:rsidR="000D7137" w:rsidRPr="00150C95" w:rsidRDefault="000D7137" w:rsidP="00D2278B">
            <w:pPr>
              <w:jc w:val="center"/>
              <w:rPr>
                <w:sz w:val="16"/>
                <w:szCs w:val="16"/>
                <w:lang w:val="id-ID"/>
              </w:rPr>
            </w:pPr>
            <w:r w:rsidRPr="00150C95">
              <w:rPr>
                <w:sz w:val="16"/>
                <w:szCs w:val="16"/>
                <w:lang w:val="id-ID"/>
              </w:rPr>
              <w:t>37.2</w:t>
            </w:r>
          </w:p>
        </w:tc>
        <w:tc>
          <w:tcPr>
            <w:tcW w:w="1331"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1.68655</w:t>
            </w:r>
          </w:p>
        </w:tc>
      </w:tr>
      <w:tr w:rsidR="00E93AAB" w:rsidRPr="00150C95" w:rsidTr="00E93AAB">
        <w:trPr>
          <w:jc w:val="center"/>
        </w:trPr>
        <w:tc>
          <w:tcPr>
            <w:tcW w:w="0" w:type="auto"/>
            <w:shd w:val="clear" w:color="auto" w:fill="FFFFFF" w:themeFill="background1"/>
            <w:vAlign w:val="bottom"/>
          </w:tcPr>
          <w:p w:rsidR="000D7137" w:rsidRPr="00150C95" w:rsidRDefault="000D7137" w:rsidP="00D2278B">
            <w:pPr>
              <w:rPr>
                <w:sz w:val="16"/>
                <w:szCs w:val="16"/>
                <w:lang w:val="id-ID"/>
              </w:rPr>
            </w:pPr>
            <w:r w:rsidRPr="00150C95">
              <w:rPr>
                <w:sz w:val="16"/>
                <w:szCs w:val="16"/>
                <w:lang w:val="id-ID"/>
              </w:rPr>
              <w:t>Philipines</w:t>
            </w:r>
          </w:p>
        </w:tc>
        <w:tc>
          <w:tcPr>
            <w:tcW w:w="1072"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1.83</w:t>
            </w:r>
          </w:p>
        </w:tc>
        <w:tc>
          <w:tcPr>
            <w:tcW w:w="865" w:type="dxa"/>
            <w:shd w:val="clear" w:color="auto" w:fill="FFFFFF" w:themeFill="background1"/>
          </w:tcPr>
          <w:p w:rsidR="000D7137" w:rsidRPr="00150C95" w:rsidRDefault="000D7137" w:rsidP="00D2278B">
            <w:pPr>
              <w:jc w:val="center"/>
              <w:rPr>
                <w:sz w:val="16"/>
                <w:szCs w:val="16"/>
                <w:lang w:val="id-ID"/>
              </w:rPr>
            </w:pPr>
            <w:r w:rsidRPr="00150C95">
              <w:rPr>
                <w:sz w:val="16"/>
                <w:szCs w:val="16"/>
                <w:lang w:val="id-ID"/>
              </w:rPr>
              <w:t>19.1</w:t>
            </w:r>
          </w:p>
        </w:tc>
        <w:tc>
          <w:tcPr>
            <w:tcW w:w="1331"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-0.22809</w:t>
            </w:r>
          </w:p>
        </w:tc>
      </w:tr>
      <w:tr w:rsidR="00E93AAB" w:rsidRPr="00150C95" w:rsidTr="00E93AAB">
        <w:trPr>
          <w:jc w:val="center"/>
        </w:trPr>
        <w:tc>
          <w:tcPr>
            <w:tcW w:w="0" w:type="auto"/>
            <w:shd w:val="clear" w:color="auto" w:fill="FFFFFF" w:themeFill="background1"/>
            <w:vAlign w:val="bottom"/>
          </w:tcPr>
          <w:p w:rsidR="000D7137" w:rsidRPr="00150C95" w:rsidRDefault="000D7137" w:rsidP="00D2278B">
            <w:pPr>
              <w:rPr>
                <w:sz w:val="16"/>
                <w:szCs w:val="16"/>
                <w:lang w:val="id-ID"/>
              </w:rPr>
            </w:pPr>
            <w:r w:rsidRPr="00150C95">
              <w:rPr>
                <w:sz w:val="16"/>
                <w:szCs w:val="16"/>
                <w:lang w:val="id-ID"/>
              </w:rPr>
              <w:t>Poland</w:t>
            </w:r>
          </w:p>
        </w:tc>
        <w:tc>
          <w:tcPr>
            <w:tcW w:w="1072"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2.19</w:t>
            </w:r>
          </w:p>
        </w:tc>
        <w:tc>
          <w:tcPr>
            <w:tcW w:w="865" w:type="dxa"/>
            <w:shd w:val="clear" w:color="auto" w:fill="FFFFFF" w:themeFill="background1"/>
          </w:tcPr>
          <w:p w:rsidR="000D7137" w:rsidRPr="00150C95" w:rsidRDefault="000D7137" w:rsidP="00D2278B">
            <w:pPr>
              <w:jc w:val="center"/>
              <w:rPr>
                <w:sz w:val="16"/>
                <w:szCs w:val="16"/>
                <w:lang w:val="id-ID"/>
              </w:rPr>
            </w:pPr>
            <w:r w:rsidRPr="00150C95">
              <w:rPr>
                <w:sz w:val="16"/>
                <w:szCs w:val="16"/>
                <w:lang w:val="id-ID"/>
              </w:rPr>
              <w:t>37.5</w:t>
            </w:r>
          </w:p>
        </w:tc>
        <w:tc>
          <w:tcPr>
            <w:tcW w:w="1331"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0.49190</w:t>
            </w:r>
          </w:p>
        </w:tc>
      </w:tr>
      <w:tr w:rsidR="00E93AAB" w:rsidRPr="00150C95" w:rsidTr="00E93AAB">
        <w:trPr>
          <w:jc w:val="center"/>
        </w:trPr>
        <w:tc>
          <w:tcPr>
            <w:tcW w:w="0" w:type="auto"/>
            <w:shd w:val="clear" w:color="auto" w:fill="FFFFFF" w:themeFill="background1"/>
            <w:vAlign w:val="bottom"/>
          </w:tcPr>
          <w:p w:rsidR="000D7137" w:rsidRPr="00150C95" w:rsidRDefault="000D7137" w:rsidP="00D2278B">
            <w:pPr>
              <w:rPr>
                <w:sz w:val="16"/>
                <w:szCs w:val="16"/>
                <w:lang w:val="id-ID"/>
              </w:rPr>
            </w:pPr>
            <w:r w:rsidRPr="00150C95">
              <w:rPr>
                <w:sz w:val="16"/>
                <w:szCs w:val="16"/>
                <w:lang w:val="id-ID"/>
              </w:rPr>
              <w:t>Portugal</w:t>
            </w:r>
          </w:p>
        </w:tc>
        <w:tc>
          <w:tcPr>
            <w:tcW w:w="1072"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2.18</w:t>
            </w:r>
          </w:p>
        </w:tc>
        <w:tc>
          <w:tcPr>
            <w:tcW w:w="865" w:type="dxa"/>
            <w:shd w:val="clear" w:color="auto" w:fill="FFFFFF" w:themeFill="background1"/>
          </w:tcPr>
          <w:p w:rsidR="000D7137" w:rsidRPr="00150C95" w:rsidRDefault="000D7137" w:rsidP="00D2278B">
            <w:pPr>
              <w:jc w:val="center"/>
              <w:rPr>
                <w:sz w:val="16"/>
                <w:szCs w:val="16"/>
                <w:lang w:val="id-ID"/>
              </w:rPr>
            </w:pPr>
            <w:r w:rsidRPr="00150C95">
              <w:rPr>
                <w:sz w:val="16"/>
                <w:szCs w:val="16"/>
                <w:lang w:val="id-ID"/>
              </w:rPr>
              <w:t>39.0</w:t>
            </w:r>
          </w:p>
        </w:tc>
        <w:tc>
          <w:tcPr>
            <w:tcW w:w="1331"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1.21791</w:t>
            </w:r>
          </w:p>
        </w:tc>
      </w:tr>
      <w:tr w:rsidR="00E93AAB" w:rsidRPr="00150C95" w:rsidTr="00E93AAB">
        <w:trPr>
          <w:jc w:val="center"/>
        </w:trPr>
        <w:tc>
          <w:tcPr>
            <w:tcW w:w="0" w:type="auto"/>
            <w:shd w:val="clear" w:color="auto" w:fill="FFFFFF" w:themeFill="background1"/>
            <w:vAlign w:val="bottom"/>
          </w:tcPr>
          <w:p w:rsidR="000D7137" w:rsidRPr="00150C95" w:rsidRDefault="000D7137" w:rsidP="00D2278B">
            <w:pPr>
              <w:rPr>
                <w:sz w:val="16"/>
                <w:szCs w:val="16"/>
                <w:lang w:val="id-ID"/>
              </w:rPr>
            </w:pPr>
            <w:r w:rsidRPr="00150C95">
              <w:rPr>
                <w:sz w:val="16"/>
                <w:szCs w:val="16"/>
                <w:lang w:val="id-ID"/>
              </w:rPr>
              <w:t>Singapore</w:t>
            </w:r>
          </w:p>
        </w:tc>
        <w:tc>
          <w:tcPr>
            <w:tcW w:w="1072"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5.05</w:t>
            </w:r>
          </w:p>
        </w:tc>
        <w:tc>
          <w:tcPr>
            <w:tcW w:w="865" w:type="dxa"/>
            <w:shd w:val="clear" w:color="auto" w:fill="FFFFFF" w:themeFill="background1"/>
          </w:tcPr>
          <w:p w:rsidR="000D7137" w:rsidRPr="00150C95" w:rsidRDefault="000D7137" w:rsidP="00D2278B">
            <w:pPr>
              <w:jc w:val="center"/>
              <w:rPr>
                <w:sz w:val="16"/>
                <w:szCs w:val="16"/>
                <w:lang w:val="id-ID"/>
              </w:rPr>
            </w:pPr>
            <w:r w:rsidRPr="00150C95">
              <w:rPr>
                <w:sz w:val="16"/>
                <w:szCs w:val="16"/>
                <w:lang w:val="id-ID"/>
              </w:rPr>
              <w:t>19.8</w:t>
            </w:r>
          </w:p>
        </w:tc>
        <w:tc>
          <w:tcPr>
            <w:tcW w:w="1331"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1.94751</w:t>
            </w:r>
          </w:p>
        </w:tc>
      </w:tr>
      <w:tr w:rsidR="00E93AAB" w:rsidRPr="00150C95" w:rsidTr="00E93AAB">
        <w:trPr>
          <w:jc w:val="center"/>
        </w:trPr>
        <w:tc>
          <w:tcPr>
            <w:tcW w:w="0" w:type="auto"/>
            <w:shd w:val="clear" w:color="auto" w:fill="FFFFFF" w:themeFill="background1"/>
            <w:vAlign w:val="bottom"/>
          </w:tcPr>
          <w:p w:rsidR="000D7137" w:rsidRPr="00150C95" w:rsidRDefault="000D7137" w:rsidP="00D2278B">
            <w:pPr>
              <w:rPr>
                <w:sz w:val="16"/>
                <w:szCs w:val="16"/>
                <w:lang w:val="id-ID"/>
              </w:rPr>
            </w:pPr>
            <w:r w:rsidRPr="00150C95">
              <w:rPr>
                <w:sz w:val="16"/>
                <w:szCs w:val="16"/>
                <w:lang w:val="id-ID"/>
              </w:rPr>
              <w:t>South Africa</w:t>
            </w:r>
          </w:p>
        </w:tc>
        <w:tc>
          <w:tcPr>
            <w:tcW w:w="1072"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2.40</w:t>
            </w:r>
          </w:p>
        </w:tc>
        <w:tc>
          <w:tcPr>
            <w:tcW w:w="865" w:type="dxa"/>
            <w:shd w:val="clear" w:color="auto" w:fill="FFFFFF" w:themeFill="background1"/>
          </w:tcPr>
          <w:p w:rsidR="000D7137" w:rsidRPr="00150C95" w:rsidRDefault="000D7137" w:rsidP="00D2278B">
            <w:pPr>
              <w:jc w:val="center"/>
              <w:rPr>
                <w:sz w:val="16"/>
                <w:szCs w:val="16"/>
                <w:lang w:val="id-ID"/>
              </w:rPr>
            </w:pPr>
            <w:r w:rsidRPr="00150C95">
              <w:rPr>
                <w:sz w:val="16"/>
                <w:szCs w:val="16"/>
                <w:lang w:val="id-ID"/>
              </w:rPr>
              <w:t>30.4</w:t>
            </w:r>
          </w:p>
        </w:tc>
        <w:tc>
          <w:tcPr>
            <w:tcW w:w="1331"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0.29886</w:t>
            </w:r>
          </w:p>
        </w:tc>
      </w:tr>
      <w:tr w:rsidR="00E93AAB" w:rsidRPr="00150C95" w:rsidTr="00E93AAB">
        <w:trPr>
          <w:jc w:val="center"/>
        </w:trPr>
        <w:tc>
          <w:tcPr>
            <w:tcW w:w="0" w:type="auto"/>
            <w:shd w:val="clear" w:color="auto" w:fill="FFFFFF" w:themeFill="background1"/>
            <w:vAlign w:val="bottom"/>
          </w:tcPr>
          <w:p w:rsidR="000D7137" w:rsidRPr="00150C95" w:rsidRDefault="000D7137" w:rsidP="00D2278B">
            <w:pPr>
              <w:rPr>
                <w:sz w:val="16"/>
                <w:szCs w:val="16"/>
                <w:lang w:val="id-ID"/>
              </w:rPr>
            </w:pPr>
            <w:r w:rsidRPr="00150C95">
              <w:rPr>
                <w:sz w:val="16"/>
                <w:szCs w:val="16"/>
                <w:lang w:val="id-ID"/>
              </w:rPr>
              <w:t>Spain</w:t>
            </w:r>
          </w:p>
        </w:tc>
        <w:tc>
          <w:tcPr>
            <w:tcW w:w="1072"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3.29</w:t>
            </w:r>
          </w:p>
        </w:tc>
        <w:tc>
          <w:tcPr>
            <w:tcW w:w="865" w:type="dxa"/>
            <w:shd w:val="clear" w:color="auto" w:fill="FFFFFF" w:themeFill="background1"/>
          </w:tcPr>
          <w:p w:rsidR="000D7137" w:rsidRPr="00150C95" w:rsidRDefault="000D7137" w:rsidP="00D2278B">
            <w:pPr>
              <w:jc w:val="center"/>
              <w:rPr>
                <w:sz w:val="16"/>
                <w:szCs w:val="16"/>
                <w:lang w:val="id-ID"/>
              </w:rPr>
            </w:pPr>
            <w:r w:rsidRPr="00150C95">
              <w:rPr>
                <w:sz w:val="16"/>
                <w:szCs w:val="16"/>
                <w:lang w:val="id-ID"/>
              </w:rPr>
              <w:t>32.9</w:t>
            </w:r>
          </w:p>
        </w:tc>
        <w:tc>
          <w:tcPr>
            <w:tcW w:w="1331"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1.21426</w:t>
            </w:r>
          </w:p>
        </w:tc>
      </w:tr>
      <w:tr w:rsidR="00E93AAB" w:rsidRPr="00150C95" w:rsidTr="00E93AAB">
        <w:trPr>
          <w:jc w:val="center"/>
        </w:trPr>
        <w:tc>
          <w:tcPr>
            <w:tcW w:w="0" w:type="auto"/>
            <w:shd w:val="clear" w:color="auto" w:fill="FFFFFF" w:themeFill="background1"/>
            <w:vAlign w:val="bottom"/>
          </w:tcPr>
          <w:p w:rsidR="000D7137" w:rsidRPr="00150C95" w:rsidRDefault="000D7137" w:rsidP="00D2278B">
            <w:pPr>
              <w:rPr>
                <w:sz w:val="16"/>
                <w:szCs w:val="16"/>
                <w:lang w:val="id-ID"/>
              </w:rPr>
            </w:pPr>
            <w:r w:rsidRPr="00150C95">
              <w:rPr>
                <w:sz w:val="16"/>
                <w:szCs w:val="16"/>
                <w:lang w:val="id-ID"/>
              </w:rPr>
              <w:t>Sweden</w:t>
            </w:r>
          </w:p>
        </w:tc>
        <w:tc>
          <w:tcPr>
            <w:tcW w:w="1072"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1.91</w:t>
            </w:r>
          </w:p>
        </w:tc>
        <w:tc>
          <w:tcPr>
            <w:tcW w:w="865" w:type="dxa"/>
            <w:shd w:val="clear" w:color="auto" w:fill="FFFFFF" w:themeFill="background1"/>
          </w:tcPr>
          <w:p w:rsidR="000D7137" w:rsidRPr="00150C95" w:rsidRDefault="000D7137" w:rsidP="00D2278B">
            <w:pPr>
              <w:jc w:val="center"/>
              <w:rPr>
                <w:sz w:val="16"/>
                <w:szCs w:val="16"/>
                <w:lang w:val="id-ID"/>
              </w:rPr>
            </w:pPr>
            <w:r w:rsidRPr="00150C95">
              <w:rPr>
                <w:sz w:val="16"/>
                <w:szCs w:val="16"/>
                <w:lang w:val="id-ID"/>
              </w:rPr>
              <w:t>41.6</w:t>
            </w:r>
          </w:p>
        </w:tc>
        <w:tc>
          <w:tcPr>
            <w:tcW w:w="1331"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2.08534</w:t>
            </w:r>
          </w:p>
        </w:tc>
      </w:tr>
      <w:tr w:rsidR="00E93AAB" w:rsidRPr="00150C95" w:rsidTr="00E93AAB">
        <w:trPr>
          <w:jc w:val="center"/>
        </w:trPr>
        <w:tc>
          <w:tcPr>
            <w:tcW w:w="0" w:type="auto"/>
            <w:shd w:val="clear" w:color="auto" w:fill="FFFFFF" w:themeFill="background1"/>
            <w:vAlign w:val="bottom"/>
          </w:tcPr>
          <w:p w:rsidR="000D7137" w:rsidRPr="00150C95" w:rsidRDefault="000D7137" w:rsidP="00D2278B">
            <w:pPr>
              <w:rPr>
                <w:sz w:val="16"/>
                <w:szCs w:val="16"/>
                <w:lang w:val="id-ID"/>
              </w:rPr>
            </w:pPr>
            <w:r w:rsidRPr="00150C95">
              <w:rPr>
                <w:sz w:val="16"/>
                <w:szCs w:val="16"/>
                <w:lang w:val="id-ID"/>
              </w:rPr>
              <w:t>Switzerland</w:t>
            </w:r>
          </w:p>
        </w:tc>
        <w:tc>
          <w:tcPr>
            <w:tcW w:w="1072"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4.49</w:t>
            </w:r>
          </w:p>
        </w:tc>
        <w:tc>
          <w:tcPr>
            <w:tcW w:w="865" w:type="dxa"/>
            <w:shd w:val="clear" w:color="auto" w:fill="FFFFFF" w:themeFill="background1"/>
          </w:tcPr>
          <w:p w:rsidR="000D7137" w:rsidRPr="00150C95" w:rsidRDefault="000D7137" w:rsidP="00D2278B">
            <w:pPr>
              <w:jc w:val="center"/>
              <w:rPr>
                <w:sz w:val="16"/>
                <w:szCs w:val="16"/>
                <w:lang w:val="id-ID"/>
              </w:rPr>
            </w:pPr>
            <w:r w:rsidRPr="00150C95">
              <w:rPr>
                <w:sz w:val="16"/>
                <w:szCs w:val="16"/>
                <w:lang w:val="id-ID"/>
              </w:rPr>
              <w:t>28.3</w:t>
            </w:r>
          </w:p>
        </w:tc>
        <w:tc>
          <w:tcPr>
            <w:tcW w:w="1331"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2.07173</w:t>
            </w:r>
          </w:p>
        </w:tc>
      </w:tr>
      <w:tr w:rsidR="00E93AAB" w:rsidRPr="00150C95" w:rsidTr="00E93AAB">
        <w:trPr>
          <w:jc w:val="center"/>
        </w:trPr>
        <w:tc>
          <w:tcPr>
            <w:tcW w:w="0" w:type="auto"/>
            <w:shd w:val="clear" w:color="auto" w:fill="FFFFFF" w:themeFill="background1"/>
            <w:vAlign w:val="bottom"/>
          </w:tcPr>
          <w:p w:rsidR="000D7137" w:rsidRPr="00150C95" w:rsidRDefault="000D7137" w:rsidP="00D2278B">
            <w:pPr>
              <w:rPr>
                <w:sz w:val="16"/>
                <w:szCs w:val="16"/>
                <w:lang w:val="id-ID"/>
              </w:rPr>
            </w:pPr>
            <w:r w:rsidRPr="00150C95">
              <w:rPr>
                <w:sz w:val="16"/>
                <w:szCs w:val="16"/>
                <w:lang w:val="id-ID"/>
              </w:rPr>
              <w:t>Thailand</w:t>
            </w:r>
          </w:p>
        </w:tc>
        <w:tc>
          <w:tcPr>
            <w:tcW w:w="1072"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3.41</w:t>
            </w:r>
          </w:p>
        </w:tc>
        <w:tc>
          <w:tcPr>
            <w:tcW w:w="865" w:type="dxa"/>
            <w:shd w:val="clear" w:color="auto" w:fill="FFFFFF" w:themeFill="background1"/>
          </w:tcPr>
          <w:p w:rsidR="000D7137" w:rsidRPr="00150C95" w:rsidRDefault="000D7137" w:rsidP="00D2278B">
            <w:pPr>
              <w:jc w:val="center"/>
              <w:rPr>
                <w:sz w:val="16"/>
                <w:szCs w:val="16"/>
                <w:lang w:val="id-ID"/>
              </w:rPr>
            </w:pPr>
            <w:r w:rsidRPr="00150C95">
              <w:rPr>
                <w:sz w:val="16"/>
                <w:szCs w:val="16"/>
                <w:lang w:val="id-ID"/>
              </w:rPr>
              <w:t>22.7</w:t>
            </w:r>
          </w:p>
        </w:tc>
        <w:tc>
          <w:tcPr>
            <w:tcW w:w="1331"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-0.16479</w:t>
            </w:r>
          </w:p>
        </w:tc>
      </w:tr>
      <w:tr w:rsidR="00E93AAB" w:rsidRPr="00150C95" w:rsidTr="00E93AAB">
        <w:trPr>
          <w:jc w:val="center"/>
        </w:trPr>
        <w:tc>
          <w:tcPr>
            <w:tcW w:w="0" w:type="auto"/>
            <w:shd w:val="clear" w:color="auto" w:fill="FFFFFF" w:themeFill="background1"/>
            <w:vAlign w:val="bottom"/>
          </w:tcPr>
          <w:p w:rsidR="000D7137" w:rsidRPr="00150C95" w:rsidRDefault="000D7137" w:rsidP="00D2278B">
            <w:pPr>
              <w:rPr>
                <w:sz w:val="16"/>
                <w:szCs w:val="16"/>
                <w:lang w:val="id-ID"/>
              </w:rPr>
            </w:pPr>
            <w:r w:rsidRPr="00150C95">
              <w:rPr>
                <w:sz w:val="16"/>
                <w:szCs w:val="16"/>
                <w:lang w:val="id-ID"/>
              </w:rPr>
              <w:t>Turkey</w:t>
            </w:r>
          </w:p>
        </w:tc>
        <w:tc>
          <w:tcPr>
            <w:tcW w:w="1072"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2.07</w:t>
            </w:r>
          </w:p>
        </w:tc>
        <w:tc>
          <w:tcPr>
            <w:tcW w:w="865" w:type="dxa"/>
            <w:shd w:val="clear" w:color="auto" w:fill="FFFFFF" w:themeFill="background1"/>
          </w:tcPr>
          <w:p w:rsidR="000D7137" w:rsidRPr="00150C95" w:rsidRDefault="000D7137" w:rsidP="00D2278B">
            <w:pPr>
              <w:jc w:val="center"/>
              <w:rPr>
                <w:sz w:val="16"/>
                <w:szCs w:val="16"/>
                <w:lang w:val="id-ID"/>
              </w:rPr>
            </w:pPr>
            <w:r w:rsidRPr="00150C95">
              <w:rPr>
                <w:sz w:val="16"/>
                <w:szCs w:val="16"/>
                <w:lang w:val="id-ID"/>
              </w:rPr>
              <w:t>32.1</w:t>
            </w:r>
          </w:p>
        </w:tc>
        <w:tc>
          <w:tcPr>
            <w:tcW w:w="1331"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-0.34887</w:t>
            </w:r>
          </w:p>
        </w:tc>
      </w:tr>
      <w:tr w:rsidR="00E93AAB" w:rsidRPr="00150C95" w:rsidTr="00E93AAB">
        <w:trPr>
          <w:jc w:val="center"/>
        </w:trPr>
        <w:tc>
          <w:tcPr>
            <w:tcW w:w="0" w:type="auto"/>
            <w:shd w:val="clear" w:color="auto" w:fill="FFFFFF" w:themeFill="background1"/>
            <w:vAlign w:val="bottom"/>
          </w:tcPr>
          <w:p w:rsidR="000D7137" w:rsidRPr="00150C95" w:rsidRDefault="000D7137" w:rsidP="00D2278B">
            <w:pPr>
              <w:rPr>
                <w:sz w:val="16"/>
                <w:szCs w:val="16"/>
                <w:lang w:val="id-ID"/>
              </w:rPr>
            </w:pPr>
            <w:r w:rsidRPr="00150C95">
              <w:rPr>
                <w:sz w:val="16"/>
                <w:szCs w:val="16"/>
                <w:lang w:val="id-ID"/>
              </w:rPr>
              <w:t>UK</w:t>
            </w:r>
          </w:p>
        </w:tc>
        <w:tc>
          <w:tcPr>
            <w:tcW w:w="1072"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4.67</w:t>
            </w:r>
          </w:p>
        </w:tc>
        <w:tc>
          <w:tcPr>
            <w:tcW w:w="865" w:type="dxa"/>
            <w:shd w:val="clear" w:color="auto" w:fill="FFFFFF" w:themeFill="background1"/>
          </w:tcPr>
          <w:p w:rsidR="000D7137" w:rsidRPr="00150C95" w:rsidRDefault="000D7137" w:rsidP="00D2278B">
            <w:pPr>
              <w:jc w:val="center"/>
              <w:rPr>
                <w:sz w:val="16"/>
                <w:szCs w:val="16"/>
                <w:lang w:val="id-ID"/>
              </w:rPr>
            </w:pPr>
            <w:r w:rsidRPr="00150C95">
              <w:rPr>
                <w:sz w:val="16"/>
                <w:szCs w:val="16"/>
                <w:lang w:val="id-ID"/>
              </w:rPr>
              <w:t>36.9</w:t>
            </w:r>
          </w:p>
        </w:tc>
        <w:tc>
          <w:tcPr>
            <w:tcW w:w="1331"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1.70652</w:t>
            </w:r>
          </w:p>
        </w:tc>
      </w:tr>
      <w:tr w:rsidR="00E93AAB" w:rsidRPr="00150C95" w:rsidTr="00E93AAB">
        <w:trPr>
          <w:jc w:val="center"/>
        </w:trPr>
        <w:tc>
          <w:tcPr>
            <w:tcW w:w="0" w:type="auto"/>
            <w:shd w:val="clear" w:color="auto" w:fill="FFFFFF" w:themeFill="background1"/>
            <w:vAlign w:val="bottom"/>
          </w:tcPr>
          <w:p w:rsidR="000D7137" w:rsidRPr="00150C95" w:rsidRDefault="000D7137" w:rsidP="00D2278B">
            <w:pPr>
              <w:rPr>
                <w:sz w:val="16"/>
                <w:szCs w:val="16"/>
                <w:lang w:val="id-ID"/>
              </w:rPr>
            </w:pPr>
            <w:r w:rsidRPr="00150C95">
              <w:rPr>
                <w:sz w:val="16"/>
                <w:szCs w:val="16"/>
                <w:lang w:val="id-ID"/>
              </w:rPr>
              <w:t>USA</w:t>
            </w:r>
          </w:p>
        </w:tc>
        <w:tc>
          <w:tcPr>
            <w:tcW w:w="1072"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4.47</w:t>
            </w:r>
          </w:p>
        </w:tc>
        <w:tc>
          <w:tcPr>
            <w:tcW w:w="865" w:type="dxa"/>
            <w:shd w:val="clear" w:color="auto" w:fill="FFFFFF" w:themeFill="background1"/>
          </w:tcPr>
          <w:p w:rsidR="000D7137" w:rsidRPr="00150C95" w:rsidRDefault="000D7137" w:rsidP="00D2278B">
            <w:pPr>
              <w:jc w:val="center"/>
              <w:rPr>
                <w:sz w:val="16"/>
                <w:szCs w:val="16"/>
                <w:lang w:val="id-ID"/>
              </w:rPr>
            </w:pPr>
            <w:r w:rsidRPr="00150C95">
              <w:rPr>
                <w:sz w:val="16"/>
                <w:szCs w:val="16"/>
                <w:lang w:val="id-ID"/>
              </w:rPr>
              <w:t>19.9</w:t>
            </w:r>
          </w:p>
        </w:tc>
        <w:tc>
          <w:tcPr>
            <w:tcW w:w="1331" w:type="dxa"/>
            <w:shd w:val="clear" w:color="auto" w:fill="FFFFFF" w:themeFill="background1"/>
            <w:vAlign w:val="bottom"/>
          </w:tcPr>
          <w:p w:rsidR="000D7137" w:rsidRPr="00150C95" w:rsidRDefault="000D7137" w:rsidP="00D2278B">
            <w:pPr>
              <w:jc w:val="center"/>
              <w:rPr>
                <w:sz w:val="16"/>
                <w:szCs w:val="16"/>
                <w:lang w:val="id-ID"/>
              </w:rPr>
            </w:pPr>
            <w:r w:rsidRPr="00150C95">
              <w:rPr>
                <w:sz w:val="16"/>
                <w:szCs w:val="16"/>
                <w:lang w:val="id-ID"/>
              </w:rPr>
              <w:t>1.40684</w:t>
            </w:r>
          </w:p>
        </w:tc>
      </w:tr>
      <w:tr w:rsidR="00E93AAB" w:rsidRPr="00150C95" w:rsidTr="00E93AAB">
        <w:trPr>
          <w:jc w:val="center"/>
        </w:trPr>
        <w:tc>
          <w:tcPr>
            <w:tcW w:w="0" w:type="auto"/>
            <w:shd w:val="clear" w:color="auto" w:fill="FFFFFF" w:themeFill="background1"/>
          </w:tcPr>
          <w:p w:rsidR="000D7137" w:rsidRPr="00150C95" w:rsidRDefault="000D7137" w:rsidP="00D2278B">
            <w:pPr>
              <w:jc w:val="center"/>
              <w:rPr>
                <w:rFonts w:eastAsia="MS Mincho"/>
                <w:bCs/>
                <w:sz w:val="16"/>
                <w:szCs w:val="16"/>
                <w:lang w:val="id-ID"/>
              </w:rPr>
            </w:pPr>
          </w:p>
        </w:tc>
        <w:tc>
          <w:tcPr>
            <w:tcW w:w="1072" w:type="dxa"/>
            <w:shd w:val="clear" w:color="auto" w:fill="FFFFFF" w:themeFill="background1"/>
            <w:vAlign w:val="bottom"/>
          </w:tcPr>
          <w:p w:rsidR="000D7137" w:rsidRPr="00150C95" w:rsidRDefault="000D7137" w:rsidP="00D2278B">
            <w:pPr>
              <w:jc w:val="center"/>
              <w:rPr>
                <w:sz w:val="16"/>
                <w:szCs w:val="16"/>
                <w:lang w:val="id-ID"/>
              </w:rPr>
            </w:pPr>
          </w:p>
        </w:tc>
        <w:tc>
          <w:tcPr>
            <w:tcW w:w="865" w:type="dxa"/>
            <w:shd w:val="clear" w:color="auto" w:fill="FFFFFF" w:themeFill="background1"/>
          </w:tcPr>
          <w:p w:rsidR="000D7137" w:rsidRPr="00150C95" w:rsidRDefault="000D7137" w:rsidP="00D2278B">
            <w:pPr>
              <w:jc w:val="center"/>
              <w:rPr>
                <w:sz w:val="16"/>
                <w:szCs w:val="16"/>
                <w:lang w:val="id-ID"/>
              </w:rPr>
            </w:pPr>
          </w:p>
        </w:tc>
        <w:tc>
          <w:tcPr>
            <w:tcW w:w="1331" w:type="dxa"/>
            <w:shd w:val="clear" w:color="auto" w:fill="FFFFFF" w:themeFill="background1"/>
            <w:vAlign w:val="bottom"/>
          </w:tcPr>
          <w:p w:rsidR="000D7137" w:rsidRPr="00150C95" w:rsidRDefault="000D7137" w:rsidP="00D2278B">
            <w:pPr>
              <w:jc w:val="center"/>
              <w:rPr>
                <w:sz w:val="16"/>
                <w:szCs w:val="16"/>
                <w:lang w:val="id-ID"/>
              </w:rPr>
            </w:pPr>
          </w:p>
        </w:tc>
      </w:tr>
    </w:tbl>
    <w:p w:rsidR="000D7137" w:rsidRDefault="000D7137" w:rsidP="000D7137">
      <w:pPr>
        <w:pStyle w:val="BodyText"/>
        <w:spacing w:line="360" w:lineRule="auto"/>
        <w:ind w:firstLine="600"/>
        <w:jc w:val="both"/>
        <w:rPr>
          <w:b w:val="0"/>
          <w:sz w:val="22"/>
          <w:szCs w:val="22"/>
          <w:lang w:val="sv-SE"/>
        </w:rPr>
      </w:pPr>
    </w:p>
    <w:p w:rsidR="00DD6C6C" w:rsidRDefault="000D7137" w:rsidP="00DD6C6C">
      <w:pPr>
        <w:spacing w:line="360" w:lineRule="auto"/>
        <w:ind w:firstLine="567"/>
        <w:jc w:val="both"/>
        <w:rPr>
          <w:bCs/>
          <w:sz w:val="22"/>
        </w:rPr>
      </w:pPr>
      <w:r w:rsidRPr="00DC70DC">
        <w:rPr>
          <w:bCs/>
          <w:sz w:val="22"/>
          <w:lang w:val="id-ID"/>
        </w:rPr>
        <w:t xml:space="preserve">Dari tabel </w:t>
      </w:r>
      <w:r w:rsidR="00E93AAB">
        <w:rPr>
          <w:bCs/>
          <w:sz w:val="22"/>
        </w:rPr>
        <w:t xml:space="preserve">3 </w:t>
      </w:r>
      <w:r w:rsidRPr="00DC70DC">
        <w:rPr>
          <w:bCs/>
          <w:sz w:val="22"/>
          <w:lang w:val="id-ID"/>
        </w:rPr>
        <w:t xml:space="preserve">di atas diketahui tiga negara yang memiliki </w:t>
      </w:r>
      <w:r w:rsidRPr="00DC70DC">
        <w:rPr>
          <w:bCs/>
          <w:i/>
          <w:sz w:val="22"/>
          <w:lang w:val="id-ID"/>
        </w:rPr>
        <w:t>tax compliance</w:t>
      </w:r>
      <w:r w:rsidRPr="00DC70DC">
        <w:rPr>
          <w:bCs/>
          <w:sz w:val="22"/>
          <w:lang w:val="id-ID"/>
        </w:rPr>
        <w:t xml:space="preserve"> tertinggi adalah Singapura (5.05), disusul oleh Selandia Baru (5.00) dan Australia (4.58). Sedangkan tiga negara yang memiliki </w:t>
      </w:r>
      <w:r w:rsidRPr="00DC70DC">
        <w:rPr>
          <w:bCs/>
          <w:i/>
          <w:sz w:val="22"/>
          <w:lang w:val="id-ID"/>
        </w:rPr>
        <w:t>tax compliance</w:t>
      </w:r>
      <w:r w:rsidRPr="00DC70DC">
        <w:rPr>
          <w:bCs/>
          <w:sz w:val="22"/>
          <w:lang w:val="id-ID"/>
        </w:rPr>
        <w:t xml:space="preserve"> terendah adalah Italia (1.77), Philipina (1.83), dan Swedia (1.91). Hasil ini cukup mengejutkan karena baik </w:t>
      </w:r>
      <w:r w:rsidRPr="00DC70DC">
        <w:rPr>
          <w:bCs/>
          <w:sz w:val="22"/>
          <w:lang w:val="id-ID"/>
        </w:rPr>
        <w:lastRenderedPageBreak/>
        <w:t>Italia maupun Swedia tergolong negara maju yang umumnya tingat kepatuhan perpajakannya relatif lebih tinggi dibandingkan negara-negara berkembang. Tingkat kepatuhan perpajakan Indonesia sendiri termasuk moderat (2.53), meskipun masih dibawah Thailand (3.41).</w:t>
      </w:r>
    </w:p>
    <w:p w:rsidR="00DD6C6C" w:rsidRDefault="000D7137" w:rsidP="00DD6C6C">
      <w:pPr>
        <w:spacing w:line="360" w:lineRule="auto"/>
        <w:ind w:firstLine="567"/>
        <w:jc w:val="both"/>
        <w:rPr>
          <w:bCs/>
          <w:sz w:val="22"/>
        </w:rPr>
      </w:pPr>
      <w:r w:rsidRPr="00DC70DC">
        <w:rPr>
          <w:bCs/>
          <w:sz w:val="22"/>
          <w:lang w:val="id-ID"/>
        </w:rPr>
        <w:t xml:space="preserve">Untuk tingkat birokrasi pemerintahan, tiga negara yang memiliki skor terbesar adalah Israel (47.8), Perancis (46.2), dan Belanda (45.9). Artinya sistem birokrasi di tiga negara ini masih cukup rumit. Tetapi birokrasi yang rumit tidak identik dengan tingkat korupsi yang tinggi. Ini hanya menunjukkan level prosedural administrasi pemerintahan. Tingkat birokrasi Indonesia sendiri sangat rendah (17.6), bahkan lebih rendah dibandingkan dengan Singapura (19.8) yang secara empiris perekonomiannya lebih baik dibandingkan Indonesia. Di satu sisi hal ini menunjukkan adanya kemudahan birokrasi, tetapi di sisi lain bisa juga diakibatkan oleh tingginya tingkat penyuapan birokrasi </w:t>
      </w:r>
      <w:r w:rsidRPr="00DC70DC">
        <w:rPr>
          <w:bCs/>
          <w:i/>
          <w:sz w:val="22"/>
          <w:lang w:val="id-ID"/>
        </w:rPr>
        <w:t>(bribery)</w:t>
      </w:r>
      <w:r w:rsidRPr="00DC70DC">
        <w:rPr>
          <w:bCs/>
          <w:sz w:val="22"/>
          <w:lang w:val="id-ID"/>
        </w:rPr>
        <w:t xml:space="preserve"> sehingga semua urusan dapat  ”dipermudah”.</w:t>
      </w:r>
    </w:p>
    <w:p w:rsidR="00DD6C6C" w:rsidRDefault="000D7137" w:rsidP="00DD6C6C">
      <w:pPr>
        <w:spacing w:line="360" w:lineRule="auto"/>
        <w:ind w:firstLine="567"/>
        <w:jc w:val="both"/>
        <w:rPr>
          <w:bCs/>
          <w:sz w:val="22"/>
        </w:rPr>
      </w:pPr>
      <w:r w:rsidRPr="00DC70DC">
        <w:rPr>
          <w:bCs/>
          <w:sz w:val="22"/>
          <w:lang w:val="id-ID"/>
        </w:rPr>
        <w:t xml:space="preserve">Sementara itu untuk level pengendalian korupsi, tiga peringkat tertinggi diduduki oleh negara Denmark (2.129), diikuti oleh Swedia (2.085) dan Finlandia (2.084). Sedangkan tiga peringkat terendah adalah Indonesia (-0.798), kemudian disusul oleh Turki (-0.348), dan Argentina (-0.274). Hasil peringkat ini khususnya untuk Indonesia tidak mengejutkan. </w:t>
      </w:r>
    </w:p>
    <w:p w:rsidR="00DD6C6C" w:rsidRDefault="000D7137" w:rsidP="00DD6C6C">
      <w:pPr>
        <w:spacing w:line="360" w:lineRule="auto"/>
        <w:ind w:firstLine="567"/>
        <w:jc w:val="both"/>
        <w:rPr>
          <w:bCs/>
          <w:sz w:val="22"/>
        </w:rPr>
      </w:pPr>
      <w:r w:rsidRPr="00DC70DC">
        <w:rPr>
          <w:bCs/>
          <w:sz w:val="22"/>
          <w:lang w:val="id-ID"/>
        </w:rPr>
        <w:t xml:space="preserve">Hal ini menunjukkan masih tingginya tingkat korupsi di Indonesia yang berujung pada ekonomi berbiaya tinggi </w:t>
      </w:r>
      <w:r w:rsidRPr="00DC70DC">
        <w:rPr>
          <w:bCs/>
          <w:i/>
          <w:sz w:val="22"/>
          <w:lang w:val="id-ID"/>
        </w:rPr>
        <w:t>(high cost economy)</w:t>
      </w:r>
      <w:r w:rsidRPr="00DC70DC">
        <w:rPr>
          <w:bCs/>
          <w:sz w:val="22"/>
          <w:lang w:val="id-ID"/>
        </w:rPr>
        <w:t xml:space="preserve">, dan merusak hampir semua sendi-sendi perekonomian. Sehubungan dengan hal ini, </w:t>
      </w:r>
      <w:r w:rsidRPr="00DC70DC">
        <w:rPr>
          <w:bCs/>
          <w:sz w:val="22"/>
          <w:lang w:val="id-ID"/>
        </w:rPr>
        <w:lastRenderedPageBreak/>
        <w:t>Torgler (2005) mengatakan bahwa korupsi dapat merusak moral masyarakat sehingga mereka bisa frustasi. Tingginya korupsi juga dapat berpengaruh terhadap moralitas Petugas Pajak. Korupsi dapat dikurangi dengan adanya keadilan perpajakan.</w:t>
      </w:r>
    </w:p>
    <w:p w:rsidR="000F7B78" w:rsidRPr="00DD6C6C" w:rsidRDefault="000D7137" w:rsidP="00DD6C6C">
      <w:pPr>
        <w:spacing w:line="360" w:lineRule="auto"/>
        <w:ind w:firstLine="567"/>
        <w:jc w:val="both"/>
        <w:rPr>
          <w:bCs/>
          <w:sz w:val="22"/>
          <w:lang w:val="id-ID"/>
        </w:rPr>
      </w:pPr>
      <w:r w:rsidRPr="00DC70DC">
        <w:rPr>
          <w:bCs/>
          <w:sz w:val="22"/>
          <w:lang w:val="id-ID"/>
        </w:rPr>
        <w:t xml:space="preserve">Bagaimanapun peran otoritas pajak dalam menjalankan fungsinya sebagai pelayan, pembina atau penyuluh, pengawas dan penerap sanksi masih dibutuhkan. Oleh karena itu, kunci utama peningkatan kepatuhan pajak Wajib Pajak untuk dapat melaksanakan </w:t>
      </w:r>
      <w:r w:rsidRPr="00DC70DC">
        <w:rPr>
          <w:bCs/>
          <w:i/>
          <w:sz w:val="22"/>
          <w:lang w:val="id-ID"/>
        </w:rPr>
        <w:t>self assessment system</w:t>
      </w:r>
      <w:r w:rsidRPr="00DC70DC">
        <w:rPr>
          <w:bCs/>
          <w:sz w:val="22"/>
          <w:lang w:val="id-ID"/>
        </w:rPr>
        <w:t xml:space="preserve"> adalah tersedianya aparat pajak yang profesional. Jika tidak profesional, maka penyelenggaraan penegakan hukum terhadap mereka menjadi harapan besar. Tentu saja hal tersebut akan berkaitan erat dengan profesionalitas aparat penegak hukum di lapangan. Malkawi dan Haloush (2008) menyimpulkan bahwa, kombinasi antara kebijakan pemberian penghargaan dan hukuman </w:t>
      </w:r>
      <w:r w:rsidRPr="00DC70DC">
        <w:rPr>
          <w:bCs/>
          <w:i/>
          <w:sz w:val="22"/>
          <w:lang w:val="id-ID"/>
        </w:rPr>
        <w:t>(carrot and sticks policy)</w:t>
      </w:r>
      <w:r w:rsidRPr="00DC70DC">
        <w:rPr>
          <w:bCs/>
          <w:sz w:val="22"/>
          <w:lang w:val="id-ID"/>
        </w:rPr>
        <w:t xml:space="preserve"> akan memotivasi Wajib Pajak agar dengan kesadarannya sendiri patuh terhadap ketentuan perpajakan secara objektif dan adil.</w:t>
      </w:r>
    </w:p>
    <w:p w:rsidR="000F7B78" w:rsidRDefault="000F7B78" w:rsidP="003103B6">
      <w:pPr>
        <w:spacing w:line="360" w:lineRule="auto"/>
        <w:jc w:val="both"/>
        <w:rPr>
          <w:b/>
          <w:bCs/>
          <w:color w:val="000000"/>
          <w:sz w:val="22"/>
          <w:szCs w:val="22"/>
        </w:rPr>
      </w:pPr>
    </w:p>
    <w:p w:rsidR="001A7221" w:rsidRPr="001A7221" w:rsidRDefault="001A7221" w:rsidP="003103B6">
      <w:pPr>
        <w:spacing w:line="360" w:lineRule="auto"/>
        <w:jc w:val="both"/>
        <w:rPr>
          <w:b/>
          <w:bCs/>
          <w:color w:val="000000"/>
          <w:sz w:val="22"/>
          <w:szCs w:val="22"/>
        </w:rPr>
      </w:pPr>
    </w:p>
    <w:p w:rsidR="000F7B78" w:rsidRPr="001A7221" w:rsidRDefault="000F7B78" w:rsidP="001A7221">
      <w:pPr>
        <w:pStyle w:val="ListParagraph"/>
        <w:numPr>
          <w:ilvl w:val="0"/>
          <w:numId w:val="23"/>
        </w:numPr>
        <w:spacing w:line="360" w:lineRule="auto"/>
        <w:ind w:left="567" w:hanging="567"/>
        <w:jc w:val="both"/>
        <w:rPr>
          <w:b/>
          <w:bCs/>
          <w:color w:val="000000"/>
          <w:lang w:val="id-ID"/>
        </w:rPr>
      </w:pPr>
      <w:r w:rsidRPr="001A7221">
        <w:rPr>
          <w:b/>
          <w:bCs/>
          <w:color w:val="000000"/>
          <w:lang w:val="id-ID"/>
        </w:rPr>
        <w:t xml:space="preserve">SIMPULAN </w:t>
      </w:r>
    </w:p>
    <w:p w:rsidR="001A7221" w:rsidRDefault="001A7221" w:rsidP="003103B6">
      <w:pPr>
        <w:spacing w:line="360" w:lineRule="auto"/>
        <w:ind w:firstLine="720"/>
        <w:jc w:val="both"/>
        <w:rPr>
          <w:color w:val="000000"/>
          <w:sz w:val="22"/>
          <w:szCs w:val="22"/>
        </w:rPr>
      </w:pPr>
    </w:p>
    <w:p w:rsidR="002E3B04" w:rsidRDefault="000D7137" w:rsidP="002E3B04">
      <w:pPr>
        <w:spacing w:line="360" w:lineRule="auto"/>
        <w:ind w:firstLine="567"/>
        <w:jc w:val="both"/>
        <w:rPr>
          <w:bCs/>
          <w:sz w:val="22"/>
        </w:rPr>
      </w:pPr>
      <w:r w:rsidRPr="00DC70DC">
        <w:rPr>
          <w:bCs/>
          <w:sz w:val="22"/>
          <w:lang w:val="id-ID"/>
        </w:rPr>
        <w:t xml:space="preserve">Sebagai ilmu yang masih relatif baru, akuntansi keperilakuan dapat berperan sebagai jembatan dalam penelitian yang mengkaji hubungan antara perilaku manusia dalam dalam meningkatkan kepatuhan perpajakan. Hal ini dikarenakan akuntansi keperilakuan </w:t>
      </w:r>
      <w:r w:rsidRPr="00DC70DC">
        <w:rPr>
          <w:bCs/>
          <w:i/>
          <w:sz w:val="22"/>
          <w:lang w:val="id-ID"/>
        </w:rPr>
        <w:t>(behavioral accounting)</w:t>
      </w:r>
      <w:r w:rsidRPr="00DC70DC">
        <w:rPr>
          <w:bCs/>
          <w:sz w:val="22"/>
          <w:lang w:val="id-ID"/>
        </w:rPr>
        <w:t xml:space="preserve"> yang merupakan bagian dari disiplin </w:t>
      </w:r>
      <w:r w:rsidRPr="00DC70DC">
        <w:rPr>
          <w:bCs/>
          <w:sz w:val="22"/>
          <w:lang w:val="id-ID"/>
        </w:rPr>
        <w:lastRenderedPageBreak/>
        <w:t>ilmu akuntansi mempelajari tentang bagaimana hubungan antara perilaku manusia dan sistem akuntansi, serta dimensi sosial dari organisasi dimana manusia dan sistem akuntansi tersebut berada.</w:t>
      </w:r>
    </w:p>
    <w:p w:rsidR="002E3B04" w:rsidRDefault="000D7137" w:rsidP="002E3B04">
      <w:pPr>
        <w:spacing w:line="360" w:lineRule="auto"/>
        <w:ind w:firstLine="567"/>
        <w:jc w:val="both"/>
        <w:rPr>
          <w:bCs/>
          <w:sz w:val="22"/>
        </w:rPr>
      </w:pPr>
      <w:r w:rsidRPr="00DC70DC">
        <w:rPr>
          <w:bCs/>
          <w:sz w:val="22"/>
          <w:lang w:val="id-ID"/>
        </w:rPr>
        <w:t xml:space="preserve">Bahkan akuntansi keperilakuan yang pada mulanya mempelajari aspek manusia dari akuntansi </w:t>
      </w:r>
      <w:r w:rsidRPr="00DC70DC">
        <w:rPr>
          <w:bCs/>
          <w:i/>
          <w:sz w:val="22"/>
          <w:lang w:val="id-ID"/>
        </w:rPr>
        <w:t>(human factors of accounting)</w:t>
      </w:r>
      <w:r w:rsidRPr="00DC70DC">
        <w:rPr>
          <w:bCs/>
          <w:sz w:val="22"/>
          <w:lang w:val="id-ID"/>
        </w:rPr>
        <w:t xml:space="preserve">, saat ini sudah berkembang ke aspek sosial dari Akuntansi </w:t>
      </w:r>
      <w:r w:rsidRPr="00DC70DC">
        <w:rPr>
          <w:bCs/>
          <w:i/>
          <w:sz w:val="22"/>
          <w:lang w:val="id-ID"/>
        </w:rPr>
        <w:t>(social aspect of accounting)</w:t>
      </w:r>
      <w:r w:rsidRPr="00DC70DC">
        <w:rPr>
          <w:bCs/>
          <w:sz w:val="22"/>
          <w:lang w:val="id-ID"/>
        </w:rPr>
        <w:t>. Perkembangan ini dikarenakan akuntansi keperilakuan sudah melihat bagaimana ilmu akuntansi dan masyarakat dalam hal ini Wajib Pajak saling mempengaruhi satu dengan yang lainnya dalam kehidupan sehari-hari.</w:t>
      </w:r>
    </w:p>
    <w:p w:rsidR="002E3B04" w:rsidRDefault="000D7137" w:rsidP="002E3B04">
      <w:pPr>
        <w:spacing w:line="360" w:lineRule="auto"/>
        <w:ind w:firstLine="567"/>
        <w:jc w:val="both"/>
        <w:rPr>
          <w:bCs/>
          <w:sz w:val="22"/>
        </w:rPr>
      </w:pPr>
      <w:r w:rsidRPr="00DC70DC">
        <w:rPr>
          <w:bCs/>
          <w:sz w:val="22"/>
          <w:lang w:val="id-ID"/>
        </w:rPr>
        <w:t xml:space="preserve">Penelitian akuntansi keperilakuan dalam bidang akuntansi perpajakan memfokuskan diri  pada aspek kepatuhan perpajakan </w:t>
      </w:r>
      <w:r w:rsidRPr="00DC70DC">
        <w:rPr>
          <w:bCs/>
          <w:i/>
          <w:sz w:val="22"/>
          <w:lang w:val="id-ID"/>
        </w:rPr>
        <w:t>(tax compliance)</w:t>
      </w:r>
      <w:r w:rsidRPr="00DC70DC">
        <w:rPr>
          <w:bCs/>
          <w:sz w:val="22"/>
          <w:lang w:val="id-ID"/>
        </w:rPr>
        <w:t xml:space="preserve">. Beberapa variabel yang terkait dalam bidang ini bisa berdimensi psikologi (perilaku, sikap, dan persepsi Wajib Pajak dan petugas pajak), maupun berdimensi lingkungan (peraturan, pemeriksaan) yang menjadi domain akuntansi keperilakuan. </w:t>
      </w:r>
    </w:p>
    <w:p w:rsidR="002E3B04" w:rsidRDefault="000D7137" w:rsidP="002E3B04">
      <w:pPr>
        <w:spacing w:line="360" w:lineRule="auto"/>
        <w:ind w:firstLine="567"/>
        <w:jc w:val="both"/>
        <w:rPr>
          <w:bCs/>
          <w:sz w:val="22"/>
        </w:rPr>
      </w:pPr>
      <w:r w:rsidRPr="00DC70DC">
        <w:rPr>
          <w:bCs/>
          <w:sz w:val="22"/>
          <w:lang w:val="id-ID"/>
        </w:rPr>
        <w:t xml:space="preserve">Persepsi Wajib Pajak merupakan pandangan atau penilaian </w:t>
      </w:r>
      <w:r w:rsidRPr="00DC70DC">
        <w:rPr>
          <w:bCs/>
          <w:i/>
          <w:sz w:val="22"/>
          <w:lang w:val="id-ID"/>
        </w:rPr>
        <w:t>tax professional</w:t>
      </w:r>
      <w:r w:rsidRPr="00DC70DC">
        <w:rPr>
          <w:bCs/>
          <w:sz w:val="22"/>
          <w:lang w:val="id-ID"/>
        </w:rPr>
        <w:t xml:space="preserve"> terhadap perbuatan atau kebijakan, baik formal maupun informal yang dilakukan oleh Otoritas Pajak. Disebut “formal” jika perbuatan atau kebijakan tersebut dikeluarkan secara resmi oleh institusi Direktorat Jenderal Pajak. Sebaliknya disebut disebut “informal” jika hanya berdasarkan </w:t>
      </w:r>
      <w:r w:rsidRPr="00DC70DC">
        <w:rPr>
          <w:bCs/>
          <w:i/>
          <w:sz w:val="22"/>
          <w:lang w:val="id-ID"/>
        </w:rPr>
        <w:t>personal judgment</w:t>
      </w:r>
      <w:r w:rsidRPr="00DC70DC">
        <w:rPr>
          <w:bCs/>
          <w:sz w:val="22"/>
          <w:lang w:val="id-ID"/>
        </w:rPr>
        <w:t xml:space="preserve"> semata.  Sedangkan perilaku Wajib Pajak adalah suatu bentuk respon atau reaksi dari </w:t>
      </w:r>
      <w:r w:rsidRPr="00DC70DC">
        <w:rPr>
          <w:bCs/>
          <w:i/>
          <w:sz w:val="22"/>
          <w:lang w:val="id-ID"/>
        </w:rPr>
        <w:t>tax professional</w:t>
      </w:r>
      <w:r w:rsidRPr="00DC70DC">
        <w:rPr>
          <w:bCs/>
          <w:sz w:val="22"/>
          <w:lang w:val="id-ID"/>
        </w:rPr>
        <w:t xml:space="preserve"> (Wajib Pajak) terhadap aksi Otoritas Pajak </w:t>
      </w:r>
      <w:r w:rsidRPr="00DC70DC">
        <w:rPr>
          <w:bCs/>
          <w:sz w:val="22"/>
          <w:lang w:val="id-ID"/>
        </w:rPr>
        <w:lastRenderedPageBreak/>
        <w:t xml:space="preserve">mengenai segala sesuatu yang berkaitan dengan hak dan kewajiban perpajakan. </w:t>
      </w:r>
    </w:p>
    <w:p w:rsidR="002E3B04" w:rsidRDefault="000D7137" w:rsidP="002E3B04">
      <w:pPr>
        <w:spacing w:line="360" w:lineRule="auto"/>
        <w:ind w:firstLine="567"/>
        <w:jc w:val="both"/>
        <w:rPr>
          <w:bCs/>
          <w:sz w:val="22"/>
        </w:rPr>
      </w:pPr>
      <w:r w:rsidRPr="00DC70DC">
        <w:rPr>
          <w:bCs/>
          <w:sz w:val="22"/>
          <w:lang w:val="id-ID"/>
        </w:rPr>
        <w:t xml:space="preserve">Segala sikap dan perbuatan </w:t>
      </w:r>
      <w:r w:rsidR="002E3B04" w:rsidRPr="00DC70DC">
        <w:rPr>
          <w:bCs/>
          <w:sz w:val="22"/>
          <w:lang w:val="id-ID"/>
        </w:rPr>
        <w:t xml:space="preserve">Otoritas Pajak </w:t>
      </w:r>
      <w:r w:rsidRPr="00DC70DC">
        <w:rPr>
          <w:bCs/>
          <w:sz w:val="22"/>
          <w:lang w:val="id-ID"/>
        </w:rPr>
        <w:t xml:space="preserve">akan terekam dalam ingatan Wajib Pajak yang akan memunculkan persepsi. Selanjutnya persepsi Wajib Pajak ini akan terefleksikan melalui perilaku Wajib Pajak, dalam bentuk sikap dan atau perbuatan. Perilaku tercela yang dilakukan oleh Otoritas Pajak akan menimbulkan persepsi negatif yang berujung kepada berkurangnya kepercayaan Wajib Pajak terhadap Otoritas Pajak. Persepsi negatif akan tercermin dalam perilaku yang negatif pula. Jika hal ini dibiarkan maka hal ini akan menggerus tingkat kepatuhan perpajakan. Sebaliknya perilaku Otoritas Pajak yang baik akan direspon dengan persepsi dan perilaku yang baik pula oleh Wajib Pajak yang pada akhirnya akan meningkatkan tingkat kepatuhan perpajakan. </w:t>
      </w:r>
    </w:p>
    <w:p w:rsidR="000D7137" w:rsidRPr="002E3B04" w:rsidRDefault="000D7137" w:rsidP="002E3B04">
      <w:pPr>
        <w:spacing w:line="360" w:lineRule="auto"/>
        <w:ind w:firstLine="567"/>
        <w:jc w:val="both"/>
        <w:rPr>
          <w:bCs/>
          <w:sz w:val="22"/>
          <w:lang w:val="id-ID"/>
        </w:rPr>
      </w:pPr>
      <w:r w:rsidRPr="00DC70DC">
        <w:rPr>
          <w:bCs/>
          <w:sz w:val="22"/>
          <w:lang w:val="id-ID"/>
        </w:rPr>
        <w:t xml:space="preserve">Kepatuhan perpajakan yang diharapkan oleh Otoritas Pajak adalah baik kepatuhan formal maupun kepatuhan material. Jika tingkat kepatuhan perpajakan </w:t>
      </w:r>
      <w:r w:rsidRPr="00DC70DC">
        <w:rPr>
          <w:bCs/>
          <w:i/>
          <w:sz w:val="22"/>
          <w:lang w:val="id-ID"/>
        </w:rPr>
        <w:t>(tax compliance)</w:t>
      </w:r>
      <w:r w:rsidRPr="00DC70DC">
        <w:rPr>
          <w:bCs/>
          <w:sz w:val="22"/>
          <w:lang w:val="id-ID"/>
        </w:rPr>
        <w:t xml:space="preserve"> cukup tinggi, maka lambat laun akan menimbulkan kesadaran perpajakan </w:t>
      </w:r>
      <w:r w:rsidRPr="00DC70DC">
        <w:rPr>
          <w:bCs/>
          <w:i/>
          <w:sz w:val="22"/>
          <w:lang w:val="id-ID"/>
        </w:rPr>
        <w:t>(tax consciouness)</w:t>
      </w:r>
      <w:r w:rsidRPr="00DC70DC">
        <w:rPr>
          <w:bCs/>
          <w:sz w:val="22"/>
          <w:lang w:val="id-ID"/>
        </w:rPr>
        <w:t>. Secara kualitatif pengertian kesadaran pajak dianggap mempunyai nilai lebih daripada kepatuhan perpajakan.</w:t>
      </w:r>
      <w:r w:rsidRPr="00DC70DC">
        <w:rPr>
          <w:bCs/>
          <w:sz w:val="22"/>
          <w:lang w:val="id-ID"/>
        </w:rPr>
        <w:tab/>
      </w:r>
    </w:p>
    <w:p w:rsidR="002E3B04" w:rsidRPr="00390CEE" w:rsidRDefault="002E3B04" w:rsidP="000D7137">
      <w:pPr>
        <w:spacing w:line="360" w:lineRule="auto"/>
        <w:ind w:left="360"/>
        <w:jc w:val="both"/>
        <w:rPr>
          <w:sz w:val="22"/>
          <w:szCs w:val="22"/>
          <w:lang w:val="fi-FI"/>
        </w:rPr>
      </w:pPr>
    </w:p>
    <w:p w:rsidR="000D7137" w:rsidRDefault="000D7137" w:rsidP="000D7137">
      <w:pPr>
        <w:spacing w:after="240" w:line="360" w:lineRule="auto"/>
        <w:jc w:val="center"/>
        <w:rPr>
          <w:b/>
          <w:sz w:val="28"/>
          <w:szCs w:val="28"/>
          <w:lang w:val="sv-SE"/>
        </w:rPr>
      </w:pPr>
      <w:r>
        <w:rPr>
          <w:b/>
          <w:sz w:val="28"/>
          <w:szCs w:val="28"/>
          <w:lang w:val="sv-SE"/>
        </w:rPr>
        <w:t>DAFTAR RUJUKAN</w:t>
      </w:r>
    </w:p>
    <w:p w:rsidR="000D7137" w:rsidRPr="002E3B04" w:rsidRDefault="000D7137" w:rsidP="002E3B04">
      <w:pPr>
        <w:ind w:left="567" w:hanging="567"/>
        <w:jc w:val="both"/>
        <w:rPr>
          <w:rStyle w:val="italic1"/>
          <w:i w:val="0"/>
          <w:sz w:val="22"/>
          <w:szCs w:val="22"/>
          <w:lang w:val="id-ID"/>
        </w:rPr>
      </w:pPr>
      <w:r w:rsidRPr="002E3B04">
        <w:rPr>
          <w:rStyle w:val="italic1"/>
          <w:i w:val="0"/>
          <w:sz w:val="22"/>
          <w:szCs w:val="22"/>
          <w:lang w:val="id-ID"/>
        </w:rPr>
        <w:t>Alm</w:t>
      </w:r>
      <w:r w:rsidR="002E3B04">
        <w:rPr>
          <w:rStyle w:val="italic1"/>
          <w:i w:val="0"/>
          <w:sz w:val="22"/>
          <w:szCs w:val="22"/>
        </w:rPr>
        <w:t>,</w:t>
      </w:r>
      <w:r w:rsidRPr="002E3B04">
        <w:rPr>
          <w:rStyle w:val="italic1"/>
          <w:i w:val="0"/>
          <w:sz w:val="22"/>
          <w:szCs w:val="22"/>
          <w:lang w:val="id-ID"/>
        </w:rPr>
        <w:t xml:space="preserve"> James, BlackwelCalvin l</w:t>
      </w:r>
      <w:r w:rsidRPr="002E3B04">
        <w:rPr>
          <w:rStyle w:val="italic1"/>
          <w:i w:val="0"/>
          <w:sz w:val="22"/>
          <w:szCs w:val="22"/>
        </w:rPr>
        <w:t xml:space="preserve"> &amp;</w:t>
      </w:r>
      <w:r w:rsidRPr="002E3B04">
        <w:rPr>
          <w:rStyle w:val="italic1"/>
          <w:i w:val="0"/>
          <w:sz w:val="22"/>
          <w:szCs w:val="22"/>
          <w:lang w:val="id-ID"/>
        </w:rPr>
        <w:t xml:space="preserve"> McKee.Michael 2004. </w:t>
      </w:r>
      <w:r w:rsidRPr="002E3B04">
        <w:rPr>
          <w:rStyle w:val="italic1"/>
          <w:sz w:val="22"/>
          <w:szCs w:val="22"/>
          <w:lang w:val="id-ID"/>
        </w:rPr>
        <w:t xml:space="preserve">Audit Selection and Firm Compliance with a Broad-based Sales Tax. </w:t>
      </w:r>
      <w:r w:rsidRPr="002E3B04">
        <w:rPr>
          <w:rStyle w:val="italic1"/>
          <w:i w:val="0"/>
          <w:sz w:val="22"/>
          <w:szCs w:val="22"/>
          <w:lang w:val="id-ID"/>
        </w:rPr>
        <w:t>National Tax Journal. Vol. LVII. No.2. pg.209.</w:t>
      </w:r>
    </w:p>
    <w:p w:rsidR="000D7137" w:rsidRPr="002E3B04" w:rsidRDefault="000D7137" w:rsidP="002E3B04">
      <w:pPr>
        <w:ind w:left="567" w:hanging="567"/>
        <w:jc w:val="both"/>
        <w:rPr>
          <w:rStyle w:val="italic1"/>
          <w:i w:val="0"/>
          <w:sz w:val="22"/>
          <w:szCs w:val="22"/>
          <w:lang w:val="id-ID"/>
        </w:rPr>
      </w:pPr>
    </w:p>
    <w:p w:rsidR="000D7137" w:rsidRDefault="000D7137" w:rsidP="002E3B04">
      <w:pPr>
        <w:ind w:left="567" w:hanging="567"/>
        <w:jc w:val="both"/>
        <w:rPr>
          <w:rStyle w:val="italic1"/>
          <w:i w:val="0"/>
          <w:sz w:val="22"/>
          <w:szCs w:val="22"/>
        </w:rPr>
      </w:pPr>
      <w:r w:rsidRPr="002E3B04">
        <w:rPr>
          <w:rStyle w:val="italic1"/>
          <w:i w:val="0"/>
          <w:sz w:val="22"/>
          <w:szCs w:val="22"/>
          <w:lang w:val="id-ID"/>
        </w:rPr>
        <w:t>Alm</w:t>
      </w:r>
      <w:r w:rsidR="002E3B04">
        <w:rPr>
          <w:rStyle w:val="italic1"/>
          <w:i w:val="0"/>
          <w:sz w:val="22"/>
          <w:szCs w:val="22"/>
        </w:rPr>
        <w:t>,</w:t>
      </w:r>
      <w:r w:rsidRPr="002E3B04">
        <w:rPr>
          <w:rStyle w:val="italic1"/>
          <w:i w:val="0"/>
          <w:sz w:val="22"/>
          <w:szCs w:val="22"/>
          <w:lang w:val="id-ID"/>
        </w:rPr>
        <w:t xml:space="preserve"> James, </w:t>
      </w:r>
      <w:r w:rsidR="002E3B04">
        <w:rPr>
          <w:rStyle w:val="italic1"/>
          <w:i w:val="0"/>
          <w:sz w:val="22"/>
          <w:szCs w:val="22"/>
        </w:rPr>
        <w:t xml:space="preserve">&amp; </w:t>
      </w:r>
      <w:r w:rsidRPr="002E3B04">
        <w:rPr>
          <w:rStyle w:val="italic1"/>
          <w:i w:val="0"/>
          <w:sz w:val="22"/>
          <w:szCs w:val="22"/>
          <w:lang w:val="id-ID"/>
        </w:rPr>
        <w:t>McKee. Michael</w:t>
      </w:r>
      <w:r w:rsidR="002E3B04">
        <w:rPr>
          <w:rStyle w:val="italic1"/>
          <w:i w:val="0"/>
          <w:sz w:val="22"/>
          <w:szCs w:val="22"/>
        </w:rPr>
        <w:t>.</w:t>
      </w:r>
      <w:r w:rsidRPr="002E3B04">
        <w:rPr>
          <w:rStyle w:val="italic1"/>
          <w:i w:val="0"/>
          <w:sz w:val="22"/>
          <w:szCs w:val="22"/>
          <w:lang w:val="id-ID"/>
        </w:rPr>
        <w:t xml:space="preserve"> 2006. </w:t>
      </w:r>
      <w:r w:rsidRPr="002E3B04">
        <w:rPr>
          <w:rStyle w:val="italic1"/>
          <w:sz w:val="22"/>
          <w:szCs w:val="22"/>
          <w:lang w:val="id-ID"/>
        </w:rPr>
        <w:t xml:space="preserve">Audit Certainty, Audit Productivity, and </w:t>
      </w:r>
      <w:r w:rsidRPr="002E3B04">
        <w:rPr>
          <w:rStyle w:val="italic1"/>
          <w:sz w:val="22"/>
          <w:szCs w:val="22"/>
          <w:lang w:val="id-ID"/>
        </w:rPr>
        <w:lastRenderedPageBreak/>
        <w:t>Taxpayer Compliance.</w:t>
      </w:r>
      <w:r w:rsidRPr="002E3B04">
        <w:rPr>
          <w:rStyle w:val="italic1"/>
          <w:i w:val="0"/>
          <w:sz w:val="22"/>
          <w:szCs w:val="22"/>
          <w:lang w:val="id-ID"/>
        </w:rPr>
        <w:t xml:space="preserve"> National Tax Journal. Washington.Vol. 59</w:t>
      </w:r>
      <w:r w:rsidR="002E3B04">
        <w:rPr>
          <w:rStyle w:val="italic1"/>
          <w:i w:val="0"/>
          <w:sz w:val="22"/>
          <w:szCs w:val="22"/>
        </w:rPr>
        <w:t>.</w:t>
      </w:r>
    </w:p>
    <w:p w:rsidR="002E3B04" w:rsidRPr="002E3B04" w:rsidRDefault="002E3B04" w:rsidP="002E3B04">
      <w:pPr>
        <w:ind w:left="567" w:hanging="567"/>
        <w:jc w:val="both"/>
        <w:rPr>
          <w:rStyle w:val="italic1"/>
          <w:i w:val="0"/>
          <w:sz w:val="22"/>
          <w:szCs w:val="22"/>
        </w:rPr>
      </w:pPr>
    </w:p>
    <w:p w:rsidR="000D7137" w:rsidRDefault="000D7137" w:rsidP="002E3B04">
      <w:pPr>
        <w:ind w:left="567" w:hanging="567"/>
        <w:jc w:val="both"/>
        <w:rPr>
          <w:bCs/>
          <w:sz w:val="22"/>
          <w:szCs w:val="22"/>
        </w:rPr>
      </w:pPr>
      <w:r w:rsidRPr="002E3B04">
        <w:rPr>
          <w:bCs/>
          <w:sz w:val="22"/>
          <w:szCs w:val="22"/>
          <w:lang w:val="id-ID"/>
        </w:rPr>
        <w:t>Alm</w:t>
      </w:r>
      <w:r w:rsidR="002E3B04">
        <w:rPr>
          <w:bCs/>
          <w:sz w:val="22"/>
          <w:szCs w:val="22"/>
        </w:rPr>
        <w:t>,</w:t>
      </w:r>
      <w:r w:rsidRPr="002E3B04">
        <w:rPr>
          <w:bCs/>
          <w:sz w:val="22"/>
          <w:szCs w:val="22"/>
          <w:lang w:val="id-ID"/>
        </w:rPr>
        <w:t xml:space="preserve"> James</w:t>
      </w:r>
      <w:r w:rsidRPr="002E3B04">
        <w:rPr>
          <w:bCs/>
          <w:sz w:val="22"/>
          <w:szCs w:val="22"/>
        </w:rPr>
        <w:t xml:space="preserve"> </w:t>
      </w:r>
      <w:proofErr w:type="spellStart"/>
      <w:r w:rsidRPr="002E3B04">
        <w:rPr>
          <w:bCs/>
          <w:sz w:val="22"/>
          <w:szCs w:val="22"/>
        </w:rPr>
        <w:t>dan</w:t>
      </w:r>
      <w:proofErr w:type="spellEnd"/>
      <w:r w:rsidRPr="002E3B04">
        <w:rPr>
          <w:bCs/>
          <w:sz w:val="22"/>
          <w:szCs w:val="22"/>
        </w:rPr>
        <w:t xml:space="preserve"> </w:t>
      </w:r>
      <w:r w:rsidRPr="002E3B04">
        <w:rPr>
          <w:bCs/>
          <w:sz w:val="22"/>
          <w:szCs w:val="22"/>
          <w:lang w:val="id-ID"/>
        </w:rPr>
        <w:t>Yunu</w:t>
      </w:r>
      <w:r w:rsidR="002E3B04">
        <w:rPr>
          <w:bCs/>
          <w:sz w:val="22"/>
          <w:szCs w:val="22"/>
          <w:lang w:val="id-ID"/>
        </w:rPr>
        <w:t>s</w:t>
      </w:r>
      <w:r w:rsidR="002E3B04">
        <w:rPr>
          <w:bCs/>
          <w:sz w:val="22"/>
          <w:szCs w:val="22"/>
        </w:rPr>
        <w:t xml:space="preserve">, </w:t>
      </w:r>
      <w:r w:rsidRPr="002E3B04">
        <w:rPr>
          <w:bCs/>
          <w:sz w:val="22"/>
          <w:szCs w:val="22"/>
          <w:lang w:val="id-ID"/>
        </w:rPr>
        <w:t>Mohammad</w:t>
      </w:r>
      <w:r w:rsidR="002E3B04">
        <w:rPr>
          <w:bCs/>
          <w:sz w:val="22"/>
          <w:szCs w:val="22"/>
        </w:rPr>
        <w:t>.</w:t>
      </w:r>
      <w:r w:rsidRPr="002E3B04">
        <w:rPr>
          <w:bCs/>
          <w:sz w:val="22"/>
          <w:szCs w:val="22"/>
          <w:lang w:val="id-ID"/>
        </w:rPr>
        <w:t xml:space="preserve"> 2009. </w:t>
      </w:r>
      <w:r w:rsidRPr="002E3B04">
        <w:rPr>
          <w:bCs/>
          <w:i/>
          <w:sz w:val="22"/>
          <w:szCs w:val="22"/>
          <w:lang w:val="id-ID"/>
        </w:rPr>
        <w:t>Spatiality and Persistence in U.S. Individual Income Tax Compliance</w:t>
      </w:r>
      <w:r w:rsidRPr="002E3B04">
        <w:rPr>
          <w:bCs/>
          <w:sz w:val="22"/>
          <w:szCs w:val="22"/>
          <w:lang w:val="id-ID"/>
        </w:rPr>
        <w:t xml:space="preserve">. National Tax Journal. Vol.LXII. No.1. </w:t>
      </w:r>
    </w:p>
    <w:p w:rsidR="002E3B04" w:rsidRPr="002E3B04" w:rsidRDefault="002E3B04" w:rsidP="002E3B04">
      <w:pPr>
        <w:ind w:left="567" w:hanging="567"/>
        <w:jc w:val="both"/>
        <w:rPr>
          <w:bCs/>
          <w:sz w:val="22"/>
          <w:szCs w:val="22"/>
        </w:rPr>
      </w:pPr>
    </w:p>
    <w:p w:rsidR="000D7137" w:rsidRDefault="000D7137" w:rsidP="002E3B04">
      <w:pPr>
        <w:ind w:left="567" w:hanging="567"/>
        <w:jc w:val="both"/>
        <w:rPr>
          <w:bCs/>
          <w:sz w:val="22"/>
          <w:szCs w:val="22"/>
        </w:rPr>
      </w:pPr>
      <w:r w:rsidRPr="002E3B04">
        <w:rPr>
          <w:bCs/>
          <w:sz w:val="22"/>
          <w:szCs w:val="22"/>
          <w:lang w:val="id-ID"/>
        </w:rPr>
        <w:t>Caballe,</w:t>
      </w:r>
      <w:r w:rsidRPr="002E3B04">
        <w:rPr>
          <w:bCs/>
          <w:sz w:val="22"/>
          <w:szCs w:val="22"/>
        </w:rPr>
        <w:t xml:space="preserve"> </w:t>
      </w:r>
      <w:r w:rsidRPr="002E3B04">
        <w:rPr>
          <w:bCs/>
          <w:sz w:val="22"/>
          <w:szCs w:val="22"/>
          <w:lang w:val="id-ID"/>
        </w:rPr>
        <w:t>Jord</w:t>
      </w:r>
      <w:r w:rsidRPr="002E3B04">
        <w:rPr>
          <w:bCs/>
          <w:sz w:val="22"/>
          <w:szCs w:val="22"/>
        </w:rPr>
        <w:t xml:space="preserve">, &amp; </w:t>
      </w:r>
      <w:r w:rsidRPr="002E3B04">
        <w:rPr>
          <w:bCs/>
          <w:sz w:val="22"/>
          <w:szCs w:val="22"/>
          <w:lang w:val="id-ID"/>
        </w:rPr>
        <w:t>Panades</w:t>
      </w:r>
      <w:r w:rsidR="002E3B04">
        <w:rPr>
          <w:bCs/>
          <w:sz w:val="22"/>
          <w:szCs w:val="22"/>
        </w:rPr>
        <w:t>,</w:t>
      </w:r>
      <w:r w:rsidRPr="002E3B04">
        <w:rPr>
          <w:bCs/>
          <w:sz w:val="22"/>
          <w:szCs w:val="22"/>
          <w:lang w:val="id-ID"/>
        </w:rPr>
        <w:t xml:space="preserve"> Judith. 2005. </w:t>
      </w:r>
      <w:r w:rsidRPr="002E3B04">
        <w:rPr>
          <w:bCs/>
          <w:i/>
          <w:sz w:val="22"/>
          <w:szCs w:val="22"/>
          <w:lang w:val="id-ID"/>
        </w:rPr>
        <w:t>Cost Uncertainty and Taxpayer Compliance</w:t>
      </w:r>
      <w:r w:rsidRPr="002E3B04">
        <w:rPr>
          <w:bCs/>
          <w:sz w:val="22"/>
          <w:szCs w:val="22"/>
          <w:lang w:val="id-ID"/>
        </w:rPr>
        <w:t>. International Tax and Public Finance. Netherlands. Vol.12. pg.239-263.</w:t>
      </w:r>
    </w:p>
    <w:p w:rsidR="002E3B04" w:rsidRPr="002E3B04" w:rsidRDefault="002E3B04" w:rsidP="002E3B04">
      <w:pPr>
        <w:ind w:left="567" w:hanging="567"/>
        <w:jc w:val="both"/>
        <w:rPr>
          <w:bCs/>
          <w:sz w:val="22"/>
          <w:szCs w:val="22"/>
        </w:rPr>
      </w:pPr>
    </w:p>
    <w:p w:rsidR="000D7137" w:rsidRDefault="000D7137" w:rsidP="002E3B04">
      <w:pPr>
        <w:ind w:left="567" w:hanging="567"/>
        <w:jc w:val="both"/>
        <w:rPr>
          <w:bCs/>
          <w:sz w:val="22"/>
          <w:szCs w:val="22"/>
        </w:rPr>
      </w:pPr>
      <w:r w:rsidRPr="002E3B04">
        <w:rPr>
          <w:bCs/>
          <w:sz w:val="22"/>
          <w:szCs w:val="22"/>
          <w:lang w:val="id-ID"/>
        </w:rPr>
        <w:t>Cebula Richard J.</w:t>
      </w:r>
      <w:r w:rsidRPr="002E3B04">
        <w:rPr>
          <w:bCs/>
          <w:sz w:val="22"/>
          <w:szCs w:val="22"/>
        </w:rPr>
        <w:t xml:space="preserve"> </w:t>
      </w:r>
      <w:r w:rsidR="00EC1818">
        <w:rPr>
          <w:bCs/>
          <w:sz w:val="22"/>
          <w:szCs w:val="22"/>
        </w:rPr>
        <w:t>&amp;</w:t>
      </w:r>
      <w:r w:rsidRPr="002E3B04">
        <w:rPr>
          <w:bCs/>
          <w:sz w:val="22"/>
          <w:szCs w:val="22"/>
        </w:rPr>
        <w:t xml:space="preserve"> </w:t>
      </w:r>
      <w:r w:rsidRPr="002E3B04">
        <w:rPr>
          <w:bCs/>
          <w:sz w:val="22"/>
          <w:szCs w:val="22"/>
          <w:lang w:val="id-ID"/>
        </w:rPr>
        <w:t>Saadatmand</w:t>
      </w:r>
      <w:r w:rsidR="00EC1818">
        <w:rPr>
          <w:bCs/>
          <w:sz w:val="22"/>
          <w:szCs w:val="22"/>
        </w:rPr>
        <w:t>,</w:t>
      </w:r>
      <w:r w:rsidRPr="002E3B04">
        <w:rPr>
          <w:bCs/>
          <w:sz w:val="22"/>
          <w:szCs w:val="22"/>
          <w:lang w:val="id-ID"/>
        </w:rPr>
        <w:t xml:space="preserve"> Yassaman. 2005. </w:t>
      </w:r>
      <w:r w:rsidRPr="002E3B04">
        <w:rPr>
          <w:bCs/>
          <w:i/>
          <w:sz w:val="22"/>
          <w:szCs w:val="22"/>
          <w:lang w:val="id-ID"/>
        </w:rPr>
        <w:t>Income Tax Evasion Determinants: New Evidence.</w:t>
      </w:r>
      <w:r w:rsidRPr="002E3B04">
        <w:rPr>
          <w:bCs/>
          <w:sz w:val="22"/>
          <w:szCs w:val="22"/>
          <w:lang w:val="id-ID"/>
        </w:rPr>
        <w:t xml:space="preserve"> Journal of American Academy of Business. Cambrige. Vol.7. No.2. pg.124.</w:t>
      </w:r>
    </w:p>
    <w:p w:rsidR="002E3B04" w:rsidRPr="002E3B04" w:rsidRDefault="002E3B04" w:rsidP="002E3B04">
      <w:pPr>
        <w:ind w:left="567" w:hanging="567"/>
        <w:jc w:val="both"/>
        <w:rPr>
          <w:bCs/>
          <w:sz w:val="22"/>
          <w:szCs w:val="22"/>
        </w:rPr>
      </w:pPr>
    </w:p>
    <w:p w:rsidR="000D7137" w:rsidRDefault="000D7137" w:rsidP="002E3B04">
      <w:pPr>
        <w:ind w:left="567" w:hanging="567"/>
        <w:jc w:val="both"/>
        <w:rPr>
          <w:bCs/>
          <w:sz w:val="22"/>
          <w:szCs w:val="22"/>
        </w:rPr>
      </w:pPr>
      <w:r w:rsidRPr="002E3B04">
        <w:rPr>
          <w:bCs/>
          <w:sz w:val="22"/>
          <w:szCs w:val="22"/>
          <w:lang w:val="id-ID"/>
        </w:rPr>
        <w:t>Daniel</w:t>
      </w:r>
      <w:r w:rsidR="00EC1818">
        <w:rPr>
          <w:bCs/>
          <w:sz w:val="22"/>
          <w:szCs w:val="22"/>
        </w:rPr>
        <w:t>,</w:t>
      </w:r>
      <w:r w:rsidRPr="002E3B04">
        <w:rPr>
          <w:bCs/>
          <w:sz w:val="22"/>
          <w:szCs w:val="22"/>
          <w:lang w:val="id-ID"/>
        </w:rPr>
        <w:t xml:space="preserve"> Ho dan Brossa</w:t>
      </w:r>
      <w:r w:rsidR="00EC1818">
        <w:rPr>
          <w:bCs/>
          <w:sz w:val="22"/>
          <w:szCs w:val="22"/>
        </w:rPr>
        <w:t>,</w:t>
      </w:r>
      <w:r w:rsidRPr="002E3B04">
        <w:rPr>
          <w:bCs/>
          <w:sz w:val="22"/>
          <w:szCs w:val="22"/>
          <w:lang w:val="id-ID"/>
        </w:rPr>
        <w:t xml:space="preserve"> Wong. 2008. </w:t>
      </w:r>
      <w:r w:rsidRPr="002E3B04">
        <w:rPr>
          <w:bCs/>
          <w:i/>
          <w:sz w:val="22"/>
          <w:szCs w:val="22"/>
          <w:lang w:val="id-ID"/>
        </w:rPr>
        <w:t>Issues on Compliance and Ethics in Taxation: What Do We Know?.</w:t>
      </w:r>
      <w:r w:rsidRPr="002E3B04">
        <w:rPr>
          <w:bCs/>
          <w:sz w:val="22"/>
          <w:szCs w:val="22"/>
          <w:lang w:val="id-ID"/>
        </w:rPr>
        <w:t xml:space="preserve"> Journal of Financial Crime. Vo.15. N0.4. pg.369-382.</w:t>
      </w:r>
    </w:p>
    <w:p w:rsidR="002E3B04" w:rsidRPr="002E3B04" w:rsidRDefault="002E3B04" w:rsidP="002E3B04">
      <w:pPr>
        <w:ind w:left="567" w:hanging="567"/>
        <w:jc w:val="both"/>
        <w:rPr>
          <w:bCs/>
          <w:sz w:val="22"/>
          <w:szCs w:val="22"/>
        </w:rPr>
      </w:pPr>
    </w:p>
    <w:p w:rsidR="000D7137" w:rsidRDefault="000D7137" w:rsidP="002E3B04">
      <w:pPr>
        <w:ind w:left="567" w:hanging="567"/>
        <w:jc w:val="both"/>
        <w:rPr>
          <w:bCs/>
          <w:sz w:val="22"/>
          <w:szCs w:val="22"/>
        </w:rPr>
      </w:pPr>
      <w:r w:rsidRPr="002E3B04">
        <w:rPr>
          <w:bCs/>
          <w:sz w:val="22"/>
          <w:szCs w:val="22"/>
          <w:lang w:val="id-ID"/>
        </w:rPr>
        <w:t>Erard</w:t>
      </w:r>
      <w:r w:rsidR="00EC1818">
        <w:rPr>
          <w:bCs/>
          <w:sz w:val="22"/>
          <w:szCs w:val="22"/>
        </w:rPr>
        <w:t>,</w:t>
      </w:r>
      <w:r w:rsidRPr="002E3B04">
        <w:rPr>
          <w:bCs/>
          <w:sz w:val="22"/>
          <w:szCs w:val="22"/>
          <w:lang w:val="id-ID"/>
        </w:rPr>
        <w:t xml:space="preserve"> Brian</w:t>
      </w:r>
      <w:r w:rsidRPr="002E3B04">
        <w:rPr>
          <w:bCs/>
          <w:sz w:val="22"/>
          <w:szCs w:val="22"/>
        </w:rPr>
        <w:t xml:space="preserve"> </w:t>
      </w:r>
      <w:proofErr w:type="spellStart"/>
      <w:r w:rsidRPr="002E3B04">
        <w:rPr>
          <w:bCs/>
          <w:sz w:val="22"/>
          <w:szCs w:val="22"/>
        </w:rPr>
        <w:t>dan</w:t>
      </w:r>
      <w:proofErr w:type="spellEnd"/>
      <w:r w:rsidRPr="002E3B04">
        <w:rPr>
          <w:bCs/>
          <w:sz w:val="22"/>
          <w:szCs w:val="22"/>
        </w:rPr>
        <w:t xml:space="preserve"> </w:t>
      </w:r>
      <w:r w:rsidRPr="002E3B04">
        <w:rPr>
          <w:bCs/>
          <w:sz w:val="22"/>
          <w:szCs w:val="22"/>
          <w:lang w:val="id-ID"/>
        </w:rPr>
        <w:t>Feinstein</w:t>
      </w:r>
      <w:r w:rsidR="00EC1818">
        <w:rPr>
          <w:bCs/>
          <w:sz w:val="22"/>
          <w:szCs w:val="22"/>
        </w:rPr>
        <w:t>,</w:t>
      </w:r>
      <w:r w:rsidRPr="002E3B04">
        <w:rPr>
          <w:bCs/>
          <w:sz w:val="22"/>
          <w:szCs w:val="22"/>
          <w:lang w:val="id-ID"/>
        </w:rPr>
        <w:t xml:space="preserve"> Jonathan S.. 1994. </w:t>
      </w:r>
      <w:r w:rsidRPr="002E3B04">
        <w:rPr>
          <w:bCs/>
          <w:i/>
          <w:sz w:val="22"/>
          <w:szCs w:val="22"/>
          <w:lang w:val="id-ID"/>
        </w:rPr>
        <w:t>Honesty and Exasion in the Tax Compliance Game</w:t>
      </w:r>
      <w:r w:rsidRPr="002E3B04">
        <w:rPr>
          <w:bCs/>
          <w:sz w:val="22"/>
          <w:szCs w:val="22"/>
          <w:lang w:val="id-ID"/>
        </w:rPr>
        <w:t>. The Rand Journal of Economics. Vol.25. No.1. pg.1.</w:t>
      </w:r>
    </w:p>
    <w:p w:rsidR="002E3B04" w:rsidRPr="002E3B04" w:rsidRDefault="002E3B04" w:rsidP="002E3B04">
      <w:pPr>
        <w:ind w:left="567" w:hanging="567"/>
        <w:jc w:val="both"/>
        <w:rPr>
          <w:bCs/>
          <w:sz w:val="22"/>
          <w:szCs w:val="22"/>
        </w:rPr>
      </w:pPr>
    </w:p>
    <w:p w:rsidR="000D7137" w:rsidRDefault="000D7137" w:rsidP="002E3B04">
      <w:pPr>
        <w:ind w:left="567" w:hanging="567"/>
        <w:jc w:val="both"/>
        <w:rPr>
          <w:rStyle w:val="italic1"/>
          <w:i w:val="0"/>
          <w:sz w:val="22"/>
          <w:szCs w:val="22"/>
        </w:rPr>
      </w:pPr>
      <w:r w:rsidRPr="002E3B04">
        <w:rPr>
          <w:bCs/>
          <w:sz w:val="22"/>
          <w:szCs w:val="22"/>
          <w:lang w:val="id-ID"/>
        </w:rPr>
        <w:t>Fleiscman</w:t>
      </w:r>
      <w:r w:rsidR="00EC1818">
        <w:rPr>
          <w:bCs/>
          <w:sz w:val="22"/>
          <w:szCs w:val="22"/>
        </w:rPr>
        <w:t>,</w:t>
      </w:r>
      <w:r w:rsidRPr="002E3B04">
        <w:rPr>
          <w:bCs/>
          <w:sz w:val="22"/>
          <w:szCs w:val="22"/>
          <w:lang w:val="id-ID"/>
        </w:rPr>
        <w:t xml:space="preserve"> Gary M., Sean</w:t>
      </w:r>
      <w:r w:rsidR="00EC1818">
        <w:rPr>
          <w:bCs/>
          <w:sz w:val="22"/>
          <w:szCs w:val="22"/>
        </w:rPr>
        <w:t>,</w:t>
      </w:r>
      <w:r w:rsidRPr="002E3B04">
        <w:rPr>
          <w:bCs/>
          <w:sz w:val="22"/>
          <w:szCs w:val="22"/>
          <w:lang w:val="id-ID"/>
        </w:rPr>
        <w:t xml:space="preserve"> Valentine</w:t>
      </w:r>
      <w:r w:rsidR="00EC1818">
        <w:rPr>
          <w:bCs/>
          <w:sz w:val="22"/>
          <w:szCs w:val="22"/>
        </w:rPr>
        <w:t>,</w:t>
      </w:r>
      <w:r w:rsidRPr="002E3B04">
        <w:rPr>
          <w:bCs/>
          <w:sz w:val="22"/>
          <w:szCs w:val="22"/>
          <w:lang w:val="id-ID"/>
        </w:rPr>
        <w:t xml:space="preserve">, </w:t>
      </w:r>
      <w:r w:rsidR="00EC1818">
        <w:rPr>
          <w:bCs/>
          <w:sz w:val="22"/>
          <w:szCs w:val="22"/>
        </w:rPr>
        <w:t xml:space="preserve">&amp; </w:t>
      </w:r>
      <w:r w:rsidRPr="002E3B04">
        <w:rPr>
          <w:bCs/>
          <w:sz w:val="22"/>
          <w:szCs w:val="22"/>
          <w:lang w:val="id-ID"/>
        </w:rPr>
        <w:t xml:space="preserve">Don F.Finn. 2007. </w:t>
      </w:r>
      <w:r w:rsidRPr="002E3B04">
        <w:rPr>
          <w:bCs/>
          <w:i/>
          <w:sz w:val="22"/>
          <w:szCs w:val="22"/>
          <w:lang w:val="id-ID"/>
        </w:rPr>
        <w:t>Ethical Reasoning and Equitable Relief.</w:t>
      </w:r>
      <w:r w:rsidRPr="002E3B04">
        <w:rPr>
          <w:bCs/>
          <w:sz w:val="22"/>
          <w:szCs w:val="22"/>
          <w:lang w:val="id-ID"/>
        </w:rPr>
        <w:t xml:space="preserve"> </w:t>
      </w:r>
      <w:r w:rsidRPr="002E3B04">
        <w:rPr>
          <w:rStyle w:val="italic1"/>
          <w:i w:val="0"/>
          <w:sz w:val="22"/>
          <w:szCs w:val="22"/>
          <w:lang w:val="id-ID"/>
        </w:rPr>
        <w:t>Behavioral Research in Accounting (BRIA). Vol.19. pg.107.</w:t>
      </w:r>
    </w:p>
    <w:p w:rsidR="002E3B04" w:rsidRPr="002E3B04" w:rsidRDefault="002E3B04" w:rsidP="002E3B04">
      <w:pPr>
        <w:ind w:left="567" w:hanging="567"/>
        <w:jc w:val="both"/>
        <w:rPr>
          <w:bCs/>
          <w:sz w:val="22"/>
          <w:szCs w:val="22"/>
        </w:rPr>
      </w:pPr>
    </w:p>
    <w:p w:rsidR="000D7137" w:rsidRDefault="000D7137" w:rsidP="002E3B04">
      <w:pPr>
        <w:ind w:left="567" w:hanging="567"/>
        <w:jc w:val="both"/>
        <w:rPr>
          <w:bCs/>
          <w:sz w:val="22"/>
          <w:szCs w:val="22"/>
        </w:rPr>
      </w:pPr>
      <w:r w:rsidRPr="002E3B04">
        <w:rPr>
          <w:bCs/>
          <w:sz w:val="22"/>
          <w:szCs w:val="22"/>
          <w:lang w:val="id-ID"/>
        </w:rPr>
        <w:t>Friscmann</w:t>
      </w:r>
      <w:r w:rsidR="00EC1818">
        <w:rPr>
          <w:bCs/>
          <w:sz w:val="22"/>
          <w:szCs w:val="22"/>
        </w:rPr>
        <w:t>,</w:t>
      </w:r>
      <w:r w:rsidRPr="002E3B04">
        <w:rPr>
          <w:bCs/>
          <w:sz w:val="22"/>
          <w:szCs w:val="22"/>
          <w:lang w:val="id-ID"/>
        </w:rPr>
        <w:t xml:space="preserve"> Peter J </w:t>
      </w:r>
      <w:r w:rsidRPr="002E3B04">
        <w:rPr>
          <w:bCs/>
          <w:sz w:val="22"/>
          <w:szCs w:val="22"/>
        </w:rPr>
        <w:t xml:space="preserve"> </w:t>
      </w:r>
      <w:proofErr w:type="spellStart"/>
      <w:r w:rsidRPr="002E3B04">
        <w:rPr>
          <w:bCs/>
          <w:sz w:val="22"/>
          <w:szCs w:val="22"/>
        </w:rPr>
        <w:t>dan</w:t>
      </w:r>
      <w:proofErr w:type="spellEnd"/>
      <w:r w:rsidRPr="002E3B04">
        <w:rPr>
          <w:bCs/>
          <w:sz w:val="22"/>
          <w:szCs w:val="22"/>
        </w:rPr>
        <w:t xml:space="preserve"> </w:t>
      </w:r>
      <w:r w:rsidR="002E3B04">
        <w:rPr>
          <w:bCs/>
          <w:sz w:val="22"/>
          <w:szCs w:val="22"/>
          <w:lang w:val="id-ID"/>
        </w:rPr>
        <w:t>Scott</w:t>
      </w:r>
      <w:r w:rsidR="00EC1818">
        <w:rPr>
          <w:bCs/>
          <w:sz w:val="22"/>
          <w:szCs w:val="22"/>
        </w:rPr>
        <w:t>,</w:t>
      </w:r>
      <w:r w:rsidR="002E3B04">
        <w:rPr>
          <w:bCs/>
          <w:sz w:val="22"/>
          <w:szCs w:val="22"/>
          <w:lang w:val="id-ID"/>
        </w:rPr>
        <w:t xml:space="preserve"> J.Boylan,</w:t>
      </w:r>
      <w:r w:rsidRPr="002E3B04">
        <w:rPr>
          <w:bCs/>
          <w:sz w:val="22"/>
          <w:szCs w:val="22"/>
          <w:lang w:val="id-ID"/>
        </w:rPr>
        <w:t xml:space="preserve">. 2006. </w:t>
      </w:r>
      <w:r w:rsidRPr="002E3B04">
        <w:rPr>
          <w:bCs/>
          <w:i/>
          <w:sz w:val="22"/>
          <w:szCs w:val="22"/>
          <w:lang w:val="id-ID"/>
        </w:rPr>
        <w:t>Experimental Evidence on the Role of Tax Complexity in Investment Decisions.</w:t>
      </w:r>
      <w:r w:rsidRPr="002E3B04">
        <w:rPr>
          <w:bCs/>
          <w:sz w:val="22"/>
          <w:szCs w:val="22"/>
          <w:lang w:val="id-ID"/>
        </w:rPr>
        <w:t xml:space="preserve"> The Journal of American Taxation Association (JATA). Vol.28. No.2. pg.69-68.</w:t>
      </w:r>
    </w:p>
    <w:p w:rsidR="002E3B04" w:rsidRPr="002E3B04" w:rsidRDefault="002E3B04" w:rsidP="002E3B04">
      <w:pPr>
        <w:ind w:left="567" w:hanging="567"/>
        <w:jc w:val="both"/>
        <w:rPr>
          <w:bCs/>
          <w:sz w:val="22"/>
          <w:szCs w:val="22"/>
        </w:rPr>
      </w:pPr>
    </w:p>
    <w:p w:rsidR="000D7137" w:rsidRPr="002E3B04" w:rsidRDefault="000D7137" w:rsidP="002E3B04">
      <w:pPr>
        <w:ind w:left="567" w:hanging="567"/>
        <w:jc w:val="both"/>
        <w:rPr>
          <w:bCs/>
          <w:sz w:val="22"/>
          <w:szCs w:val="22"/>
          <w:lang w:val="id-ID"/>
        </w:rPr>
      </w:pPr>
      <w:r w:rsidRPr="002E3B04">
        <w:rPr>
          <w:bCs/>
          <w:sz w:val="22"/>
          <w:szCs w:val="22"/>
          <w:lang w:val="id-ID"/>
        </w:rPr>
        <w:t>Gillian</w:t>
      </w:r>
      <w:r w:rsidR="00EC1818">
        <w:rPr>
          <w:bCs/>
          <w:sz w:val="22"/>
          <w:szCs w:val="22"/>
        </w:rPr>
        <w:t>,</w:t>
      </w:r>
      <w:r w:rsidRPr="002E3B04">
        <w:rPr>
          <w:bCs/>
          <w:sz w:val="22"/>
          <w:szCs w:val="22"/>
          <w:lang w:val="id-ID"/>
        </w:rPr>
        <w:t xml:space="preserve"> George</w:t>
      </w:r>
      <w:r w:rsidRPr="002E3B04">
        <w:rPr>
          <w:bCs/>
          <w:sz w:val="22"/>
          <w:szCs w:val="22"/>
        </w:rPr>
        <w:t xml:space="preserve"> &amp; </w:t>
      </w:r>
      <w:r w:rsidRPr="002E3B04">
        <w:rPr>
          <w:bCs/>
          <w:sz w:val="22"/>
          <w:szCs w:val="22"/>
          <w:lang w:val="id-ID"/>
        </w:rPr>
        <w:t>Richardson</w:t>
      </w:r>
      <w:r w:rsidR="00EC1818">
        <w:rPr>
          <w:bCs/>
          <w:sz w:val="22"/>
          <w:szCs w:val="22"/>
        </w:rPr>
        <w:t>,</w:t>
      </w:r>
      <w:r w:rsidRPr="002E3B04">
        <w:rPr>
          <w:bCs/>
          <w:sz w:val="22"/>
          <w:szCs w:val="22"/>
          <w:lang w:val="id-ID"/>
        </w:rPr>
        <w:t xml:space="preserve"> Grant. 2005. </w:t>
      </w:r>
      <w:r w:rsidRPr="002E3B04">
        <w:rPr>
          <w:bCs/>
          <w:i/>
          <w:sz w:val="22"/>
          <w:szCs w:val="22"/>
          <w:lang w:val="id-ID"/>
        </w:rPr>
        <w:t>Perceptions of Tax Fairness and Tax Compliance in Australia and Hongkong – A Priliminary Study</w:t>
      </w:r>
      <w:r w:rsidRPr="002E3B04">
        <w:rPr>
          <w:bCs/>
          <w:sz w:val="22"/>
          <w:szCs w:val="22"/>
          <w:lang w:val="id-ID"/>
        </w:rPr>
        <w:t>. Journal of Financial Crime. Vol.12. No.4. pg.331-343.</w:t>
      </w:r>
    </w:p>
    <w:p w:rsidR="000D7137" w:rsidRPr="002E3B04" w:rsidRDefault="000D7137" w:rsidP="002E3B04">
      <w:pPr>
        <w:ind w:left="567" w:hanging="567"/>
        <w:jc w:val="both"/>
        <w:rPr>
          <w:bCs/>
          <w:sz w:val="22"/>
          <w:szCs w:val="22"/>
        </w:rPr>
      </w:pPr>
    </w:p>
    <w:p w:rsidR="000D7137" w:rsidRDefault="000D7137" w:rsidP="002E3B04">
      <w:pPr>
        <w:ind w:left="567" w:hanging="567"/>
        <w:jc w:val="both"/>
        <w:rPr>
          <w:bCs/>
          <w:sz w:val="22"/>
          <w:szCs w:val="22"/>
        </w:rPr>
      </w:pPr>
      <w:r w:rsidRPr="002E3B04">
        <w:rPr>
          <w:bCs/>
          <w:sz w:val="22"/>
          <w:szCs w:val="22"/>
          <w:lang w:val="id-ID"/>
        </w:rPr>
        <w:t>Gupt</w:t>
      </w:r>
      <w:r w:rsidR="00EC1818">
        <w:rPr>
          <w:bCs/>
          <w:sz w:val="22"/>
          <w:szCs w:val="22"/>
        </w:rPr>
        <w:t>,</w:t>
      </w:r>
      <w:r w:rsidRPr="002E3B04">
        <w:rPr>
          <w:bCs/>
          <w:sz w:val="22"/>
          <w:szCs w:val="22"/>
          <w:lang w:val="id-ID"/>
        </w:rPr>
        <w:t>a Sanjay</w:t>
      </w:r>
      <w:r w:rsidRPr="002E3B04">
        <w:rPr>
          <w:bCs/>
          <w:sz w:val="22"/>
          <w:szCs w:val="22"/>
        </w:rPr>
        <w:t xml:space="preserve"> &amp;</w:t>
      </w:r>
      <w:r w:rsidRPr="002E3B04">
        <w:rPr>
          <w:bCs/>
          <w:sz w:val="22"/>
          <w:szCs w:val="22"/>
          <w:lang w:val="id-ID"/>
        </w:rPr>
        <w:t xml:space="preserve"> Mills</w:t>
      </w:r>
      <w:r w:rsidR="00EC1818">
        <w:rPr>
          <w:bCs/>
          <w:sz w:val="22"/>
          <w:szCs w:val="22"/>
        </w:rPr>
        <w:t xml:space="preserve">, </w:t>
      </w:r>
      <w:r w:rsidRPr="002E3B04">
        <w:rPr>
          <w:bCs/>
          <w:sz w:val="22"/>
          <w:szCs w:val="22"/>
          <w:lang w:val="id-ID"/>
        </w:rPr>
        <w:t xml:space="preserve">Lillian F. 2003. </w:t>
      </w:r>
      <w:r w:rsidRPr="002E3B04">
        <w:rPr>
          <w:bCs/>
          <w:i/>
          <w:sz w:val="22"/>
          <w:szCs w:val="22"/>
          <w:lang w:val="id-ID"/>
        </w:rPr>
        <w:t>Does Disconformity in State Corporate Income Tax System Affect Compliance Cost Burdens?</w:t>
      </w:r>
      <w:r w:rsidRPr="002E3B04">
        <w:rPr>
          <w:bCs/>
          <w:sz w:val="22"/>
          <w:szCs w:val="22"/>
          <w:lang w:val="id-ID"/>
        </w:rPr>
        <w:t xml:space="preserve"> National Tax Journal. Vol.56. No.2. pg.355.</w:t>
      </w:r>
    </w:p>
    <w:p w:rsidR="00EC1818" w:rsidRDefault="00EC1818" w:rsidP="002E3B04">
      <w:pPr>
        <w:ind w:left="567" w:hanging="567"/>
        <w:jc w:val="both"/>
        <w:rPr>
          <w:bCs/>
          <w:sz w:val="22"/>
          <w:szCs w:val="22"/>
        </w:rPr>
      </w:pPr>
    </w:p>
    <w:p w:rsidR="000D7137" w:rsidRPr="002E3B04" w:rsidRDefault="000D7137" w:rsidP="002E3B04">
      <w:pPr>
        <w:ind w:left="567" w:hanging="567"/>
        <w:jc w:val="both"/>
        <w:rPr>
          <w:bCs/>
          <w:sz w:val="22"/>
          <w:szCs w:val="22"/>
        </w:rPr>
      </w:pPr>
      <w:r w:rsidRPr="002E3B04">
        <w:rPr>
          <w:bCs/>
          <w:sz w:val="22"/>
          <w:szCs w:val="22"/>
          <w:lang w:val="id-ID"/>
        </w:rPr>
        <w:lastRenderedPageBreak/>
        <w:t>Ikhsan</w:t>
      </w:r>
      <w:r w:rsidR="00EC1818">
        <w:rPr>
          <w:bCs/>
          <w:sz w:val="22"/>
          <w:szCs w:val="22"/>
        </w:rPr>
        <w:t xml:space="preserve">, </w:t>
      </w:r>
      <w:r w:rsidRPr="002E3B04">
        <w:rPr>
          <w:bCs/>
          <w:sz w:val="22"/>
          <w:szCs w:val="22"/>
          <w:lang w:val="id-ID"/>
        </w:rPr>
        <w:t xml:space="preserve">Arfan 2008. </w:t>
      </w:r>
      <w:r w:rsidRPr="002E3B04">
        <w:rPr>
          <w:bCs/>
          <w:i/>
          <w:sz w:val="22"/>
          <w:szCs w:val="22"/>
          <w:lang w:val="id-ID"/>
        </w:rPr>
        <w:t>Metode Penulisan Akuntansi Keperilakuan.</w:t>
      </w:r>
      <w:r w:rsidRPr="002E3B04">
        <w:rPr>
          <w:bCs/>
          <w:sz w:val="22"/>
          <w:szCs w:val="22"/>
          <w:lang w:val="id-ID"/>
        </w:rPr>
        <w:t xml:space="preserve"> Edisi Pertama. Graha Ilmu.</w:t>
      </w:r>
      <w:r w:rsidR="002E3B04" w:rsidRPr="002E3B04">
        <w:rPr>
          <w:bCs/>
          <w:sz w:val="22"/>
          <w:szCs w:val="22"/>
          <w:lang w:val="id-ID"/>
        </w:rPr>
        <w:t xml:space="preserve"> Yogyakart</w:t>
      </w:r>
      <w:r w:rsidR="002E3B04">
        <w:rPr>
          <w:bCs/>
          <w:sz w:val="22"/>
          <w:szCs w:val="22"/>
          <w:lang w:val="id-ID"/>
        </w:rPr>
        <w:t>a</w:t>
      </w:r>
      <w:r w:rsidR="002E3B04">
        <w:rPr>
          <w:bCs/>
          <w:sz w:val="22"/>
          <w:szCs w:val="22"/>
        </w:rPr>
        <w:t>.</w:t>
      </w:r>
    </w:p>
    <w:p w:rsidR="002E3B04" w:rsidRPr="002E3B04" w:rsidRDefault="002E3B04" w:rsidP="002E3B04">
      <w:pPr>
        <w:ind w:left="567" w:hanging="567"/>
        <w:jc w:val="both"/>
        <w:rPr>
          <w:bCs/>
          <w:sz w:val="22"/>
          <w:szCs w:val="22"/>
        </w:rPr>
      </w:pPr>
    </w:p>
    <w:p w:rsidR="000D7137" w:rsidRDefault="000D7137" w:rsidP="002E3B04">
      <w:pPr>
        <w:ind w:left="567" w:hanging="567"/>
        <w:jc w:val="both"/>
        <w:rPr>
          <w:bCs/>
          <w:sz w:val="22"/>
          <w:szCs w:val="22"/>
        </w:rPr>
      </w:pPr>
      <w:r w:rsidRPr="002E3B04">
        <w:rPr>
          <w:bCs/>
          <w:sz w:val="22"/>
          <w:szCs w:val="22"/>
          <w:lang w:val="id-ID"/>
        </w:rPr>
        <w:t>Ikhsan</w:t>
      </w:r>
      <w:r w:rsidR="002E3B04">
        <w:rPr>
          <w:bCs/>
          <w:sz w:val="22"/>
          <w:szCs w:val="22"/>
        </w:rPr>
        <w:t>,</w:t>
      </w:r>
      <w:r w:rsidRPr="002E3B04">
        <w:rPr>
          <w:bCs/>
          <w:sz w:val="22"/>
          <w:szCs w:val="22"/>
          <w:lang w:val="id-ID"/>
        </w:rPr>
        <w:t xml:space="preserve"> Arfan</w:t>
      </w:r>
      <w:r w:rsidRPr="002E3B04">
        <w:rPr>
          <w:bCs/>
          <w:sz w:val="22"/>
          <w:szCs w:val="22"/>
        </w:rPr>
        <w:t xml:space="preserve"> &amp; </w:t>
      </w:r>
      <w:r w:rsidR="002E3B04">
        <w:rPr>
          <w:bCs/>
          <w:sz w:val="22"/>
          <w:szCs w:val="22"/>
          <w:lang w:val="id-ID"/>
        </w:rPr>
        <w:t>Ishak</w:t>
      </w:r>
      <w:r w:rsidR="002E3B04">
        <w:rPr>
          <w:bCs/>
          <w:sz w:val="22"/>
          <w:szCs w:val="22"/>
        </w:rPr>
        <w:t>,</w:t>
      </w:r>
      <w:r w:rsidRPr="002E3B04">
        <w:rPr>
          <w:bCs/>
          <w:sz w:val="22"/>
          <w:szCs w:val="22"/>
          <w:lang w:val="id-ID"/>
        </w:rPr>
        <w:t xml:space="preserve"> Muhammad 2008. Akuntansi Keperilakuan. Cetakan ketiga. Jakarta: Salemba Empat.</w:t>
      </w:r>
    </w:p>
    <w:p w:rsidR="002E3B04" w:rsidRPr="002E3B04" w:rsidRDefault="002E3B04" w:rsidP="002E3B04">
      <w:pPr>
        <w:ind w:left="567" w:hanging="567"/>
        <w:jc w:val="both"/>
        <w:rPr>
          <w:bCs/>
          <w:sz w:val="22"/>
          <w:szCs w:val="22"/>
        </w:rPr>
      </w:pPr>
    </w:p>
    <w:p w:rsidR="000D7137" w:rsidRDefault="000D7137" w:rsidP="002E3B04">
      <w:pPr>
        <w:ind w:left="567" w:hanging="567"/>
        <w:jc w:val="both"/>
        <w:rPr>
          <w:bCs/>
          <w:sz w:val="22"/>
          <w:szCs w:val="22"/>
        </w:rPr>
      </w:pPr>
      <w:r w:rsidRPr="002E3B04">
        <w:rPr>
          <w:bCs/>
          <w:sz w:val="22"/>
          <w:szCs w:val="22"/>
          <w:lang w:val="id-ID"/>
        </w:rPr>
        <w:t>Kaplow</w:t>
      </w:r>
      <w:r w:rsidR="00EC1818">
        <w:rPr>
          <w:bCs/>
          <w:sz w:val="22"/>
          <w:szCs w:val="22"/>
        </w:rPr>
        <w:t>,</w:t>
      </w:r>
      <w:r w:rsidRPr="002E3B04">
        <w:rPr>
          <w:bCs/>
          <w:sz w:val="22"/>
          <w:szCs w:val="22"/>
          <w:lang w:val="id-ID"/>
        </w:rPr>
        <w:t xml:space="preserve"> Louis. 1996. </w:t>
      </w:r>
      <w:r w:rsidRPr="002E3B04">
        <w:rPr>
          <w:bCs/>
          <w:i/>
          <w:sz w:val="22"/>
          <w:szCs w:val="22"/>
          <w:lang w:val="id-ID"/>
        </w:rPr>
        <w:t>How Tax Complexity and Enforcement Affect The Equity and Efficiency of the Income Tax</w:t>
      </w:r>
      <w:r w:rsidRPr="002E3B04">
        <w:rPr>
          <w:bCs/>
          <w:sz w:val="22"/>
          <w:szCs w:val="22"/>
          <w:lang w:val="id-ID"/>
        </w:rPr>
        <w:t>. National Tax Journal. Vol.49. No.1. pg.135.</w:t>
      </w:r>
    </w:p>
    <w:p w:rsidR="002E3B04" w:rsidRPr="002E3B04" w:rsidRDefault="002E3B04" w:rsidP="002E3B04">
      <w:pPr>
        <w:ind w:left="567" w:hanging="567"/>
        <w:jc w:val="both"/>
        <w:rPr>
          <w:bCs/>
          <w:sz w:val="22"/>
          <w:szCs w:val="22"/>
        </w:rPr>
      </w:pPr>
    </w:p>
    <w:p w:rsidR="000D7137" w:rsidRDefault="000D7137" w:rsidP="002E3B04">
      <w:pPr>
        <w:ind w:left="567" w:hanging="567"/>
        <w:jc w:val="both"/>
        <w:rPr>
          <w:bCs/>
          <w:sz w:val="22"/>
          <w:szCs w:val="22"/>
        </w:rPr>
      </w:pPr>
      <w:r w:rsidRPr="002E3B04">
        <w:rPr>
          <w:bCs/>
          <w:sz w:val="22"/>
          <w:szCs w:val="22"/>
          <w:lang w:val="id-ID"/>
        </w:rPr>
        <w:t>Kusuma</w:t>
      </w:r>
      <w:r w:rsidR="002E3B04">
        <w:rPr>
          <w:bCs/>
          <w:sz w:val="22"/>
          <w:szCs w:val="22"/>
        </w:rPr>
        <w:t>,</w:t>
      </w:r>
      <w:r w:rsidRPr="002E3B04">
        <w:rPr>
          <w:bCs/>
          <w:sz w:val="22"/>
          <w:szCs w:val="22"/>
          <w:lang w:val="id-ID"/>
        </w:rPr>
        <w:t xml:space="preserve"> Indra</w:t>
      </w:r>
      <w:r w:rsidR="002E3B04">
        <w:rPr>
          <w:bCs/>
          <w:sz w:val="22"/>
          <w:szCs w:val="22"/>
        </w:rPr>
        <w:t>,</w:t>
      </w:r>
      <w:r w:rsidRPr="002E3B04">
        <w:rPr>
          <w:bCs/>
          <w:sz w:val="22"/>
          <w:szCs w:val="22"/>
          <w:lang w:val="id-ID"/>
        </w:rPr>
        <w:t xml:space="preserve"> Wijaya. 2003</w:t>
      </w:r>
      <w:r w:rsidRPr="002E3B04">
        <w:rPr>
          <w:bCs/>
          <w:i/>
          <w:sz w:val="22"/>
          <w:szCs w:val="22"/>
          <w:lang w:val="id-ID"/>
        </w:rPr>
        <w:t>. Topik Penulisan Akuntansi Keperilakuan</w:t>
      </w:r>
      <w:r w:rsidR="002E3B04">
        <w:rPr>
          <w:bCs/>
          <w:sz w:val="22"/>
          <w:szCs w:val="22"/>
        </w:rPr>
        <w:t>.</w:t>
      </w:r>
      <w:r w:rsidRPr="002E3B04">
        <w:rPr>
          <w:bCs/>
          <w:sz w:val="22"/>
          <w:szCs w:val="22"/>
          <w:lang w:val="id-ID"/>
        </w:rPr>
        <w:t xml:space="preserve"> Jurnal Behaviour Research in Accounting (BRIA).</w:t>
      </w:r>
      <w:r w:rsidRPr="002E3B04">
        <w:rPr>
          <w:sz w:val="22"/>
          <w:szCs w:val="22"/>
          <w:lang w:val="id-ID"/>
        </w:rPr>
        <w:t xml:space="preserve"> </w:t>
      </w:r>
      <w:r w:rsidRPr="002E3B04">
        <w:rPr>
          <w:bCs/>
          <w:sz w:val="22"/>
          <w:szCs w:val="22"/>
          <w:lang w:val="id-ID"/>
        </w:rPr>
        <w:t>Jurnal Bisnis dan Akuntansi. Vol. 5. No. 2.</w:t>
      </w:r>
    </w:p>
    <w:p w:rsidR="002E3B04" w:rsidRPr="002E3B04" w:rsidRDefault="002E3B04" w:rsidP="002E3B04">
      <w:pPr>
        <w:ind w:left="567" w:hanging="567"/>
        <w:jc w:val="both"/>
        <w:rPr>
          <w:bCs/>
          <w:sz w:val="22"/>
          <w:szCs w:val="22"/>
        </w:rPr>
      </w:pPr>
    </w:p>
    <w:p w:rsidR="000D7137" w:rsidRDefault="000D7137" w:rsidP="002E3B04">
      <w:pPr>
        <w:ind w:left="567" w:hanging="567"/>
        <w:jc w:val="both"/>
        <w:rPr>
          <w:bCs/>
          <w:sz w:val="22"/>
          <w:szCs w:val="22"/>
        </w:rPr>
      </w:pPr>
      <w:r w:rsidRPr="002E3B04">
        <w:rPr>
          <w:bCs/>
          <w:sz w:val="22"/>
          <w:szCs w:val="22"/>
          <w:lang w:val="id-ID"/>
        </w:rPr>
        <w:t>Laury</w:t>
      </w:r>
      <w:r w:rsidR="00EC1818">
        <w:rPr>
          <w:bCs/>
          <w:sz w:val="22"/>
          <w:szCs w:val="22"/>
        </w:rPr>
        <w:t>,</w:t>
      </w:r>
      <w:r w:rsidRPr="002E3B04">
        <w:rPr>
          <w:bCs/>
          <w:sz w:val="22"/>
          <w:szCs w:val="22"/>
          <w:lang w:val="id-ID"/>
        </w:rPr>
        <w:t xml:space="preserve"> Susan</w:t>
      </w:r>
      <w:r w:rsidRPr="002E3B04">
        <w:rPr>
          <w:bCs/>
          <w:sz w:val="22"/>
          <w:szCs w:val="22"/>
        </w:rPr>
        <w:t xml:space="preserve"> &amp;</w:t>
      </w:r>
      <w:r w:rsidRPr="002E3B04">
        <w:rPr>
          <w:bCs/>
          <w:sz w:val="22"/>
          <w:szCs w:val="22"/>
          <w:lang w:val="id-ID"/>
        </w:rPr>
        <w:t xml:space="preserve"> Wallace</w:t>
      </w:r>
      <w:r w:rsidR="002E3B04">
        <w:rPr>
          <w:bCs/>
          <w:sz w:val="22"/>
          <w:szCs w:val="22"/>
        </w:rPr>
        <w:t>,</w:t>
      </w:r>
      <w:r w:rsidRPr="002E3B04">
        <w:rPr>
          <w:bCs/>
          <w:sz w:val="22"/>
          <w:szCs w:val="22"/>
          <w:lang w:val="id-ID"/>
        </w:rPr>
        <w:t xml:space="preserve"> Sally</w:t>
      </w:r>
      <w:r w:rsidR="002E3B04">
        <w:rPr>
          <w:bCs/>
          <w:sz w:val="22"/>
          <w:szCs w:val="22"/>
        </w:rPr>
        <w:t>.</w:t>
      </w:r>
      <w:r w:rsidRPr="002E3B04">
        <w:rPr>
          <w:bCs/>
          <w:sz w:val="22"/>
          <w:szCs w:val="22"/>
          <w:lang w:val="id-ID"/>
        </w:rPr>
        <w:t xml:space="preserve"> 2005. Confidentiality and Tax Payer Compliance. National Tax Journal. Vol.58. No.3. pg.427-438. </w:t>
      </w:r>
    </w:p>
    <w:p w:rsidR="002E3B04" w:rsidRPr="002E3B04" w:rsidRDefault="002E3B04" w:rsidP="002E3B04">
      <w:pPr>
        <w:ind w:left="567" w:hanging="567"/>
        <w:jc w:val="both"/>
        <w:rPr>
          <w:bCs/>
          <w:sz w:val="22"/>
          <w:szCs w:val="22"/>
        </w:rPr>
      </w:pPr>
    </w:p>
    <w:p w:rsidR="000D7137" w:rsidRDefault="000D7137" w:rsidP="002E3B04">
      <w:pPr>
        <w:ind w:left="567" w:hanging="567"/>
        <w:jc w:val="both"/>
        <w:rPr>
          <w:bCs/>
          <w:sz w:val="22"/>
          <w:szCs w:val="22"/>
        </w:rPr>
      </w:pPr>
      <w:r w:rsidRPr="002E3B04">
        <w:rPr>
          <w:bCs/>
          <w:sz w:val="22"/>
          <w:szCs w:val="22"/>
          <w:lang w:val="id-ID"/>
        </w:rPr>
        <w:t>MacDonnell G.J.Stillson</w:t>
      </w:r>
      <w:r w:rsidRPr="002E3B04">
        <w:rPr>
          <w:bCs/>
          <w:sz w:val="22"/>
          <w:szCs w:val="22"/>
        </w:rPr>
        <w:t xml:space="preserve"> &amp; </w:t>
      </w:r>
      <w:r w:rsidRPr="002E3B04">
        <w:rPr>
          <w:bCs/>
          <w:sz w:val="22"/>
          <w:szCs w:val="22"/>
          <w:lang w:val="id-ID"/>
        </w:rPr>
        <w:t>Weissman</w:t>
      </w:r>
      <w:r w:rsidR="00EC1818">
        <w:rPr>
          <w:bCs/>
          <w:sz w:val="22"/>
          <w:szCs w:val="22"/>
        </w:rPr>
        <w:t>,</w:t>
      </w:r>
      <w:r w:rsidRPr="002E3B04">
        <w:rPr>
          <w:bCs/>
          <w:sz w:val="22"/>
          <w:szCs w:val="22"/>
          <w:lang w:val="id-ID"/>
        </w:rPr>
        <w:t xml:space="preserve"> William Hays. 2008. </w:t>
      </w:r>
      <w:r w:rsidRPr="002E3B04">
        <w:rPr>
          <w:bCs/>
          <w:i/>
          <w:sz w:val="22"/>
          <w:szCs w:val="22"/>
          <w:lang w:val="id-ID"/>
        </w:rPr>
        <w:t>Employment Tax Audits</w:t>
      </w:r>
      <w:r w:rsidRPr="002E3B04">
        <w:rPr>
          <w:bCs/>
          <w:sz w:val="22"/>
          <w:szCs w:val="22"/>
          <w:lang w:val="id-ID"/>
        </w:rPr>
        <w:t>. The CPA Journal. Vol.78. No.4. pg.48</w:t>
      </w:r>
      <w:r w:rsidR="002E3B04">
        <w:rPr>
          <w:bCs/>
          <w:sz w:val="22"/>
          <w:szCs w:val="22"/>
        </w:rPr>
        <w:t>.</w:t>
      </w:r>
    </w:p>
    <w:p w:rsidR="002E3B04" w:rsidRPr="002E3B04" w:rsidRDefault="002E3B04" w:rsidP="002E3B04">
      <w:pPr>
        <w:ind w:left="567" w:hanging="567"/>
        <w:jc w:val="both"/>
        <w:rPr>
          <w:bCs/>
          <w:sz w:val="22"/>
          <w:szCs w:val="22"/>
        </w:rPr>
      </w:pPr>
    </w:p>
    <w:p w:rsidR="000D7137" w:rsidRDefault="000D7137" w:rsidP="002E3B04">
      <w:pPr>
        <w:ind w:left="567" w:hanging="567"/>
        <w:jc w:val="both"/>
        <w:rPr>
          <w:sz w:val="22"/>
          <w:szCs w:val="22"/>
        </w:rPr>
      </w:pPr>
      <w:r w:rsidRPr="002E3B04">
        <w:rPr>
          <w:sz w:val="22"/>
          <w:szCs w:val="22"/>
          <w:lang w:val="id-ID"/>
        </w:rPr>
        <w:t>Malkawi</w:t>
      </w:r>
      <w:r w:rsidR="00EC1818">
        <w:rPr>
          <w:sz w:val="22"/>
          <w:szCs w:val="22"/>
        </w:rPr>
        <w:t>,</w:t>
      </w:r>
      <w:r w:rsidRPr="002E3B04">
        <w:rPr>
          <w:sz w:val="22"/>
          <w:szCs w:val="22"/>
          <w:lang w:val="id-ID"/>
        </w:rPr>
        <w:t xml:space="preserve"> Bashar H</w:t>
      </w:r>
      <w:r w:rsidRPr="002E3B04">
        <w:rPr>
          <w:sz w:val="22"/>
          <w:szCs w:val="22"/>
        </w:rPr>
        <w:t xml:space="preserve"> </w:t>
      </w:r>
      <w:proofErr w:type="spellStart"/>
      <w:r w:rsidRPr="002E3B04">
        <w:rPr>
          <w:sz w:val="22"/>
          <w:szCs w:val="22"/>
        </w:rPr>
        <w:t>dan</w:t>
      </w:r>
      <w:proofErr w:type="spellEnd"/>
      <w:r w:rsidRPr="002E3B04">
        <w:rPr>
          <w:sz w:val="22"/>
          <w:szCs w:val="22"/>
        </w:rPr>
        <w:t xml:space="preserve"> </w:t>
      </w:r>
      <w:r w:rsidRPr="002E3B04">
        <w:rPr>
          <w:sz w:val="22"/>
          <w:szCs w:val="22"/>
          <w:lang w:val="id-ID"/>
        </w:rPr>
        <w:t>Haloush</w:t>
      </w:r>
      <w:r w:rsidR="00EC1818">
        <w:rPr>
          <w:sz w:val="22"/>
          <w:szCs w:val="22"/>
        </w:rPr>
        <w:t>,</w:t>
      </w:r>
      <w:r w:rsidRPr="002E3B04">
        <w:rPr>
          <w:sz w:val="22"/>
          <w:szCs w:val="22"/>
          <w:lang w:val="id-ID"/>
        </w:rPr>
        <w:t xml:space="preserve"> Haitham A.. 2008. </w:t>
      </w:r>
      <w:r w:rsidRPr="002E3B04">
        <w:rPr>
          <w:i/>
          <w:sz w:val="22"/>
          <w:szCs w:val="22"/>
          <w:lang w:val="id-ID"/>
        </w:rPr>
        <w:t>The Case of Income Tax Evasion in Jordan: Symptoms and Solutions</w:t>
      </w:r>
      <w:r w:rsidRPr="002E3B04">
        <w:rPr>
          <w:sz w:val="22"/>
          <w:szCs w:val="22"/>
          <w:lang w:val="id-ID"/>
        </w:rPr>
        <w:t xml:space="preserve">. Journal of Financial Crime. Vol.15. No.3. pg.282-294. </w:t>
      </w:r>
    </w:p>
    <w:p w:rsidR="002E3B04" w:rsidRPr="002E3B04" w:rsidRDefault="002E3B04" w:rsidP="002E3B04">
      <w:pPr>
        <w:ind w:left="567" w:hanging="567"/>
        <w:jc w:val="both"/>
        <w:rPr>
          <w:sz w:val="22"/>
          <w:szCs w:val="22"/>
        </w:rPr>
      </w:pPr>
    </w:p>
    <w:p w:rsidR="000D7137" w:rsidRPr="002E3B04" w:rsidRDefault="000D7137" w:rsidP="002E3B04">
      <w:pPr>
        <w:ind w:left="567" w:hanging="567"/>
        <w:jc w:val="both"/>
        <w:rPr>
          <w:bCs/>
          <w:sz w:val="22"/>
          <w:szCs w:val="22"/>
        </w:rPr>
      </w:pPr>
      <w:r w:rsidRPr="002E3B04">
        <w:rPr>
          <w:bCs/>
          <w:sz w:val="22"/>
          <w:szCs w:val="22"/>
          <w:lang w:val="id-ID"/>
        </w:rPr>
        <w:t>Miftah</w:t>
      </w:r>
      <w:r w:rsidR="00EC1818">
        <w:rPr>
          <w:bCs/>
          <w:sz w:val="22"/>
          <w:szCs w:val="22"/>
        </w:rPr>
        <w:t>,</w:t>
      </w:r>
      <w:r w:rsidRPr="002E3B04">
        <w:rPr>
          <w:bCs/>
          <w:sz w:val="22"/>
          <w:szCs w:val="22"/>
          <w:lang w:val="id-ID"/>
        </w:rPr>
        <w:t xml:space="preserve"> Toha. 1996. </w:t>
      </w:r>
      <w:r w:rsidRPr="002E3B04">
        <w:rPr>
          <w:bCs/>
          <w:i/>
          <w:sz w:val="22"/>
          <w:szCs w:val="22"/>
          <w:lang w:val="id-ID"/>
        </w:rPr>
        <w:t>Perilaku Organisasi: Konsep Dasar dan Perilakunya</w:t>
      </w:r>
      <w:r w:rsidRPr="002E3B04">
        <w:rPr>
          <w:bCs/>
          <w:sz w:val="22"/>
          <w:szCs w:val="22"/>
          <w:lang w:val="id-ID"/>
        </w:rPr>
        <w:t>. PT.Raja Grafindo Persada.</w:t>
      </w:r>
      <w:r w:rsidR="002E3B04" w:rsidRPr="002E3B04">
        <w:rPr>
          <w:bCs/>
          <w:sz w:val="22"/>
          <w:szCs w:val="22"/>
          <w:lang w:val="id-ID"/>
        </w:rPr>
        <w:t xml:space="preserve"> </w:t>
      </w:r>
      <w:r w:rsidR="002E3B04">
        <w:rPr>
          <w:bCs/>
          <w:sz w:val="22"/>
          <w:szCs w:val="22"/>
          <w:lang w:val="id-ID"/>
        </w:rPr>
        <w:t>Jakarta</w:t>
      </w:r>
      <w:r w:rsidR="002E3B04">
        <w:rPr>
          <w:bCs/>
          <w:sz w:val="22"/>
          <w:szCs w:val="22"/>
        </w:rPr>
        <w:t>.</w:t>
      </w:r>
    </w:p>
    <w:p w:rsidR="002E3B04" w:rsidRPr="002E3B04" w:rsidRDefault="002E3B04" w:rsidP="002E3B04">
      <w:pPr>
        <w:ind w:left="567" w:hanging="567"/>
        <w:jc w:val="both"/>
        <w:rPr>
          <w:bCs/>
          <w:sz w:val="22"/>
          <w:szCs w:val="22"/>
        </w:rPr>
      </w:pPr>
    </w:p>
    <w:p w:rsidR="000D7137" w:rsidRDefault="000D7137" w:rsidP="002E3B04">
      <w:pPr>
        <w:ind w:left="567" w:hanging="567"/>
        <w:jc w:val="both"/>
        <w:rPr>
          <w:bCs/>
          <w:sz w:val="22"/>
          <w:szCs w:val="22"/>
        </w:rPr>
      </w:pPr>
      <w:r w:rsidRPr="002E3B04">
        <w:rPr>
          <w:bCs/>
          <w:sz w:val="22"/>
          <w:szCs w:val="22"/>
          <w:lang w:val="id-ID"/>
        </w:rPr>
        <w:t>Murphy</w:t>
      </w:r>
      <w:r w:rsidR="00EC1818">
        <w:rPr>
          <w:bCs/>
          <w:sz w:val="22"/>
          <w:szCs w:val="22"/>
        </w:rPr>
        <w:t>,</w:t>
      </w:r>
      <w:r w:rsidRPr="002E3B04">
        <w:rPr>
          <w:bCs/>
          <w:sz w:val="22"/>
          <w:szCs w:val="22"/>
          <w:lang w:val="id-ID"/>
        </w:rPr>
        <w:t xml:space="preserve"> Kristina. 2008. </w:t>
      </w:r>
      <w:r w:rsidRPr="002E3B04">
        <w:rPr>
          <w:bCs/>
          <w:i/>
          <w:sz w:val="22"/>
          <w:szCs w:val="22"/>
          <w:lang w:val="id-ID"/>
        </w:rPr>
        <w:t>Enforcing Tax Compliance: To Purnish or Persuade?</w:t>
      </w:r>
      <w:r w:rsidRPr="002E3B04">
        <w:rPr>
          <w:bCs/>
          <w:sz w:val="22"/>
          <w:szCs w:val="22"/>
          <w:lang w:val="id-ID"/>
        </w:rPr>
        <w:t xml:space="preserve"> Economics Analysis and Policy. Vol.38. No.1. pg.113.</w:t>
      </w:r>
    </w:p>
    <w:p w:rsidR="002E3B04" w:rsidRPr="002E3B04" w:rsidRDefault="002E3B04" w:rsidP="002E3B04">
      <w:pPr>
        <w:ind w:left="567" w:hanging="567"/>
        <w:jc w:val="both"/>
        <w:rPr>
          <w:bCs/>
          <w:sz w:val="22"/>
          <w:szCs w:val="22"/>
        </w:rPr>
      </w:pPr>
    </w:p>
    <w:p w:rsidR="000D7137" w:rsidRDefault="000D7137" w:rsidP="002E3B04">
      <w:pPr>
        <w:ind w:left="567" w:hanging="567"/>
        <w:jc w:val="both"/>
        <w:rPr>
          <w:bCs/>
          <w:sz w:val="22"/>
          <w:szCs w:val="22"/>
        </w:rPr>
      </w:pPr>
      <w:r w:rsidRPr="002E3B04">
        <w:rPr>
          <w:bCs/>
          <w:sz w:val="22"/>
          <w:szCs w:val="22"/>
          <w:lang w:val="id-ID"/>
        </w:rPr>
        <w:t>Picur</w:t>
      </w:r>
      <w:r w:rsidR="00EC1818">
        <w:rPr>
          <w:bCs/>
          <w:sz w:val="22"/>
          <w:szCs w:val="22"/>
        </w:rPr>
        <w:t>,</w:t>
      </w:r>
      <w:r w:rsidRPr="002E3B04">
        <w:rPr>
          <w:bCs/>
          <w:sz w:val="22"/>
          <w:szCs w:val="22"/>
          <w:lang w:val="id-ID"/>
        </w:rPr>
        <w:t xml:space="preserve"> Ronad D.</w:t>
      </w:r>
      <w:r w:rsidRPr="002E3B04">
        <w:rPr>
          <w:bCs/>
          <w:sz w:val="22"/>
          <w:szCs w:val="22"/>
        </w:rPr>
        <w:t xml:space="preserve"> &amp; </w:t>
      </w:r>
      <w:r w:rsidRPr="002E3B04">
        <w:rPr>
          <w:bCs/>
          <w:sz w:val="22"/>
          <w:szCs w:val="22"/>
          <w:lang w:val="id-ID"/>
        </w:rPr>
        <w:t>Belkaoui</w:t>
      </w:r>
      <w:r w:rsidR="00EC1818">
        <w:rPr>
          <w:bCs/>
          <w:sz w:val="22"/>
          <w:szCs w:val="22"/>
        </w:rPr>
        <w:t>,</w:t>
      </w:r>
      <w:r w:rsidRPr="002E3B04">
        <w:rPr>
          <w:bCs/>
          <w:sz w:val="22"/>
          <w:szCs w:val="22"/>
          <w:lang w:val="id-ID"/>
        </w:rPr>
        <w:t xml:space="preserve"> Ahmed</w:t>
      </w:r>
      <w:r w:rsidR="00EC1818">
        <w:rPr>
          <w:bCs/>
          <w:sz w:val="22"/>
          <w:szCs w:val="22"/>
        </w:rPr>
        <w:t>,</w:t>
      </w:r>
      <w:r w:rsidRPr="002E3B04">
        <w:rPr>
          <w:bCs/>
          <w:sz w:val="22"/>
          <w:szCs w:val="22"/>
          <w:lang w:val="id-ID"/>
        </w:rPr>
        <w:t xml:space="preserve"> Riahi. 2006. </w:t>
      </w:r>
      <w:r w:rsidRPr="002E3B04">
        <w:rPr>
          <w:bCs/>
          <w:i/>
          <w:sz w:val="22"/>
          <w:szCs w:val="22"/>
          <w:lang w:val="id-ID"/>
        </w:rPr>
        <w:t>The Impact of Bureaucracy, Corruption and Tax Compliance</w:t>
      </w:r>
      <w:r w:rsidRPr="002E3B04">
        <w:rPr>
          <w:bCs/>
          <w:sz w:val="22"/>
          <w:szCs w:val="22"/>
          <w:lang w:val="id-ID"/>
        </w:rPr>
        <w:t>. Review of Accounting and Finance. Vol.5. No.2. pg.174-180.</w:t>
      </w:r>
    </w:p>
    <w:p w:rsidR="002E3B04" w:rsidRPr="002E3B04" w:rsidRDefault="002E3B04" w:rsidP="002E3B04">
      <w:pPr>
        <w:ind w:left="567" w:hanging="567"/>
        <w:jc w:val="both"/>
        <w:rPr>
          <w:bCs/>
          <w:sz w:val="22"/>
          <w:szCs w:val="22"/>
        </w:rPr>
      </w:pPr>
    </w:p>
    <w:p w:rsidR="000D7137" w:rsidRDefault="000D7137" w:rsidP="002E3B04">
      <w:pPr>
        <w:ind w:left="567" w:hanging="567"/>
        <w:jc w:val="both"/>
        <w:rPr>
          <w:bCs/>
          <w:sz w:val="22"/>
          <w:szCs w:val="22"/>
        </w:rPr>
      </w:pPr>
      <w:r w:rsidRPr="002E3B04">
        <w:rPr>
          <w:bCs/>
          <w:sz w:val="22"/>
          <w:szCs w:val="22"/>
          <w:lang w:val="id-ID"/>
        </w:rPr>
        <w:t>Sanders</w:t>
      </w:r>
      <w:r w:rsidR="00EC1818">
        <w:rPr>
          <w:bCs/>
          <w:sz w:val="22"/>
          <w:szCs w:val="22"/>
        </w:rPr>
        <w:t>,</w:t>
      </w:r>
      <w:r w:rsidRPr="002E3B04">
        <w:rPr>
          <w:bCs/>
          <w:sz w:val="22"/>
          <w:szCs w:val="22"/>
          <w:lang w:val="id-ID"/>
        </w:rPr>
        <w:t xml:space="preserve"> </w:t>
      </w:r>
      <w:r w:rsidRPr="002E3B04">
        <w:rPr>
          <w:bCs/>
          <w:sz w:val="22"/>
          <w:szCs w:val="22"/>
        </w:rPr>
        <w:t xml:space="preserve">L </w:t>
      </w:r>
      <w:r w:rsidRPr="002E3B04">
        <w:rPr>
          <w:bCs/>
          <w:sz w:val="22"/>
          <w:szCs w:val="22"/>
          <w:lang w:val="id-ID"/>
        </w:rPr>
        <w:t>Debra, M.J.Reckers Philip</w:t>
      </w:r>
      <w:r w:rsidRPr="002E3B04">
        <w:rPr>
          <w:bCs/>
          <w:sz w:val="22"/>
          <w:szCs w:val="22"/>
        </w:rPr>
        <w:t xml:space="preserve"> &amp; </w:t>
      </w:r>
      <w:r w:rsidR="002E3B04">
        <w:rPr>
          <w:bCs/>
          <w:sz w:val="22"/>
          <w:szCs w:val="22"/>
          <w:lang w:val="id-ID"/>
        </w:rPr>
        <w:t xml:space="preserve"> Iyer</w:t>
      </w:r>
      <w:r w:rsidR="00EC1818">
        <w:rPr>
          <w:bCs/>
          <w:sz w:val="22"/>
          <w:szCs w:val="22"/>
        </w:rPr>
        <w:t>,</w:t>
      </w:r>
      <w:r w:rsidR="002E3B04">
        <w:rPr>
          <w:bCs/>
          <w:sz w:val="22"/>
          <w:szCs w:val="22"/>
          <w:lang w:val="id-ID"/>
        </w:rPr>
        <w:t xml:space="preserve"> Govind S.</w:t>
      </w:r>
      <w:r w:rsidR="002E3B04">
        <w:rPr>
          <w:bCs/>
          <w:sz w:val="22"/>
          <w:szCs w:val="22"/>
        </w:rPr>
        <w:t xml:space="preserve"> </w:t>
      </w:r>
      <w:r w:rsidRPr="002E3B04">
        <w:rPr>
          <w:bCs/>
          <w:sz w:val="22"/>
          <w:szCs w:val="22"/>
          <w:lang w:val="id-ID"/>
        </w:rPr>
        <w:t xml:space="preserve">2009. </w:t>
      </w:r>
      <w:r w:rsidRPr="002E3B04">
        <w:rPr>
          <w:bCs/>
          <w:i/>
          <w:sz w:val="22"/>
          <w:szCs w:val="22"/>
          <w:lang w:val="id-ID"/>
        </w:rPr>
        <w:t>Influence of Accountability and Penalty Awareness on Tax Compliance</w:t>
      </w:r>
      <w:r w:rsidRPr="002E3B04">
        <w:rPr>
          <w:bCs/>
          <w:sz w:val="22"/>
          <w:szCs w:val="22"/>
          <w:lang w:val="id-ID"/>
        </w:rPr>
        <w:t>. The Journal of Amarican Taxation Association. Vol.30. No.2.</w:t>
      </w:r>
    </w:p>
    <w:p w:rsidR="002E3B04" w:rsidRPr="002E3B04" w:rsidRDefault="002E3B04" w:rsidP="002E3B04">
      <w:pPr>
        <w:ind w:left="567" w:hanging="567"/>
        <w:jc w:val="both"/>
        <w:rPr>
          <w:bCs/>
          <w:sz w:val="22"/>
          <w:szCs w:val="22"/>
        </w:rPr>
      </w:pPr>
    </w:p>
    <w:p w:rsidR="000D7137" w:rsidRDefault="000D7137" w:rsidP="002E3B04">
      <w:pPr>
        <w:ind w:left="567" w:hanging="567"/>
        <w:jc w:val="both"/>
        <w:rPr>
          <w:bCs/>
          <w:sz w:val="22"/>
          <w:szCs w:val="22"/>
        </w:rPr>
      </w:pPr>
      <w:proofErr w:type="spellStart"/>
      <w:proofErr w:type="gramStart"/>
      <w:r w:rsidRPr="002E3B04">
        <w:rPr>
          <w:bCs/>
          <w:sz w:val="22"/>
          <w:szCs w:val="22"/>
        </w:rPr>
        <w:lastRenderedPageBreak/>
        <w:t>Setiawan</w:t>
      </w:r>
      <w:proofErr w:type="spellEnd"/>
      <w:r w:rsidR="002E3B04">
        <w:rPr>
          <w:bCs/>
          <w:sz w:val="22"/>
          <w:szCs w:val="22"/>
          <w:lang w:val="id-ID"/>
        </w:rPr>
        <w:t>,</w:t>
      </w:r>
      <w:r w:rsidR="002E3B04">
        <w:rPr>
          <w:bCs/>
          <w:sz w:val="22"/>
          <w:szCs w:val="22"/>
        </w:rPr>
        <w:t xml:space="preserve"> </w:t>
      </w:r>
      <w:r w:rsidRPr="002E3B04">
        <w:rPr>
          <w:bCs/>
          <w:sz w:val="22"/>
          <w:szCs w:val="22"/>
        </w:rPr>
        <w:t>Ivan</w:t>
      </w:r>
      <w:r w:rsidR="002E3B04">
        <w:rPr>
          <w:bCs/>
          <w:sz w:val="22"/>
          <w:szCs w:val="22"/>
        </w:rPr>
        <w:t>,</w:t>
      </w:r>
      <w:r w:rsidRPr="002E3B04">
        <w:rPr>
          <w:bCs/>
          <w:sz w:val="22"/>
          <w:szCs w:val="22"/>
        </w:rPr>
        <w:t xml:space="preserve"> Aries </w:t>
      </w:r>
      <w:r w:rsidR="00EC1818">
        <w:rPr>
          <w:bCs/>
          <w:sz w:val="22"/>
          <w:szCs w:val="22"/>
        </w:rPr>
        <w:t>&amp;</w:t>
      </w:r>
      <w:r w:rsidRPr="002E3B04">
        <w:rPr>
          <w:bCs/>
          <w:sz w:val="22"/>
          <w:szCs w:val="22"/>
          <w:lang w:val="id-ID"/>
        </w:rPr>
        <w:t xml:space="preserve"> </w:t>
      </w:r>
      <w:proofErr w:type="spellStart"/>
      <w:r w:rsidR="002E3B04">
        <w:rPr>
          <w:bCs/>
          <w:sz w:val="22"/>
          <w:szCs w:val="22"/>
        </w:rPr>
        <w:t>Ghozali</w:t>
      </w:r>
      <w:proofErr w:type="spellEnd"/>
      <w:r w:rsidR="002E3B04">
        <w:rPr>
          <w:bCs/>
          <w:sz w:val="22"/>
          <w:szCs w:val="22"/>
        </w:rPr>
        <w:t xml:space="preserve">, </w:t>
      </w:r>
      <w:r w:rsidRPr="002E3B04">
        <w:rPr>
          <w:bCs/>
          <w:sz w:val="22"/>
          <w:szCs w:val="22"/>
        </w:rPr>
        <w:t>Imam 2006.</w:t>
      </w:r>
      <w:proofErr w:type="gramEnd"/>
      <w:r w:rsidRPr="002E3B04">
        <w:rPr>
          <w:bCs/>
          <w:sz w:val="22"/>
          <w:szCs w:val="22"/>
        </w:rPr>
        <w:t xml:space="preserve"> </w:t>
      </w:r>
      <w:proofErr w:type="spellStart"/>
      <w:r w:rsidRPr="002E3B04">
        <w:rPr>
          <w:bCs/>
          <w:i/>
          <w:sz w:val="22"/>
          <w:szCs w:val="22"/>
        </w:rPr>
        <w:t>Akuntansi</w:t>
      </w:r>
      <w:proofErr w:type="spellEnd"/>
      <w:r w:rsidRPr="002E3B04">
        <w:rPr>
          <w:bCs/>
          <w:i/>
          <w:sz w:val="22"/>
          <w:szCs w:val="22"/>
        </w:rPr>
        <w:t xml:space="preserve"> </w:t>
      </w:r>
      <w:proofErr w:type="spellStart"/>
      <w:r w:rsidRPr="002E3B04">
        <w:rPr>
          <w:bCs/>
          <w:i/>
          <w:sz w:val="22"/>
          <w:szCs w:val="22"/>
        </w:rPr>
        <w:t>Keperilakuan</w:t>
      </w:r>
      <w:proofErr w:type="spellEnd"/>
      <w:r w:rsidRPr="002E3B04">
        <w:rPr>
          <w:bCs/>
          <w:i/>
          <w:sz w:val="22"/>
          <w:szCs w:val="22"/>
        </w:rPr>
        <w:t xml:space="preserve">: </w:t>
      </w:r>
      <w:proofErr w:type="spellStart"/>
      <w:r w:rsidRPr="002E3B04">
        <w:rPr>
          <w:bCs/>
          <w:i/>
          <w:sz w:val="22"/>
          <w:szCs w:val="22"/>
        </w:rPr>
        <w:t>Konsep</w:t>
      </w:r>
      <w:proofErr w:type="spellEnd"/>
      <w:r w:rsidRPr="002E3B04">
        <w:rPr>
          <w:bCs/>
          <w:i/>
          <w:sz w:val="22"/>
          <w:szCs w:val="22"/>
        </w:rPr>
        <w:t xml:space="preserve"> </w:t>
      </w:r>
      <w:proofErr w:type="spellStart"/>
      <w:r w:rsidRPr="002E3B04">
        <w:rPr>
          <w:bCs/>
          <w:i/>
          <w:sz w:val="22"/>
          <w:szCs w:val="22"/>
        </w:rPr>
        <w:t>dan</w:t>
      </w:r>
      <w:proofErr w:type="spellEnd"/>
      <w:r w:rsidRPr="002E3B04">
        <w:rPr>
          <w:bCs/>
          <w:i/>
          <w:sz w:val="22"/>
          <w:szCs w:val="22"/>
        </w:rPr>
        <w:t xml:space="preserve"> </w:t>
      </w:r>
      <w:proofErr w:type="spellStart"/>
      <w:r w:rsidRPr="002E3B04">
        <w:rPr>
          <w:bCs/>
          <w:i/>
          <w:sz w:val="22"/>
          <w:szCs w:val="22"/>
        </w:rPr>
        <w:t>Kajian</w:t>
      </w:r>
      <w:proofErr w:type="spellEnd"/>
      <w:r w:rsidRPr="002E3B04">
        <w:rPr>
          <w:bCs/>
          <w:i/>
          <w:sz w:val="22"/>
          <w:szCs w:val="22"/>
        </w:rPr>
        <w:t xml:space="preserve"> </w:t>
      </w:r>
      <w:proofErr w:type="spellStart"/>
      <w:r w:rsidRPr="002E3B04">
        <w:rPr>
          <w:bCs/>
          <w:i/>
          <w:sz w:val="22"/>
          <w:szCs w:val="22"/>
        </w:rPr>
        <w:t>Empiris</w:t>
      </w:r>
      <w:proofErr w:type="spellEnd"/>
      <w:r w:rsidRPr="002E3B04">
        <w:rPr>
          <w:bCs/>
          <w:i/>
          <w:sz w:val="22"/>
          <w:szCs w:val="22"/>
        </w:rPr>
        <w:t xml:space="preserve"> </w:t>
      </w:r>
      <w:proofErr w:type="spellStart"/>
      <w:r w:rsidRPr="002E3B04">
        <w:rPr>
          <w:bCs/>
          <w:i/>
          <w:sz w:val="22"/>
          <w:szCs w:val="22"/>
        </w:rPr>
        <w:t>Perilaku</w:t>
      </w:r>
      <w:proofErr w:type="spellEnd"/>
      <w:r w:rsidRPr="002E3B04">
        <w:rPr>
          <w:bCs/>
          <w:i/>
          <w:sz w:val="22"/>
          <w:szCs w:val="22"/>
        </w:rPr>
        <w:t xml:space="preserve"> </w:t>
      </w:r>
      <w:proofErr w:type="spellStart"/>
      <w:r w:rsidRPr="002E3B04">
        <w:rPr>
          <w:bCs/>
          <w:i/>
          <w:sz w:val="22"/>
          <w:szCs w:val="22"/>
        </w:rPr>
        <w:t>Akuntan</w:t>
      </w:r>
      <w:proofErr w:type="spellEnd"/>
      <w:r w:rsidRPr="002E3B04">
        <w:rPr>
          <w:bCs/>
          <w:sz w:val="22"/>
          <w:szCs w:val="22"/>
        </w:rPr>
        <w:t xml:space="preserve">. </w:t>
      </w:r>
      <w:proofErr w:type="spellStart"/>
      <w:r w:rsidRPr="002E3B04">
        <w:rPr>
          <w:bCs/>
          <w:sz w:val="22"/>
          <w:szCs w:val="22"/>
        </w:rPr>
        <w:t>Badan</w:t>
      </w:r>
      <w:proofErr w:type="spellEnd"/>
      <w:r w:rsidRPr="002E3B04">
        <w:rPr>
          <w:bCs/>
          <w:sz w:val="22"/>
          <w:szCs w:val="22"/>
        </w:rPr>
        <w:t xml:space="preserve"> </w:t>
      </w:r>
      <w:proofErr w:type="spellStart"/>
      <w:r w:rsidRPr="002E3B04">
        <w:rPr>
          <w:bCs/>
          <w:sz w:val="22"/>
          <w:szCs w:val="22"/>
        </w:rPr>
        <w:t>Penerbit</w:t>
      </w:r>
      <w:proofErr w:type="spellEnd"/>
      <w:r w:rsidRPr="002E3B04">
        <w:rPr>
          <w:bCs/>
          <w:sz w:val="22"/>
          <w:szCs w:val="22"/>
        </w:rPr>
        <w:t xml:space="preserve"> </w:t>
      </w:r>
      <w:proofErr w:type="spellStart"/>
      <w:r w:rsidRPr="002E3B04">
        <w:rPr>
          <w:bCs/>
          <w:sz w:val="22"/>
          <w:szCs w:val="22"/>
        </w:rPr>
        <w:t>Undip</w:t>
      </w:r>
      <w:proofErr w:type="spellEnd"/>
      <w:r w:rsidRPr="002E3B04">
        <w:rPr>
          <w:bCs/>
          <w:sz w:val="22"/>
          <w:szCs w:val="22"/>
        </w:rPr>
        <w:t xml:space="preserve">. </w:t>
      </w:r>
      <w:r w:rsidR="002E3B04">
        <w:rPr>
          <w:bCs/>
          <w:sz w:val="22"/>
          <w:szCs w:val="22"/>
        </w:rPr>
        <w:t>Semarang.</w:t>
      </w:r>
    </w:p>
    <w:p w:rsidR="002E3B04" w:rsidRPr="002E3B04" w:rsidRDefault="002E3B04" w:rsidP="002E3B04">
      <w:pPr>
        <w:ind w:left="567" w:hanging="567"/>
        <w:jc w:val="both"/>
        <w:rPr>
          <w:bCs/>
          <w:sz w:val="22"/>
          <w:szCs w:val="22"/>
        </w:rPr>
      </w:pPr>
    </w:p>
    <w:p w:rsidR="000D7137" w:rsidRDefault="000D7137" w:rsidP="002E3B04">
      <w:pPr>
        <w:ind w:left="567" w:hanging="567"/>
        <w:jc w:val="both"/>
        <w:rPr>
          <w:bCs/>
          <w:sz w:val="22"/>
          <w:szCs w:val="22"/>
        </w:rPr>
      </w:pPr>
      <w:r w:rsidRPr="002E3B04">
        <w:rPr>
          <w:bCs/>
          <w:sz w:val="22"/>
          <w:szCs w:val="22"/>
          <w:lang w:val="id-ID"/>
        </w:rPr>
        <w:t>Snowdon</w:t>
      </w:r>
      <w:r w:rsidR="00EC1818">
        <w:rPr>
          <w:bCs/>
          <w:sz w:val="22"/>
          <w:szCs w:val="22"/>
        </w:rPr>
        <w:t>,</w:t>
      </w:r>
      <w:r w:rsidRPr="002E3B04">
        <w:rPr>
          <w:bCs/>
          <w:sz w:val="22"/>
          <w:szCs w:val="22"/>
          <w:lang w:val="id-ID"/>
        </w:rPr>
        <w:t xml:space="preserve"> Catherine. 2007. </w:t>
      </w:r>
      <w:r w:rsidRPr="002E3B04">
        <w:rPr>
          <w:bCs/>
          <w:i/>
          <w:sz w:val="22"/>
          <w:szCs w:val="22"/>
          <w:lang w:val="id-ID"/>
        </w:rPr>
        <w:t>Tax Audits Turn Nasty.</w:t>
      </w:r>
      <w:r w:rsidRPr="002E3B04">
        <w:rPr>
          <w:bCs/>
          <w:sz w:val="22"/>
          <w:szCs w:val="22"/>
          <w:lang w:val="id-ID"/>
        </w:rPr>
        <w:t xml:space="preserve"> International Tax Review. October Edition. pg.1.</w:t>
      </w:r>
      <w:r w:rsidR="002E3B04" w:rsidRPr="002E3B04">
        <w:rPr>
          <w:bCs/>
          <w:sz w:val="22"/>
          <w:szCs w:val="22"/>
          <w:lang w:val="id-ID"/>
        </w:rPr>
        <w:t xml:space="preserve"> London.</w:t>
      </w:r>
    </w:p>
    <w:p w:rsidR="002E3B04" w:rsidRPr="002E3B04" w:rsidRDefault="002E3B04" w:rsidP="002E3B04">
      <w:pPr>
        <w:ind w:left="567" w:hanging="567"/>
        <w:jc w:val="both"/>
        <w:rPr>
          <w:bCs/>
          <w:sz w:val="22"/>
          <w:szCs w:val="22"/>
        </w:rPr>
      </w:pPr>
    </w:p>
    <w:p w:rsidR="000D7137" w:rsidRPr="002E3B04" w:rsidRDefault="000D7137" w:rsidP="002E3B04">
      <w:pPr>
        <w:ind w:left="567" w:hanging="567"/>
        <w:jc w:val="both"/>
        <w:rPr>
          <w:bCs/>
          <w:sz w:val="22"/>
          <w:szCs w:val="22"/>
          <w:lang w:val="id-ID"/>
        </w:rPr>
      </w:pPr>
      <w:r w:rsidRPr="002E3B04">
        <w:rPr>
          <w:bCs/>
          <w:sz w:val="22"/>
          <w:szCs w:val="22"/>
          <w:lang w:val="id-ID"/>
        </w:rPr>
        <w:t>Stowhase</w:t>
      </w:r>
      <w:r w:rsidR="002E3B04">
        <w:rPr>
          <w:bCs/>
          <w:sz w:val="22"/>
          <w:szCs w:val="22"/>
        </w:rPr>
        <w:t>,</w:t>
      </w:r>
      <w:r w:rsidRPr="002E3B04">
        <w:rPr>
          <w:bCs/>
          <w:sz w:val="22"/>
          <w:szCs w:val="22"/>
          <w:lang w:val="id-ID"/>
        </w:rPr>
        <w:t xml:space="preserve"> Sven</w:t>
      </w:r>
      <w:r w:rsidRPr="002E3B04">
        <w:rPr>
          <w:bCs/>
          <w:sz w:val="22"/>
          <w:szCs w:val="22"/>
        </w:rPr>
        <w:t xml:space="preserve"> </w:t>
      </w:r>
      <w:proofErr w:type="spellStart"/>
      <w:r w:rsidRPr="002E3B04">
        <w:rPr>
          <w:bCs/>
          <w:sz w:val="22"/>
          <w:szCs w:val="22"/>
        </w:rPr>
        <w:t>dan</w:t>
      </w:r>
      <w:proofErr w:type="spellEnd"/>
      <w:r w:rsidRPr="002E3B04">
        <w:rPr>
          <w:bCs/>
          <w:sz w:val="22"/>
          <w:szCs w:val="22"/>
        </w:rPr>
        <w:t xml:space="preserve"> </w:t>
      </w:r>
      <w:r w:rsidRPr="002E3B04">
        <w:rPr>
          <w:bCs/>
          <w:sz w:val="22"/>
          <w:szCs w:val="22"/>
          <w:lang w:val="id-ID"/>
        </w:rPr>
        <w:t>Traxler</w:t>
      </w:r>
      <w:r w:rsidR="002E3B04">
        <w:rPr>
          <w:bCs/>
          <w:sz w:val="22"/>
          <w:szCs w:val="22"/>
        </w:rPr>
        <w:t>,</w:t>
      </w:r>
      <w:r w:rsidRPr="002E3B04">
        <w:rPr>
          <w:bCs/>
          <w:sz w:val="22"/>
          <w:szCs w:val="22"/>
          <w:lang w:val="id-ID"/>
        </w:rPr>
        <w:t xml:space="preserve"> Christian. 2005. </w:t>
      </w:r>
      <w:r w:rsidRPr="002E3B04">
        <w:rPr>
          <w:bCs/>
          <w:i/>
          <w:sz w:val="22"/>
          <w:szCs w:val="22"/>
          <w:lang w:val="id-ID"/>
        </w:rPr>
        <w:t>Tax Evasion and Auditing in a Federal Economy</w:t>
      </w:r>
      <w:r w:rsidRPr="002E3B04">
        <w:rPr>
          <w:bCs/>
          <w:sz w:val="22"/>
          <w:szCs w:val="22"/>
          <w:lang w:val="id-ID"/>
        </w:rPr>
        <w:t>. International Tax and Public Finance. Vol.12. pg.515-531.</w:t>
      </w:r>
    </w:p>
    <w:p w:rsidR="000D7137" w:rsidRDefault="002E3B04" w:rsidP="002E3B04">
      <w:pPr>
        <w:ind w:left="567" w:hanging="567"/>
        <w:jc w:val="both"/>
        <w:rPr>
          <w:rStyle w:val="italic1"/>
          <w:i w:val="0"/>
          <w:sz w:val="22"/>
          <w:szCs w:val="22"/>
        </w:rPr>
      </w:pPr>
      <w:proofErr w:type="spellStart"/>
      <w:proofErr w:type="gramStart"/>
      <w:r>
        <w:rPr>
          <w:rStyle w:val="italic1"/>
          <w:i w:val="0"/>
          <w:sz w:val="22"/>
          <w:szCs w:val="22"/>
        </w:rPr>
        <w:t>Suartana</w:t>
      </w:r>
      <w:proofErr w:type="spellEnd"/>
      <w:r>
        <w:rPr>
          <w:rStyle w:val="italic1"/>
          <w:i w:val="0"/>
          <w:sz w:val="22"/>
          <w:szCs w:val="22"/>
        </w:rPr>
        <w:t xml:space="preserve">, </w:t>
      </w:r>
      <w:r w:rsidR="000D7137" w:rsidRPr="002E3B04">
        <w:rPr>
          <w:rStyle w:val="italic1"/>
          <w:i w:val="0"/>
          <w:sz w:val="22"/>
          <w:szCs w:val="22"/>
        </w:rPr>
        <w:t xml:space="preserve">I </w:t>
      </w:r>
      <w:proofErr w:type="spellStart"/>
      <w:r w:rsidR="000D7137" w:rsidRPr="002E3B04">
        <w:rPr>
          <w:rStyle w:val="italic1"/>
          <w:i w:val="0"/>
          <w:sz w:val="22"/>
          <w:szCs w:val="22"/>
        </w:rPr>
        <w:t>Wayan</w:t>
      </w:r>
      <w:proofErr w:type="spellEnd"/>
      <w:r>
        <w:rPr>
          <w:rStyle w:val="italic1"/>
          <w:i w:val="0"/>
          <w:sz w:val="22"/>
          <w:szCs w:val="22"/>
        </w:rPr>
        <w:t>.</w:t>
      </w:r>
      <w:proofErr w:type="gramEnd"/>
      <w:r w:rsidR="000D7137" w:rsidRPr="002E3B04">
        <w:rPr>
          <w:rStyle w:val="italic1"/>
          <w:i w:val="0"/>
          <w:sz w:val="22"/>
          <w:szCs w:val="22"/>
        </w:rPr>
        <w:t xml:space="preserve"> 2010. </w:t>
      </w:r>
      <w:proofErr w:type="spellStart"/>
      <w:r w:rsidR="000D7137" w:rsidRPr="002E3B04">
        <w:rPr>
          <w:rStyle w:val="italic1"/>
          <w:sz w:val="22"/>
          <w:szCs w:val="22"/>
        </w:rPr>
        <w:t>Akuntansi</w:t>
      </w:r>
      <w:proofErr w:type="spellEnd"/>
      <w:r w:rsidR="000D7137" w:rsidRPr="002E3B04">
        <w:rPr>
          <w:rStyle w:val="italic1"/>
          <w:sz w:val="22"/>
          <w:szCs w:val="22"/>
        </w:rPr>
        <w:t xml:space="preserve"> </w:t>
      </w:r>
      <w:proofErr w:type="spellStart"/>
      <w:r w:rsidR="000D7137" w:rsidRPr="002E3B04">
        <w:rPr>
          <w:rStyle w:val="italic1"/>
          <w:sz w:val="22"/>
          <w:szCs w:val="22"/>
        </w:rPr>
        <w:t>Keperilakuan</w:t>
      </w:r>
      <w:proofErr w:type="spellEnd"/>
      <w:r w:rsidR="000D7137" w:rsidRPr="002E3B04">
        <w:rPr>
          <w:rStyle w:val="italic1"/>
          <w:sz w:val="22"/>
          <w:szCs w:val="22"/>
        </w:rPr>
        <w:t xml:space="preserve">: </w:t>
      </w:r>
      <w:proofErr w:type="spellStart"/>
      <w:r w:rsidR="000D7137" w:rsidRPr="002E3B04">
        <w:rPr>
          <w:rStyle w:val="italic1"/>
          <w:sz w:val="22"/>
          <w:szCs w:val="22"/>
        </w:rPr>
        <w:t>Teori</w:t>
      </w:r>
      <w:proofErr w:type="spellEnd"/>
      <w:r w:rsidR="000D7137" w:rsidRPr="002E3B04">
        <w:rPr>
          <w:rStyle w:val="italic1"/>
          <w:sz w:val="22"/>
          <w:szCs w:val="22"/>
        </w:rPr>
        <w:t xml:space="preserve"> </w:t>
      </w:r>
      <w:proofErr w:type="spellStart"/>
      <w:r w:rsidR="000D7137" w:rsidRPr="002E3B04">
        <w:rPr>
          <w:rStyle w:val="italic1"/>
          <w:sz w:val="22"/>
          <w:szCs w:val="22"/>
        </w:rPr>
        <w:t>dan</w:t>
      </w:r>
      <w:proofErr w:type="spellEnd"/>
      <w:r w:rsidR="000D7137" w:rsidRPr="002E3B04">
        <w:rPr>
          <w:rStyle w:val="italic1"/>
          <w:sz w:val="22"/>
          <w:szCs w:val="22"/>
        </w:rPr>
        <w:t xml:space="preserve"> </w:t>
      </w:r>
      <w:proofErr w:type="spellStart"/>
      <w:r w:rsidR="000D7137" w:rsidRPr="002E3B04">
        <w:rPr>
          <w:rStyle w:val="italic1"/>
          <w:sz w:val="22"/>
          <w:szCs w:val="22"/>
        </w:rPr>
        <w:t>Implementasi</w:t>
      </w:r>
      <w:proofErr w:type="spellEnd"/>
      <w:r w:rsidR="000D7137" w:rsidRPr="002E3B04">
        <w:rPr>
          <w:rStyle w:val="italic1"/>
          <w:sz w:val="22"/>
          <w:szCs w:val="22"/>
        </w:rPr>
        <w:t>.</w:t>
      </w:r>
      <w:r w:rsidR="000D7137" w:rsidRPr="002E3B04">
        <w:rPr>
          <w:rStyle w:val="italic1"/>
          <w:i w:val="0"/>
          <w:sz w:val="22"/>
          <w:szCs w:val="22"/>
        </w:rPr>
        <w:t xml:space="preserve"> </w:t>
      </w:r>
      <w:proofErr w:type="spellStart"/>
      <w:r w:rsidR="000D7137" w:rsidRPr="002E3B04">
        <w:rPr>
          <w:rStyle w:val="italic1"/>
          <w:i w:val="0"/>
          <w:sz w:val="22"/>
          <w:szCs w:val="22"/>
        </w:rPr>
        <w:t>Andi</w:t>
      </w:r>
      <w:proofErr w:type="spellEnd"/>
      <w:r w:rsidR="000D7137" w:rsidRPr="002E3B04">
        <w:rPr>
          <w:rStyle w:val="italic1"/>
          <w:i w:val="0"/>
          <w:sz w:val="22"/>
          <w:szCs w:val="22"/>
        </w:rPr>
        <w:t xml:space="preserve"> Offset. </w:t>
      </w:r>
      <w:proofErr w:type="gramStart"/>
      <w:r>
        <w:rPr>
          <w:rStyle w:val="italic1"/>
          <w:i w:val="0"/>
          <w:sz w:val="22"/>
          <w:szCs w:val="22"/>
        </w:rPr>
        <w:t>Yogyakarta.</w:t>
      </w:r>
      <w:proofErr w:type="gramEnd"/>
    </w:p>
    <w:p w:rsidR="002E3B04" w:rsidRPr="002E3B04" w:rsidRDefault="002E3B04" w:rsidP="002E3B04">
      <w:pPr>
        <w:ind w:left="567" w:hanging="567"/>
        <w:jc w:val="both"/>
        <w:rPr>
          <w:rStyle w:val="italic1"/>
          <w:i w:val="0"/>
          <w:sz w:val="22"/>
          <w:szCs w:val="22"/>
        </w:rPr>
      </w:pPr>
    </w:p>
    <w:p w:rsidR="000D7137" w:rsidRDefault="000D7137" w:rsidP="002E3B04">
      <w:pPr>
        <w:ind w:left="567" w:hanging="567"/>
        <w:jc w:val="both"/>
        <w:rPr>
          <w:sz w:val="22"/>
          <w:szCs w:val="22"/>
        </w:rPr>
      </w:pPr>
      <w:r w:rsidRPr="002E3B04">
        <w:rPr>
          <w:sz w:val="22"/>
          <w:szCs w:val="22"/>
          <w:lang w:val="id-ID"/>
        </w:rPr>
        <w:t>Torgler</w:t>
      </w:r>
      <w:r w:rsidR="00EC1818">
        <w:rPr>
          <w:sz w:val="22"/>
          <w:szCs w:val="22"/>
        </w:rPr>
        <w:t>,</w:t>
      </w:r>
      <w:r w:rsidRPr="002E3B04">
        <w:rPr>
          <w:sz w:val="22"/>
          <w:szCs w:val="22"/>
          <w:lang w:val="id-ID"/>
        </w:rPr>
        <w:t xml:space="preserve"> Benno. 2005. </w:t>
      </w:r>
      <w:r w:rsidRPr="002E3B04">
        <w:rPr>
          <w:i/>
          <w:sz w:val="22"/>
          <w:szCs w:val="22"/>
          <w:lang w:val="id-ID"/>
        </w:rPr>
        <w:t xml:space="preserve">Tax Morale in Latin America. </w:t>
      </w:r>
      <w:r w:rsidRPr="002E3B04">
        <w:rPr>
          <w:sz w:val="22"/>
          <w:szCs w:val="22"/>
          <w:lang w:val="id-ID"/>
        </w:rPr>
        <w:t xml:space="preserve">Public Choice, Vol.122. pg.133-157. </w:t>
      </w:r>
    </w:p>
    <w:p w:rsidR="002E3B04" w:rsidRPr="002E3B04" w:rsidRDefault="002E3B04" w:rsidP="002E3B04">
      <w:pPr>
        <w:ind w:left="567" w:hanging="567"/>
        <w:jc w:val="both"/>
        <w:rPr>
          <w:sz w:val="22"/>
          <w:szCs w:val="22"/>
        </w:rPr>
      </w:pPr>
    </w:p>
    <w:p w:rsidR="000D7137" w:rsidRDefault="000D7137" w:rsidP="002E3B04">
      <w:pPr>
        <w:ind w:left="567" w:hanging="567"/>
        <w:jc w:val="both"/>
        <w:rPr>
          <w:sz w:val="22"/>
          <w:szCs w:val="22"/>
        </w:rPr>
      </w:pPr>
      <w:r w:rsidRPr="002E3B04">
        <w:rPr>
          <w:sz w:val="22"/>
          <w:szCs w:val="22"/>
          <w:lang w:val="id-ID"/>
        </w:rPr>
        <w:t>Torgler</w:t>
      </w:r>
      <w:r w:rsidR="002E3B04">
        <w:rPr>
          <w:sz w:val="22"/>
          <w:szCs w:val="22"/>
        </w:rPr>
        <w:t>,</w:t>
      </w:r>
      <w:r w:rsidRPr="002E3B04">
        <w:rPr>
          <w:sz w:val="22"/>
          <w:szCs w:val="22"/>
          <w:lang w:val="id-ID"/>
        </w:rPr>
        <w:t xml:space="preserve"> Benno</w:t>
      </w:r>
      <w:r w:rsidRPr="002E3B04">
        <w:rPr>
          <w:sz w:val="22"/>
          <w:szCs w:val="22"/>
        </w:rPr>
        <w:t xml:space="preserve"> &amp; </w:t>
      </w:r>
      <w:r w:rsidRPr="002E3B04">
        <w:rPr>
          <w:sz w:val="22"/>
          <w:szCs w:val="22"/>
          <w:lang w:val="id-ID"/>
        </w:rPr>
        <w:t>Schneider</w:t>
      </w:r>
      <w:r w:rsidR="002E3B04">
        <w:rPr>
          <w:sz w:val="22"/>
          <w:szCs w:val="22"/>
        </w:rPr>
        <w:t>,</w:t>
      </w:r>
      <w:r w:rsidRPr="002E3B04">
        <w:rPr>
          <w:sz w:val="22"/>
          <w:szCs w:val="22"/>
          <w:lang w:val="id-ID"/>
        </w:rPr>
        <w:t xml:space="preserve"> Friedrich. 2005. </w:t>
      </w:r>
      <w:r w:rsidRPr="002E3B04">
        <w:rPr>
          <w:i/>
          <w:sz w:val="22"/>
          <w:szCs w:val="22"/>
          <w:lang w:val="id-ID"/>
        </w:rPr>
        <w:t>Attitudes Towards Paying Taxes in Austria: An Empirical Analysis</w:t>
      </w:r>
      <w:r w:rsidRPr="002E3B04">
        <w:rPr>
          <w:sz w:val="22"/>
          <w:szCs w:val="22"/>
          <w:lang w:val="id-ID"/>
        </w:rPr>
        <w:t>. Empirica. Vol.32. pg.231-250.</w:t>
      </w:r>
    </w:p>
    <w:p w:rsidR="002E3B04" w:rsidRPr="002E3B04" w:rsidRDefault="002E3B04" w:rsidP="002E3B04">
      <w:pPr>
        <w:ind w:left="567" w:hanging="567"/>
        <w:jc w:val="both"/>
        <w:rPr>
          <w:sz w:val="22"/>
          <w:szCs w:val="22"/>
        </w:rPr>
      </w:pPr>
    </w:p>
    <w:p w:rsidR="000D7137" w:rsidRPr="002E3B04" w:rsidRDefault="000D7137" w:rsidP="002E3B04">
      <w:pPr>
        <w:ind w:left="567" w:hanging="567"/>
        <w:jc w:val="both"/>
        <w:rPr>
          <w:bCs/>
          <w:sz w:val="22"/>
          <w:szCs w:val="22"/>
          <w:lang w:val="id-ID"/>
        </w:rPr>
      </w:pPr>
      <w:r w:rsidRPr="002E3B04">
        <w:rPr>
          <w:bCs/>
          <w:sz w:val="22"/>
          <w:szCs w:val="22"/>
          <w:lang w:val="id-ID"/>
        </w:rPr>
        <w:t>Verboon</w:t>
      </w:r>
      <w:r w:rsidR="002E3B04">
        <w:rPr>
          <w:bCs/>
          <w:sz w:val="22"/>
          <w:szCs w:val="22"/>
        </w:rPr>
        <w:t>,</w:t>
      </w:r>
      <w:r w:rsidR="00EC1818">
        <w:rPr>
          <w:bCs/>
          <w:sz w:val="22"/>
          <w:szCs w:val="22"/>
          <w:lang w:val="id-ID"/>
        </w:rPr>
        <w:t xml:space="preserve"> Peter,</w:t>
      </w:r>
      <w:r w:rsidR="00EC1818">
        <w:rPr>
          <w:bCs/>
          <w:sz w:val="22"/>
          <w:szCs w:val="22"/>
        </w:rPr>
        <w:t xml:space="preserve">. </w:t>
      </w:r>
      <w:proofErr w:type="gramStart"/>
      <w:r w:rsidR="00EC1818">
        <w:rPr>
          <w:bCs/>
          <w:sz w:val="22"/>
          <w:szCs w:val="22"/>
        </w:rPr>
        <w:t xml:space="preserve">&amp; </w:t>
      </w:r>
      <w:r w:rsidRPr="002E3B04">
        <w:rPr>
          <w:bCs/>
          <w:sz w:val="22"/>
          <w:szCs w:val="22"/>
          <w:lang w:val="id-ID"/>
        </w:rPr>
        <w:t>Sjoerd Goslinga.</w:t>
      </w:r>
      <w:proofErr w:type="gramEnd"/>
      <w:r w:rsidRPr="002E3B04">
        <w:rPr>
          <w:bCs/>
          <w:sz w:val="22"/>
          <w:szCs w:val="22"/>
          <w:lang w:val="id-ID"/>
        </w:rPr>
        <w:t xml:space="preserve"> 2009. </w:t>
      </w:r>
      <w:r w:rsidRPr="002E3B04">
        <w:rPr>
          <w:bCs/>
          <w:i/>
          <w:sz w:val="22"/>
          <w:szCs w:val="22"/>
          <w:lang w:val="id-ID"/>
        </w:rPr>
        <w:t xml:space="preserve">The Role of Fairness in Tax Compliance. </w:t>
      </w:r>
      <w:r w:rsidRPr="002E3B04">
        <w:rPr>
          <w:bCs/>
          <w:sz w:val="22"/>
          <w:szCs w:val="22"/>
          <w:lang w:val="id-ID"/>
        </w:rPr>
        <w:t>Journal of Psychology. Vol.65. pg.136-145.</w:t>
      </w:r>
    </w:p>
    <w:p w:rsidR="000D7137" w:rsidRPr="002E3B04" w:rsidRDefault="000D7137" w:rsidP="000D7137">
      <w:pPr>
        <w:spacing w:before="240"/>
        <w:ind w:left="1260" w:hanging="834"/>
        <w:jc w:val="both"/>
        <w:rPr>
          <w:bCs/>
          <w:lang w:val="id-ID"/>
        </w:rPr>
      </w:pPr>
    </w:p>
    <w:p w:rsidR="000D7137" w:rsidRPr="00F30061" w:rsidRDefault="000D7137" w:rsidP="000D7137">
      <w:pPr>
        <w:pStyle w:val="BodyText"/>
        <w:spacing w:line="360" w:lineRule="auto"/>
        <w:jc w:val="both"/>
        <w:rPr>
          <w:sz w:val="22"/>
          <w:szCs w:val="22"/>
        </w:rPr>
      </w:pPr>
    </w:p>
    <w:p w:rsidR="0011649B" w:rsidRPr="00645467" w:rsidRDefault="0011649B" w:rsidP="000D7137">
      <w:pPr>
        <w:spacing w:line="360" w:lineRule="auto"/>
        <w:ind w:firstLine="567"/>
        <w:jc w:val="both"/>
        <w:rPr>
          <w:sz w:val="22"/>
          <w:szCs w:val="22"/>
          <w:lang w:val="id-ID"/>
        </w:rPr>
      </w:pPr>
    </w:p>
    <w:sectPr w:rsidR="0011649B" w:rsidRPr="00645467" w:rsidSect="00E93AAB">
      <w:footerReference w:type="even" r:id="rId12"/>
      <w:footerReference w:type="default" r:id="rId13"/>
      <w:type w:val="continuous"/>
      <w:pgSz w:w="11907" w:h="16840" w:code="9"/>
      <w:pgMar w:top="1418" w:right="1247" w:bottom="1418" w:left="1247" w:header="709" w:footer="709" w:gutter="0"/>
      <w:cols w:num="2" w:space="709" w:equalWidth="0">
        <w:col w:w="4355" w:space="709"/>
        <w:col w:w="434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C3B" w:rsidRDefault="00C15C3B">
      <w:r>
        <w:separator/>
      </w:r>
    </w:p>
  </w:endnote>
  <w:endnote w:type="continuationSeparator" w:id="0">
    <w:p w:rsidR="00C15C3B" w:rsidRDefault="00C1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PAKMBD+TimesNewRoman,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AKMB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NUVAJ Y+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041" w:rsidRDefault="00F87742" w:rsidP="00CA0041">
    <w:pPr>
      <w:pStyle w:val="Footer"/>
      <w:tabs>
        <w:tab w:val="left" w:pos="4162"/>
      </w:tabs>
    </w:pPr>
    <w:r>
      <w:fldChar w:fldCharType="begin"/>
    </w:r>
    <w:r w:rsidR="00CA0041" w:rsidRPr="00FB3AF4">
      <w:rPr>
        <w:lang w:val="pt-BR"/>
      </w:rPr>
      <w:instrText xml:space="preserve"> PAGE   \* MERGEFORMAT </w:instrText>
    </w:r>
    <w:r>
      <w:fldChar w:fldCharType="separate"/>
    </w:r>
    <w:r w:rsidR="008016D1">
      <w:rPr>
        <w:noProof/>
        <w:lang w:val="pt-BR"/>
      </w:rPr>
      <w:t>146</w:t>
    </w:r>
    <w:r>
      <w:fldChar w:fldCharType="end"/>
    </w:r>
    <w:r w:rsidR="00CA0041" w:rsidRPr="00FB3AF4">
      <w:rPr>
        <w:i/>
        <w:sz w:val="20"/>
        <w:szCs w:val="20"/>
        <w:lang w:val="pt-BR"/>
      </w:rPr>
      <w:tab/>
      <w:t xml:space="preserve"> </w:t>
    </w:r>
    <w:r w:rsidR="00CA0041" w:rsidRPr="00FB3AF4">
      <w:rPr>
        <w:i/>
        <w:sz w:val="20"/>
        <w:szCs w:val="20"/>
        <w:lang w:val="pt-BR"/>
      </w:rPr>
      <w:tab/>
    </w:r>
    <w:r w:rsidR="00CA0041">
      <w:rPr>
        <w:i/>
        <w:sz w:val="20"/>
        <w:szCs w:val="20"/>
        <w:lang w:val="pt-BR"/>
      </w:rPr>
      <w:t xml:space="preserve">           </w:t>
    </w:r>
    <w:proofErr w:type="spellStart"/>
    <w:r w:rsidR="00CA0041">
      <w:rPr>
        <w:i/>
        <w:sz w:val="20"/>
        <w:szCs w:val="20"/>
      </w:rPr>
      <w:t>Jurnal</w:t>
    </w:r>
    <w:proofErr w:type="spellEnd"/>
    <w:r w:rsidR="00CA0041">
      <w:rPr>
        <w:i/>
        <w:sz w:val="20"/>
        <w:szCs w:val="20"/>
      </w:rPr>
      <w:t xml:space="preserve"> </w:t>
    </w:r>
    <w:proofErr w:type="spellStart"/>
    <w:r w:rsidR="00CA0041">
      <w:rPr>
        <w:i/>
        <w:sz w:val="20"/>
        <w:szCs w:val="20"/>
      </w:rPr>
      <w:t>Imiah</w:t>
    </w:r>
    <w:proofErr w:type="spellEnd"/>
    <w:r w:rsidR="00CA0041">
      <w:rPr>
        <w:i/>
        <w:sz w:val="20"/>
        <w:szCs w:val="20"/>
      </w:rPr>
      <w:t xml:space="preserve"> </w:t>
    </w:r>
    <w:proofErr w:type="spellStart"/>
    <w:r w:rsidR="00CA0041">
      <w:rPr>
        <w:i/>
        <w:sz w:val="20"/>
        <w:szCs w:val="20"/>
      </w:rPr>
      <w:t>MBiA</w:t>
    </w:r>
    <w:proofErr w:type="spellEnd"/>
    <w:r w:rsidR="00CA0041">
      <w:rPr>
        <w:i/>
        <w:sz w:val="20"/>
        <w:szCs w:val="20"/>
      </w:rPr>
      <w:t xml:space="preserve"> Vol.11 </w:t>
    </w:r>
    <w:r w:rsidR="00CA0041" w:rsidRPr="00676694">
      <w:rPr>
        <w:i/>
        <w:sz w:val="20"/>
        <w:szCs w:val="20"/>
      </w:rPr>
      <w:t>No</w:t>
    </w:r>
    <w:r w:rsidR="00CA0041">
      <w:rPr>
        <w:i/>
        <w:sz w:val="20"/>
        <w:szCs w:val="20"/>
      </w:rPr>
      <w:t>.2</w:t>
    </w:r>
    <w:r w:rsidR="00CA0041" w:rsidRPr="00676694">
      <w:rPr>
        <w:i/>
        <w:sz w:val="20"/>
        <w:szCs w:val="20"/>
      </w:rPr>
      <w:t xml:space="preserve">, </w:t>
    </w:r>
    <w:proofErr w:type="spellStart"/>
    <w:r w:rsidR="00CA0041">
      <w:rPr>
        <w:i/>
        <w:sz w:val="20"/>
        <w:szCs w:val="20"/>
      </w:rPr>
      <w:t>Agustus</w:t>
    </w:r>
    <w:proofErr w:type="spellEnd"/>
    <w:r w:rsidR="00CA0041">
      <w:rPr>
        <w:i/>
        <w:sz w:val="20"/>
        <w:szCs w:val="20"/>
      </w:rPr>
      <w:t xml:space="preserve"> 2012</w:t>
    </w:r>
    <w:r w:rsidR="00CA0041" w:rsidRPr="00676694">
      <w:rPr>
        <w:i/>
        <w:sz w:val="20"/>
        <w:szCs w:val="20"/>
      </w:rPr>
      <w:t xml:space="preserve">: </w:t>
    </w:r>
    <w:r w:rsidR="00CA0041">
      <w:rPr>
        <w:i/>
        <w:sz w:val="20"/>
        <w:szCs w:val="20"/>
      </w:rPr>
      <w:t>1</w:t>
    </w:r>
    <w:r w:rsidR="002E3ABE">
      <w:rPr>
        <w:i/>
        <w:sz w:val="20"/>
        <w:szCs w:val="20"/>
      </w:rPr>
      <w:t>43</w:t>
    </w:r>
    <w:r w:rsidR="00CA0041">
      <w:rPr>
        <w:i/>
        <w:sz w:val="20"/>
        <w:szCs w:val="20"/>
      </w:rPr>
      <w:t xml:space="preserve"> - 1</w:t>
    </w:r>
    <w:r w:rsidR="002E3ABE">
      <w:rPr>
        <w:i/>
        <w:sz w:val="20"/>
        <w:szCs w:val="20"/>
      </w:rPr>
      <w:t>62</w:t>
    </w:r>
  </w:p>
  <w:p w:rsidR="00D2278B" w:rsidRDefault="00D227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78B" w:rsidRPr="00CA0041" w:rsidRDefault="00CA0041" w:rsidP="00CA0041">
    <w:pPr>
      <w:jc w:val="center"/>
      <w:rPr>
        <w:i/>
        <w:sz w:val="20"/>
        <w:szCs w:val="20"/>
        <w:lang w:val="id-ID"/>
      </w:rPr>
    </w:pPr>
    <w:r>
      <w:rPr>
        <w:i/>
        <w:sz w:val="20"/>
        <w:szCs w:val="20"/>
      </w:rPr>
      <w:t xml:space="preserve">                                             </w:t>
    </w:r>
    <w:r w:rsidRPr="00CA0041">
      <w:rPr>
        <w:i/>
        <w:sz w:val="20"/>
        <w:szCs w:val="20"/>
        <w:lang w:val="id-ID"/>
      </w:rPr>
      <w:t xml:space="preserve">Persepsi dan Perilaku Wajib Pajak </w:t>
    </w:r>
    <w:r>
      <w:rPr>
        <w:i/>
        <w:sz w:val="20"/>
        <w:szCs w:val="20"/>
      </w:rPr>
      <w:t xml:space="preserve"> </w:t>
    </w:r>
    <w:r w:rsidRPr="00CA0041">
      <w:rPr>
        <w:i/>
        <w:sz w:val="20"/>
        <w:szCs w:val="20"/>
        <w:lang w:val="id-ID"/>
      </w:rPr>
      <w:t>dalam Meningkatkan</w:t>
    </w:r>
    <w:r w:rsidRPr="00827891">
      <w:rPr>
        <w:b/>
        <w:sz w:val="28"/>
        <w:szCs w:val="28"/>
        <w:lang w:val="id-ID"/>
      </w:rPr>
      <w:t xml:space="preserve"> </w:t>
    </w:r>
    <w:r w:rsidR="00D2278B">
      <w:rPr>
        <w:i/>
        <w:sz w:val="20"/>
        <w:szCs w:val="20"/>
      </w:rPr>
      <w:t>…… (</w:t>
    </w:r>
    <w:r>
      <w:rPr>
        <w:i/>
        <w:sz w:val="20"/>
        <w:szCs w:val="20"/>
      </w:rPr>
      <w:t xml:space="preserve">Bakti </w:t>
    </w:r>
    <w:proofErr w:type="spellStart"/>
    <w:r>
      <w:rPr>
        <w:i/>
        <w:sz w:val="20"/>
        <w:szCs w:val="20"/>
      </w:rPr>
      <w:t>Setiyadi</w:t>
    </w:r>
    <w:proofErr w:type="spellEnd"/>
    <w:r w:rsidR="00D2278B">
      <w:rPr>
        <w:i/>
        <w:sz w:val="20"/>
        <w:szCs w:val="20"/>
      </w:rPr>
      <w:t xml:space="preserve">)         </w:t>
    </w:r>
    <w:r w:rsidR="008016D1">
      <w:fldChar w:fldCharType="begin"/>
    </w:r>
    <w:r w:rsidR="008016D1">
      <w:instrText xml:space="preserve"> PAGE   \* MERGEFORMAT </w:instrText>
    </w:r>
    <w:r w:rsidR="008016D1">
      <w:fldChar w:fldCharType="separate"/>
    </w:r>
    <w:r w:rsidR="008016D1">
      <w:rPr>
        <w:noProof/>
      </w:rPr>
      <w:t>145</w:t>
    </w:r>
    <w:r w:rsidR="008016D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78B" w:rsidRDefault="00F87742" w:rsidP="00D431A0">
    <w:pPr>
      <w:pStyle w:val="Footer"/>
      <w:tabs>
        <w:tab w:val="left" w:pos="4162"/>
      </w:tabs>
    </w:pPr>
    <w:r>
      <w:fldChar w:fldCharType="begin"/>
    </w:r>
    <w:r w:rsidR="00D2278B" w:rsidRPr="00FB3AF4">
      <w:rPr>
        <w:lang w:val="pt-BR"/>
      </w:rPr>
      <w:instrText xml:space="preserve"> PAGE   \* MERGEFORMAT </w:instrText>
    </w:r>
    <w:r>
      <w:fldChar w:fldCharType="separate"/>
    </w:r>
    <w:r w:rsidR="008016D1">
      <w:rPr>
        <w:noProof/>
        <w:lang w:val="pt-BR"/>
      </w:rPr>
      <w:t>160</w:t>
    </w:r>
    <w:r>
      <w:fldChar w:fldCharType="end"/>
    </w:r>
    <w:r w:rsidR="00D2278B" w:rsidRPr="00FB3AF4">
      <w:rPr>
        <w:i/>
        <w:sz w:val="20"/>
        <w:szCs w:val="20"/>
        <w:lang w:val="pt-BR"/>
      </w:rPr>
      <w:tab/>
      <w:t xml:space="preserve"> </w:t>
    </w:r>
    <w:r w:rsidR="00D2278B" w:rsidRPr="00FB3AF4">
      <w:rPr>
        <w:i/>
        <w:sz w:val="20"/>
        <w:szCs w:val="20"/>
        <w:lang w:val="pt-BR"/>
      </w:rPr>
      <w:tab/>
    </w:r>
    <w:r w:rsidR="00EC1818">
      <w:rPr>
        <w:i/>
        <w:sz w:val="20"/>
        <w:szCs w:val="20"/>
        <w:lang w:val="pt-BR"/>
      </w:rPr>
      <w:t xml:space="preserve">           </w:t>
    </w:r>
    <w:proofErr w:type="spellStart"/>
    <w:r w:rsidR="00D2278B">
      <w:rPr>
        <w:i/>
        <w:sz w:val="20"/>
        <w:szCs w:val="20"/>
      </w:rPr>
      <w:t>Jurnal</w:t>
    </w:r>
    <w:proofErr w:type="spellEnd"/>
    <w:r w:rsidR="00D2278B">
      <w:rPr>
        <w:i/>
        <w:sz w:val="20"/>
        <w:szCs w:val="20"/>
      </w:rPr>
      <w:t xml:space="preserve"> </w:t>
    </w:r>
    <w:proofErr w:type="spellStart"/>
    <w:r w:rsidR="00D2278B">
      <w:rPr>
        <w:i/>
        <w:sz w:val="20"/>
        <w:szCs w:val="20"/>
      </w:rPr>
      <w:t>Imiah</w:t>
    </w:r>
    <w:proofErr w:type="spellEnd"/>
    <w:r w:rsidR="00D2278B">
      <w:rPr>
        <w:i/>
        <w:sz w:val="20"/>
        <w:szCs w:val="20"/>
      </w:rPr>
      <w:t xml:space="preserve"> </w:t>
    </w:r>
    <w:proofErr w:type="spellStart"/>
    <w:r w:rsidR="00D2278B">
      <w:rPr>
        <w:i/>
        <w:sz w:val="20"/>
        <w:szCs w:val="20"/>
      </w:rPr>
      <w:t>MBiA</w:t>
    </w:r>
    <w:proofErr w:type="spellEnd"/>
    <w:r w:rsidR="00D2278B">
      <w:rPr>
        <w:i/>
        <w:sz w:val="20"/>
        <w:szCs w:val="20"/>
      </w:rPr>
      <w:t xml:space="preserve"> Vol.11 </w:t>
    </w:r>
    <w:r w:rsidR="00D2278B" w:rsidRPr="00676694">
      <w:rPr>
        <w:i/>
        <w:sz w:val="20"/>
        <w:szCs w:val="20"/>
      </w:rPr>
      <w:t>No</w:t>
    </w:r>
    <w:r w:rsidR="00D2278B">
      <w:rPr>
        <w:i/>
        <w:sz w:val="20"/>
        <w:szCs w:val="20"/>
      </w:rPr>
      <w:t>.2</w:t>
    </w:r>
    <w:r w:rsidR="00D2278B" w:rsidRPr="00676694">
      <w:rPr>
        <w:i/>
        <w:sz w:val="20"/>
        <w:szCs w:val="20"/>
      </w:rPr>
      <w:t xml:space="preserve">, </w:t>
    </w:r>
    <w:proofErr w:type="spellStart"/>
    <w:r w:rsidR="00D2278B">
      <w:rPr>
        <w:i/>
        <w:sz w:val="20"/>
        <w:szCs w:val="20"/>
      </w:rPr>
      <w:t>Agustus</w:t>
    </w:r>
    <w:proofErr w:type="spellEnd"/>
    <w:r w:rsidR="00D2278B">
      <w:rPr>
        <w:i/>
        <w:sz w:val="20"/>
        <w:szCs w:val="20"/>
      </w:rPr>
      <w:t xml:space="preserve"> 2012</w:t>
    </w:r>
    <w:r w:rsidR="00D2278B" w:rsidRPr="00676694">
      <w:rPr>
        <w:i/>
        <w:sz w:val="20"/>
        <w:szCs w:val="20"/>
      </w:rPr>
      <w:t xml:space="preserve">: </w:t>
    </w:r>
    <w:r w:rsidR="00EC1818">
      <w:rPr>
        <w:i/>
        <w:sz w:val="20"/>
        <w:szCs w:val="20"/>
      </w:rPr>
      <w:t>1</w:t>
    </w:r>
    <w:r w:rsidR="002E3ABE">
      <w:rPr>
        <w:i/>
        <w:sz w:val="20"/>
        <w:szCs w:val="20"/>
      </w:rPr>
      <w:t>43</w:t>
    </w:r>
    <w:r w:rsidR="00EC1818">
      <w:rPr>
        <w:i/>
        <w:sz w:val="20"/>
        <w:szCs w:val="20"/>
      </w:rPr>
      <w:t xml:space="preserve"> - 1</w:t>
    </w:r>
    <w:r w:rsidR="002E3ABE">
      <w:rPr>
        <w:i/>
        <w:sz w:val="20"/>
        <w:szCs w:val="20"/>
      </w:rPr>
      <w:t>62</w:t>
    </w:r>
  </w:p>
  <w:p w:rsidR="00D2278B" w:rsidRPr="00FB3AF4" w:rsidRDefault="00D2278B" w:rsidP="00C77AFD">
    <w:pPr>
      <w:pStyle w:val="Footer"/>
      <w:tabs>
        <w:tab w:val="left" w:pos="4162"/>
      </w:tabs>
      <w:rPr>
        <w:lang w:val="pt-BR"/>
      </w:rPr>
    </w:pPr>
  </w:p>
  <w:p w:rsidR="00D2278B" w:rsidRPr="00FB3AF4" w:rsidRDefault="00D2278B" w:rsidP="006202D3">
    <w:pPr>
      <w:pStyle w:val="Footer"/>
      <w:ind w:right="360"/>
      <w:rPr>
        <w:lang w:val="pt-B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78B" w:rsidRDefault="00D2278B" w:rsidP="00260D9F">
    <w:pPr>
      <w:pStyle w:val="Footer"/>
      <w:jc w:val="right"/>
    </w:pPr>
    <w:proofErr w:type="spellStart"/>
    <w:r>
      <w:rPr>
        <w:i/>
        <w:sz w:val="20"/>
        <w:szCs w:val="20"/>
      </w:rPr>
      <w:t>Mengembangkan</w:t>
    </w:r>
    <w:proofErr w:type="spellEnd"/>
    <w:r>
      <w:rPr>
        <w:i/>
        <w:sz w:val="20"/>
        <w:szCs w:val="20"/>
      </w:rPr>
      <w:t xml:space="preserve"> </w:t>
    </w:r>
    <w:proofErr w:type="spellStart"/>
    <w:r>
      <w:rPr>
        <w:i/>
        <w:sz w:val="20"/>
        <w:szCs w:val="20"/>
      </w:rPr>
      <w:t>Kegiatan</w:t>
    </w:r>
    <w:proofErr w:type="spellEnd"/>
    <w:r>
      <w:rPr>
        <w:i/>
        <w:sz w:val="20"/>
        <w:szCs w:val="20"/>
      </w:rPr>
      <w:t xml:space="preserve"> </w:t>
    </w:r>
    <w:proofErr w:type="spellStart"/>
    <w:r>
      <w:rPr>
        <w:i/>
        <w:sz w:val="20"/>
        <w:szCs w:val="20"/>
      </w:rPr>
      <w:t>Belajar</w:t>
    </w:r>
    <w:proofErr w:type="spellEnd"/>
    <w:r>
      <w:rPr>
        <w:i/>
        <w:sz w:val="20"/>
        <w:szCs w:val="20"/>
      </w:rPr>
      <w:t xml:space="preserve"> </w:t>
    </w:r>
    <w:proofErr w:type="spellStart"/>
    <w:r>
      <w:rPr>
        <w:i/>
        <w:sz w:val="20"/>
        <w:szCs w:val="20"/>
      </w:rPr>
      <w:t>Aktif</w:t>
    </w:r>
    <w:proofErr w:type="spellEnd"/>
    <w:r>
      <w:rPr>
        <w:i/>
        <w:sz w:val="20"/>
        <w:szCs w:val="20"/>
      </w:rPr>
      <w:t xml:space="preserve"> </w:t>
    </w:r>
    <w:proofErr w:type="spellStart"/>
    <w:r>
      <w:rPr>
        <w:i/>
        <w:sz w:val="20"/>
        <w:szCs w:val="20"/>
      </w:rPr>
      <w:t>dan</w:t>
    </w:r>
    <w:proofErr w:type="spellEnd"/>
    <w:r>
      <w:rPr>
        <w:i/>
        <w:sz w:val="20"/>
        <w:szCs w:val="20"/>
      </w:rPr>
      <w:t xml:space="preserve"> </w:t>
    </w:r>
    <w:proofErr w:type="spellStart"/>
    <w:r>
      <w:rPr>
        <w:i/>
        <w:sz w:val="20"/>
        <w:szCs w:val="20"/>
      </w:rPr>
      <w:t>Mandiri</w:t>
    </w:r>
    <w:proofErr w:type="spellEnd"/>
    <w:r>
      <w:rPr>
        <w:i/>
        <w:sz w:val="20"/>
        <w:szCs w:val="20"/>
      </w:rPr>
      <w:t xml:space="preserve"> </w:t>
    </w:r>
    <w:proofErr w:type="spellStart"/>
    <w:r>
      <w:rPr>
        <w:i/>
        <w:sz w:val="20"/>
        <w:szCs w:val="20"/>
      </w:rPr>
      <w:t>Melalui</w:t>
    </w:r>
    <w:proofErr w:type="spellEnd"/>
    <w:r>
      <w:rPr>
        <w:i/>
        <w:sz w:val="20"/>
        <w:szCs w:val="20"/>
      </w:rPr>
      <w:t xml:space="preserve"> …… (</w:t>
    </w:r>
    <w:proofErr w:type="spellStart"/>
    <w:r>
      <w:rPr>
        <w:i/>
        <w:sz w:val="20"/>
        <w:szCs w:val="20"/>
      </w:rPr>
      <w:t>Verawaty</w:t>
    </w:r>
    <w:proofErr w:type="spellEnd"/>
    <w:r>
      <w:rPr>
        <w:i/>
        <w:sz w:val="20"/>
        <w:szCs w:val="20"/>
      </w:rPr>
      <w:t xml:space="preserve"> </w:t>
    </w:r>
    <w:proofErr w:type="spellStart"/>
    <w:r>
      <w:rPr>
        <w:i/>
        <w:sz w:val="20"/>
        <w:szCs w:val="20"/>
      </w:rPr>
      <w:t>dan</w:t>
    </w:r>
    <w:proofErr w:type="spellEnd"/>
    <w:r>
      <w:rPr>
        <w:i/>
        <w:sz w:val="20"/>
        <w:szCs w:val="20"/>
      </w:rPr>
      <w:t xml:space="preserve"> Citra Indah </w:t>
    </w:r>
    <w:proofErr w:type="spellStart"/>
    <w:r>
      <w:rPr>
        <w:i/>
        <w:sz w:val="20"/>
        <w:szCs w:val="20"/>
      </w:rPr>
      <w:t>Merina</w:t>
    </w:r>
    <w:proofErr w:type="spellEnd"/>
    <w:r>
      <w:rPr>
        <w:i/>
        <w:sz w:val="20"/>
        <w:szCs w:val="20"/>
      </w:rPr>
      <w:t xml:space="preserve">)         </w:t>
    </w:r>
    <w:r w:rsidR="008016D1">
      <w:fldChar w:fldCharType="begin"/>
    </w:r>
    <w:r w:rsidR="008016D1">
      <w:instrText xml:space="preserve"> PAGE   \* MERGEFORMAT </w:instrText>
    </w:r>
    <w:r w:rsidR="008016D1">
      <w:fldChar w:fldCharType="separate"/>
    </w:r>
    <w:r w:rsidR="008016D1">
      <w:rPr>
        <w:noProof/>
      </w:rPr>
      <w:t>159</w:t>
    </w:r>
    <w:r w:rsidR="008016D1">
      <w:rPr>
        <w:noProof/>
      </w:rPr>
      <w:fldChar w:fldCharType="end"/>
    </w:r>
  </w:p>
  <w:p w:rsidR="00D2278B" w:rsidRDefault="00D2278B" w:rsidP="00567909">
    <w:pPr>
      <w:jc w:val="center"/>
      <w:rPr>
        <w:i/>
        <w:lang w:val="id-ID"/>
      </w:rPr>
    </w:pPr>
  </w:p>
  <w:p w:rsidR="00D2278B" w:rsidRPr="00567909" w:rsidRDefault="00D2278B" w:rsidP="00567909">
    <w:pPr>
      <w:jc w:val="center"/>
      <w:rPr>
        <w:i/>
        <w:sz w:val="22"/>
        <w:szCs w:val="22"/>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C3B" w:rsidRDefault="00C15C3B">
      <w:r>
        <w:separator/>
      </w:r>
    </w:p>
  </w:footnote>
  <w:footnote w:type="continuationSeparator" w:id="0">
    <w:p w:rsidR="00C15C3B" w:rsidRDefault="00C15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4487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07A600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8FCA6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B0022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CC3A5B0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D308BA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070DCE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3E083F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1CEC35E"/>
    <w:lvl w:ilvl="0">
      <w:start w:val="1"/>
      <w:numFmt w:val="decimal"/>
      <w:pStyle w:val="ListNumber"/>
      <w:lvlText w:val="%1."/>
      <w:lvlJc w:val="left"/>
      <w:pPr>
        <w:tabs>
          <w:tab w:val="num" w:pos="360"/>
        </w:tabs>
        <w:ind w:left="360" w:hanging="360"/>
      </w:pPr>
    </w:lvl>
  </w:abstractNum>
  <w:abstractNum w:abstractNumId="9">
    <w:nsid w:val="FFFFFF89"/>
    <w:multiLevelType w:val="singleLevel"/>
    <w:tmpl w:val="9F1460C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66D50"/>
    <w:multiLevelType w:val="hybridMultilevel"/>
    <w:tmpl w:val="76BEC55C"/>
    <w:lvl w:ilvl="0" w:tplc="C71AAC10">
      <w:start w:val="1"/>
      <w:numFmt w:val="decimal"/>
      <w:lvlText w:val="%1."/>
      <w:lvlJc w:val="left"/>
      <w:pPr>
        <w:tabs>
          <w:tab w:val="num" w:pos="1080"/>
        </w:tabs>
        <w:ind w:left="1080" w:hanging="360"/>
      </w:pPr>
      <w:rPr>
        <w:rFonts w:hint="default"/>
        <w:b/>
      </w:rPr>
    </w:lvl>
    <w:lvl w:ilvl="1" w:tplc="093C9310">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45071B"/>
    <w:multiLevelType w:val="hybridMultilevel"/>
    <w:tmpl w:val="7A187398"/>
    <w:lvl w:ilvl="0" w:tplc="0421000F">
      <w:start w:val="1"/>
      <w:numFmt w:val="decimal"/>
      <w:lvlText w:val="%1."/>
      <w:lvlJc w:val="left"/>
      <w:pPr>
        <w:ind w:left="844" w:hanging="360"/>
      </w:pPr>
    </w:lvl>
    <w:lvl w:ilvl="1" w:tplc="04210019" w:tentative="1">
      <w:start w:val="1"/>
      <w:numFmt w:val="lowerLetter"/>
      <w:lvlText w:val="%2."/>
      <w:lvlJc w:val="left"/>
      <w:pPr>
        <w:ind w:left="1564" w:hanging="360"/>
      </w:pPr>
    </w:lvl>
    <w:lvl w:ilvl="2" w:tplc="0421001B" w:tentative="1">
      <w:start w:val="1"/>
      <w:numFmt w:val="lowerRoman"/>
      <w:lvlText w:val="%3."/>
      <w:lvlJc w:val="right"/>
      <w:pPr>
        <w:ind w:left="2284" w:hanging="180"/>
      </w:pPr>
    </w:lvl>
    <w:lvl w:ilvl="3" w:tplc="0421000F" w:tentative="1">
      <w:start w:val="1"/>
      <w:numFmt w:val="decimal"/>
      <w:lvlText w:val="%4."/>
      <w:lvlJc w:val="left"/>
      <w:pPr>
        <w:ind w:left="3004" w:hanging="360"/>
      </w:pPr>
    </w:lvl>
    <w:lvl w:ilvl="4" w:tplc="04210019" w:tentative="1">
      <w:start w:val="1"/>
      <w:numFmt w:val="lowerLetter"/>
      <w:lvlText w:val="%5."/>
      <w:lvlJc w:val="left"/>
      <w:pPr>
        <w:ind w:left="3724" w:hanging="360"/>
      </w:pPr>
    </w:lvl>
    <w:lvl w:ilvl="5" w:tplc="0421001B" w:tentative="1">
      <w:start w:val="1"/>
      <w:numFmt w:val="lowerRoman"/>
      <w:lvlText w:val="%6."/>
      <w:lvlJc w:val="right"/>
      <w:pPr>
        <w:ind w:left="4444" w:hanging="180"/>
      </w:pPr>
    </w:lvl>
    <w:lvl w:ilvl="6" w:tplc="0421000F" w:tentative="1">
      <w:start w:val="1"/>
      <w:numFmt w:val="decimal"/>
      <w:lvlText w:val="%7."/>
      <w:lvlJc w:val="left"/>
      <w:pPr>
        <w:ind w:left="5164" w:hanging="360"/>
      </w:pPr>
    </w:lvl>
    <w:lvl w:ilvl="7" w:tplc="04210019" w:tentative="1">
      <w:start w:val="1"/>
      <w:numFmt w:val="lowerLetter"/>
      <w:lvlText w:val="%8."/>
      <w:lvlJc w:val="left"/>
      <w:pPr>
        <w:ind w:left="5884" w:hanging="360"/>
      </w:pPr>
    </w:lvl>
    <w:lvl w:ilvl="8" w:tplc="0421001B" w:tentative="1">
      <w:start w:val="1"/>
      <w:numFmt w:val="lowerRoman"/>
      <w:lvlText w:val="%9."/>
      <w:lvlJc w:val="right"/>
      <w:pPr>
        <w:ind w:left="6604" w:hanging="180"/>
      </w:pPr>
    </w:lvl>
  </w:abstractNum>
  <w:abstractNum w:abstractNumId="12">
    <w:nsid w:val="065C371F"/>
    <w:multiLevelType w:val="hybridMultilevel"/>
    <w:tmpl w:val="A28EC202"/>
    <w:lvl w:ilvl="0" w:tplc="ECAC39E6">
      <w:start w:val="1"/>
      <w:numFmt w:val="upperLetter"/>
      <w:lvlText w:val="%1."/>
      <w:lvlJc w:val="left"/>
      <w:pPr>
        <w:ind w:left="720" w:hanging="360"/>
      </w:pPr>
      <w:rPr>
        <w:rFonts w:hint="default"/>
        <w:b/>
        <w:i w:val="0"/>
        <w:color w:val="000000"/>
      </w:rPr>
    </w:lvl>
    <w:lvl w:ilvl="1" w:tplc="D05AB36E">
      <w:start w:val="1"/>
      <w:numFmt w:val="decimal"/>
      <w:lvlText w:val="%2."/>
      <w:lvlJc w:val="left"/>
      <w:pPr>
        <w:ind w:left="1440" w:hanging="360"/>
      </w:pPr>
      <w:rPr>
        <w:rFonts w:hint="default"/>
      </w:rPr>
    </w:lvl>
    <w:lvl w:ilvl="2" w:tplc="6A387904">
      <w:start w:val="1"/>
      <w:numFmt w:val="lowerLetter"/>
      <w:lvlText w:val="%3."/>
      <w:lvlJc w:val="left"/>
      <w:pPr>
        <w:ind w:left="2340" w:hanging="360"/>
      </w:pPr>
      <w:rPr>
        <w:rFonts w:hint="default"/>
        <w:b/>
      </w:rPr>
    </w:lvl>
    <w:lvl w:ilvl="3" w:tplc="BBE26FD6">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351D52"/>
    <w:multiLevelType w:val="multilevel"/>
    <w:tmpl w:val="9C0E58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E3E22B0"/>
    <w:multiLevelType w:val="hybridMultilevel"/>
    <w:tmpl w:val="B574CF4C"/>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11860567"/>
    <w:multiLevelType w:val="hybridMultilevel"/>
    <w:tmpl w:val="88F49D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1E2CB3"/>
    <w:multiLevelType w:val="hybridMultilevel"/>
    <w:tmpl w:val="0C50B962"/>
    <w:lvl w:ilvl="0" w:tplc="0421000F">
      <w:start w:val="1"/>
      <w:numFmt w:val="decimal"/>
      <w:lvlText w:val="%1."/>
      <w:lvlJc w:val="left"/>
      <w:pPr>
        <w:tabs>
          <w:tab w:val="num" w:pos="750"/>
        </w:tabs>
        <w:ind w:left="750" w:hanging="375"/>
      </w:pPr>
      <w:rPr>
        <w:rFonts w:hint="default"/>
      </w:rPr>
    </w:lvl>
    <w:lvl w:ilvl="1" w:tplc="0421000F">
      <w:start w:val="1"/>
      <w:numFmt w:val="decimal"/>
      <w:lvlText w:val="%2."/>
      <w:lvlJc w:val="left"/>
      <w:pPr>
        <w:ind w:left="1455" w:hanging="360"/>
      </w:pPr>
      <w:rPr>
        <w:rFonts w:hint="default"/>
      </w:rPr>
    </w:lvl>
    <w:lvl w:ilvl="2" w:tplc="0409001B">
      <w:start w:val="1"/>
      <w:numFmt w:val="lowerRoman"/>
      <w:lvlText w:val="%3."/>
      <w:lvlJc w:val="right"/>
      <w:pPr>
        <w:tabs>
          <w:tab w:val="num" w:pos="2175"/>
        </w:tabs>
        <w:ind w:left="2175" w:hanging="180"/>
      </w:pPr>
    </w:lvl>
    <w:lvl w:ilvl="3" w:tplc="0409000F">
      <w:start w:val="1"/>
      <w:numFmt w:val="decimal"/>
      <w:lvlText w:val="%4."/>
      <w:lvlJc w:val="left"/>
      <w:pPr>
        <w:tabs>
          <w:tab w:val="num" w:pos="2895"/>
        </w:tabs>
        <w:ind w:left="2895" w:hanging="360"/>
      </w:pPr>
      <w:rPr>
        <w:rFonts w:hint="default"/>
      </w:r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7">
    <w:nsid w:val="17FF542D"/>
    <w:multiLevelType w:val="hybridMultilevel"/>
    <w:tmpl w:val="1AA46216"/>
    <w:lvl w:ilvl="0" w:tplc="0421000F">
      <w:start w:val="1"/>
      <w:numFmt w:val="decimal"/>
      <w:lvlText w:val="%1."/>
      <w:lvlJc w:val="left"/>
      <w:pPr>
        <w:ind w:left="844" w:hanging="360"/>
      </w:pPr>
    </w:lvl>
    <w:lvl w:ilvl="1" w:tplc="04210019" w:tentative="1">
      <w:start w:val="1"/>
      <w:numFmt w:val="lowerLetter"/>
      <w:lvlText w:val="%2."/>
      <w:lvlJc w:val="left"/>
      <w:pPr>
        <w:ind w:left="1564" w:hanging="360"/>
      </w:pPr>
    </w:lvl>
    <w:lvl w:ilvl="2" w:tplc="0421001B" w:tentative="1">
      <w:start w:val="1"/>
      <w:numFmt w:val="lowerRoman"/>
      <w:lvlText w:val="%3."/>
      <w:lvlJc w:val="right"/>
      <w:pPr>
        <w:ind w:left="2284" w:hanging="180"/>
      </w:pPr>
    </w:lvl>
    <w:lvl w:ilvl="3" w:tplc="0421000F" w:tentative="1">
      <w:start w:val="1"/>
      <w:numFmt w:val="decimal"/>
      <w:lvlText w:val="%4."/>
      <w:lvlJc w:val="left"/>
      <w:pPr>
        <w:ind w:left="3004" w:hanging="360"/>
      </w:pPr>
    </w:lvl>
    <w:lvl w:ilvl="4" w:tplc="04210019" w:tentative="1">
      <w:start w:val="1"/>
      <w:numFmt w:val="lowerLetter"/>
      <w:lvlText w:val="%5."/>
      <w:lvlJc w:val="left"/>
      <w:pPr>
        <w:ind w:left="3724" w:hanging="360"/>
      </w:pPr>
    </w:lvl>
    <w:lvl w:ilvl="5" w:tplc="0421001B" w:tentative="1">
      <w:start w:val="1"/>
      <w:numFmt w:val="lowerRoman"/>
      <w:lvlText w:val="%6."/>
      <w:lvlJc w:val="right"/>
      <w:pPr>
        <w:ind w:left="4444" w:hanging="180"/>
      </w:pPr>
    </w:lvl>
    <w:lvl w:ilvl="6" w:tplc="0421000F" w:tentative="1">
      <w:start w:val="1"/>
      <w:numFmt w:val="decimal"/>
      <w:lvlText w:val="%7."/>
      <w:lvlJc w:val="left"/>
      <w:pPr>
        <w:ind w:left="5164" w:hanging="360"/>
      </w:pPr>
    </w:lvl>
    <w:lvl w:ilvl="7" w:tplc="04210019" w:tentative="1">
      <w:start w:val="1"/>
      <w:numFmt w:val="lowerLetter"/>
      <w:lvlText w:val="%8."/>
      <w:lvlJc w:val="left"/>
      <w:pPr>
        <w:ind w:left="5884" w:hanging="360"/>
      </w:pPr>
    </w:lvl>
    <w:lvl w:ilvl="8" w:tplc="0421001B" w:tentative="1">
      <w:start w:val="1"/>
      <w:numFmt w:val="lowerRoman"/>
      <w:lvlText w:val="%9."/>
      <w:lvlJc w:val="right"/>
      <w:pPr>
        <w:ind w:left="6604" w:hanging="180"/>
      </w:pPr>
    </w:lvl>
  </w:abstractNum>
  <w:abstractNum w:abstractNumId="18">
    <w:nsid w:val="1CC264EA"/>
    <w:multiLevelType w:val="multilevel"/>
    <w:tmpl w:val="49E424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200E7556"/>
    <w:multiLevelType w:val="hybridMultilevel"/>
    <w:tmpl w:val="BB623E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0812261"/>
    <w:multiLevelType w:val="hybridMultilevel"/>
    <w:tmpl w:val="AB905EBA"/>
    <w:lvl w:ilvl="0" w:tplc="8B222E8A">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254C103A"/>
    <w:multiLevelType w:val="hybridMultilevel"/>
    <w:tmpl w:val="368AA6DA"/>
    <w:lvl w:ilvl="0" w:tplc="B2700452">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2">
    <w:nsid w:val="2A1A5D2F"/>
    <w:multiLevelType w:val="hybridMultilevel"/>
    <w:tmpl w:val="20502002"/>
    <w:lvl w:ilvl="0" w:tplc="1EAE7EFE">
      <w:start w:val="1"/>
      <w:numFmt w:val="decimal"/>
      <w:lvlText w:val="%1."/>
      <w:lvlJc w:val="left"/>
      <w:pPr>
        <w:ind w:left="8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3B84AF5"/>
    <w:multiLevelType w:val="hybridMultilevel"/>
    <w:tmpl w:val="D8364A96"/>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36CB51DF"/>
    <w:multiLevelType w:val="hybridMultilevel"/>
    <w:tmpl w:val="AA90F1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CBB05E9"/>
    <w:multiLevelType w:val="hybridMultilevel"/>
    <w:tmpl w:val="FFA05D8C"/>
    <w:lvl w:ilvl="0" w:tplc="3FEA6D7A">
      <w:start w:val="1"/>
      <w:numFmt w:val="decimal"/>
      <w:lvlText w:val="%1."/>
      <w:lvlJc w:val="left"/>
      <w:pPr>
        <w:tabs>
          <w:tab w:val="num" w:pos="567"/>
        </w:tabs>
        <w:ind w:left="567" w:hanging="567"/>
      </w:pPr>
      <w:rPr>
        <w:rFonts w:hint="default"/>
      </w:rPr>
    </w:lvl>
    <w:lvl w:ilvl="1" w:tplc="0421000F">
      <w:start w:val="1"/>
      <w:numFmt w:val="decimal"/>
      <w:lvlText w:val="%2."/>
      <w:lvlJc w:val="left"/>
      <w:pPr>
        <w:tabs>
          <w:tab w:val="num" w:pos="567"/>
        </w:tabs>
        <w:ind w:left="567"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DC56805"/>
    <w:multiLevelType w:val="multilevel"/>
    <w:tmpl w:val="88F49D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33055F5"/>
    <w:multiLevelType w:val="hybridMultilevel"/>
    <w:tmpl w:val="C1F43ED2"/>
    <w:lvl w:ilvl="0" w:tplc="CE04EBBE">
      <w:start w:val="5"/>
      <w:numFmt w:val="decimal"/>
      <w:lvlText w:val="%1."/>
      <w:lvlJc w:val="left"/>
      <w:pPr>
        <w:tabs>
          <w:tab w:val="num" w:pos="567"/>
        </w:tabs>
        <w:ind w:left="567" w:hanging="567"/>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690535B"/>
    <w:multiLevelType w:val="multilevel"/>
    <w:tmpl w:val="49E424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4D0B6757"/>
    <w:multiLevelType w:val="hybridMultilevel"/>
    <w:tmpl w:val="7E34F224"/>
    <w:lvl w:ilvl="0" w:tplc="336AF3C0">
      <w:start w:val="2"/>
      <w:numFmt w:val="decimal"/>
      <w:lvlText w:val="%1."/>
      <w:lvlJc w:val="left"/>
      <w:pPr>
        <w:tabs>
          <w:tab w:val="num" w:pos="567"/>
        </w:tabs>
        <w:ind w:left="567" w:hanging="567"/>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D8B0479"/>
    <w:multiLevelType w:val="hybridMultilevel"/>
    <w:tmpl w:val="1034FA0C"/>
    <w:lvl w:ilvl="0" w:tplc="148214D0">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3FC30AD"/>
    <w:multiLevelType w:val="hybridMultilevel"/>
    <w:tmpl w:val="6BCE52AE"/>
    <w:lvl w:ilvl="0" w:tplc="073866FC">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5107B65"/>
    <w:multiLevelType w:val="multilevel"/>
    <w:tmpl w:val="5CDE3E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598B64CB"/>
    <w:multiLevelType w:val="hybridMultilevel"/>
    <w:tmpl w:val="FC1E9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86034E"/>
    <w:multiLevelType w:val="hybridMultilevel"/>
    <w:tmpl w:val="5E2E7D7E"/>
    <w:lvl w:ilvl="0" w:tplc="810E7B66">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5F4C3349"/>
    <w:multiLevelType w:val="hybridMultilevel"/>
    <w:tmpl w:val="D018A016"/>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6018495D"/>
    <w:multiLevelType w:val="hybridMultilevel"/>
    <w:tmpl w:val="9C0E5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923E27"/>
    <w:multiLevelType w:val="hybridMultilevel"/>
    <w:tmpl w:val="1422AD60"/>
    <w:lvl w:ilvl="0" w:tplc="94D05CBA">
      <w:start w:val="1"/>
      <w:numFmt w:val="decimal"/>
      <w:lvlText w:val="%1."/>
      <w:lvlJc w:val="left"/>
      <w:pPr>
        <w:ind w:left="844" w:hanging="360"/>
      </w:pPr>
      <w:rPr>
        <w:rFonts w:hint="default"/>
      </w:rPr>
    </w:lvl>
    <w:lvl w:ilvl="1" w:tplc="04210019" w:tentative="1">
      <w:start w:val="1"/>
      <w:numFmt w:val="lowerLetter"/>
      <w:lvlText w:val="%2."/>
      <w:lvlJc w:val="left"/>
      <w:pPr>
        <w:ind w:left="1564" w:hanging="360"/>
      </w:pPr>
    </w:lvl>
    <w:lvl w:ilvl="2" w:tplc="0421001B" w:tentative="1">
      <w:start w:val="1"/>
      <w:numFmt w:val="lowerRoman"/>
      <w:lvlText w:val="%3."/>
      <w:lvlJc w:val="right"/>
      <w:pPr>
        <w:ind w:left="2284" w:hanging="180"/>
      </w:pPr>
    </w:lvl>
    <w:lvl w:ilvl="3" w:tplc="0421000F" w:tentative="1">
      <w:start w:val="1"/>
      <w:numFmt w:val="decimal"/>
      <w:lvlText w:val="%4."/>
      <w:lvlJc w:val="left"/>
      <w:pPr>
        <w:ind w:left="3004" w:hanging="360"/>
      </w:pPr>
    </w:lvl>
    <w:lvl w:ilvl="4" w:tplc="04210019" w:tentative="1">
      <w:start w:val="1"/>
      <w:numFmt w:val="lowerLetter"/>
      <w:lvlText w:val="%5."/>
      <w:lvlJc w:val="left"/>
      <w:pPr>
        <w:ind w:left="3724" w:hanging="360"/>
      </w:pPr>
    </w:lvl>
    <w:lvl w:ilvl="5" w:tplc="0421001B" w:tentative="1">
      <w:start w:val="1"/>
      <w:numFmt w:val="lowerRoman"/>
      <w:lvlText w:val="%6."/>
      <w:lvlJc w:val="right"/>
      <w:pPr>
        <w:ind w:left="4444" w:hanging="180"/>
      </w:pPr>
    </w:lvl>
    <w:lvl w:ilvl="6" w:tplc="0421000F" w:tentative="1">
      <w:start w:val="1"/>
      <w:numFmt w:val="decimal"/>
      <w:lvlText w:val="%7."/>
      <w:lvlJc w:val="left"/>
      <w:pPr>
        <w:ind w:left="5164" w:hanging="360"/>
      </w:pPr>
    </w:lvl>
    <w:lvl w:ilvl="7" w:tplc="04210019" w:tentative="1">
      <w:start w:val="1"/>
      <w:numFmt w:val="lowerLetter"/>
      <w:lvlText w:val="%8."/>
      <w:lvlJc w:val="left"/>
      <w:pPr>
        <w:ind w:left="5884" w:hanging="360"/>
      </w:pPr>
    </w:lvl>
    <w:lvl w:ilvl="8" w:tplc="0421001B" w:tentative="1">
      <w:start w:val="1"/>
      <w:numFmt w:val="lowerRoman"/>
      <w:lvlText w:val="%9."/>
      <w:lvlJc w:val="right"/>
      <w:pPr>
        <w:ind w:left="6604" w:hanging="180"/>
      </w:pPr>
    </w:lvl>
  </w:abstractNum>
  <w:abstractNum w:abstractNumId="38">
    <w:nsid w:val="715526E4"/>
    <w:multiLevelType w:val="hybridMultilevel"/>
    <w:tmpl w:val="6D20DF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50E7E42"/>
    <w:multiLevelType w:val="hybridMultilevel"/>
    <w:tmpl w:val="E0A823B0"/>
    <w:lvl w:ilvl="0" w:tplc="D996FA82">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5057A7"/>
    <w:multiLevelType w:val="hybridMultilevel"/>
    <w:tmpl w:val="DBE81324"/>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1">
    <w:nsid w:val="76B8418E"/>
    <w:multiLevelType w:val="hybridMultilevel"/>
    <w:tmpl w:val="E1C87350"/>
    <w:lvl w:ilvl="0" w:tplc="0409000F">
      <w:start w:val="1"/>
      <w:numFmt w:val="decimal"/>
      <w:lvlText w:val="%1."/>
      <w:lvlJc w:val="left"/>
      <w:pPr>
        <w:tabs>
          <w:tab w:val="num" w:pos="1281"/>
        </w:tabs>
        <w:ind w:left="1281" w:hanging="360"/>
      </w:pPr>
      <w:rPr>
        <w:rFonts w:hint="default"/>
      </w:rPr>
    </w:lvl>
    <w:lvl w:ilvl="1" w:tplc="235E10EA">
      <w:start w:val="1"/>
      <w:numFmt w:val="lowerLetter"/>
      <w:lvlText w:val="%2."/>
      <w:lvlJc w:val="left"/>
      <w:pPr>
        <w:tabs>
          <w:tab w:val="num" w:pos="2001"/>
        </w:tabs>
        <w:ind w:left="2001" w:hanging="360"/>
      </w:pPr>
      <w:rPr>
        <w:rFonts w:hint="default"/>
      </w:rPr>
    </w:lvl>
    <w:lvl w:ilvl="2" w:tplc="B9BCE62E">
      <w:start w:val="1"/>
      <w:numFmt w:val="bullet"/>
      <w:lvlText w:val=""/>
      <w:lvlJc w:val="left"/>
      <w:pPr>
        <w:tabs>
          <w:tab w:val="num" w:pos="2901"/>
        </w:tabs>
        <w:ind w:left="2901" w:hanging="360"/>
      </w:pPr>
      <w:rPr>
        <w:rFonts w:ascii="Wingdings" w:hAnsi="Wingdings" w:hint="default"/>
      </w:r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42">
    <w:nsid w:val="7F9C4520"/>
    <w:multiLevelType w:val="hybridMultilevel"/>
    <w:tmpl w:val="2006001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30"/>
  </w:num>
  <w:num w:numId="3">
    <w:abstractNumId w:val="41"/>
  </w:num>
  <w:num w:numId="4">
    <w:abstractNumId w:val="2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39"/>
  </w:num>
  <w:num w:numId="17">
    <w:abstractNumId w:val="25"/>
  </w:num>
  <w:num w:numId="18">
    <w:abstractNumId w:val="10"/>
  </w:num>
  <w:num w:numId="19">
    <w:abstractNumId w:val="42"/>
  </w:num>
  <w:num w:numId="20">
    <w:abstractNumId w:val="29"/>
  </w:num>
  <w:num w:numId="21">
    <w:abstractNumId w:val="27"/>
  </w:num>
  <w:num w:numId="22">
    <w:abstractNumId w:val="33"/>
  </w:num>
  <w:num w:numId="23">
    <w:abstractNumId w:val="28"/>
  </w:num>
  <w:num w:numId="24">
    <w:abstractNumId w:val="18"/>
  </w:num>
  <w:num w:numId="25">
    <w:abstractNumId w:val="36"/>
  </w:num>
  <w:num w:numId="26">
    <w:abstractNumId w:val="13"/>
  </w:num>
  <w:num w:numId="27">
    <w:abstractNumId w:val="15"/>
  </w:num>
  <w:num w:numId="28">
    <w:abstractNumId w:val="26"/>
  </w:num>
  <w:num w:numId="29">
    <w:abstractNumId w:val="21"/>
  </w:num>
  <w:num w:numId="30">
    <w:abstractNumId w:val="31"/>
  </w:num>
  <w:num w:numId="31">
    <w:abstractNumId w:val="23"/>
  </w:num>
  <w:num w:numId="32">
    <w:abstractNumId w:val="40"/>
  </w:num>
  <w:num w:numId="33">
    <w:abstractNumId w:val="34"/>
  </w:num>
  <w:num w:numId="34">
    <w:abstractNumId w:val="35"/>
  </w:num>
  <w:num w:numId="35">
    <w:abstractNumId w:val="14"/>
  </w:num>
  <w:num w:numId="36">
    <w:abstractNumId w:val="20"/>
  </w:num>
  <w:num w:numId="37">
    <w:abstractNumId w:val="17"/>
  </w:num>
  <w:num w:numId="38">
    <w:abstractNumId w:val="11"/>
  </w:num>
  <w:num w:numId="39">
    <w:abstractNumId w:val="37"/>
  </w:num>
  <w:num w:numId="40">
    <w:abstractNumId w:val="22"/>
  </w:num>
  <w:num w:numId="41">
    <w:abstractNumId w:val="32"/>
  </w:num>
  <w:num w:numId="42">
    <w:abstractNumId w:val="16"/>
  </w:num>
  <w:num w:numId="43">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37"/>
    <w:rsid w:val="00012F6A"/>
    <w:rsid w:val="00045E47"/>
    <w:rsid w:val="000B1F80"/>
    <w:rsid w:val="000D7137"/>
    <w:rsid w:val="000F7B78"/>
    <w:rsid w:val="0011649B"/>
    <w:rsid w:val="00120420"/>
    <w:rsid w:val="00123B40"/>
    <w:rsid w:val="001966BE"/>
    <w:rsid w:val="00197D6D"/>
    <w:rsid w:val="001A7221"/>
    <w:rsid w:val="001D4A2C"/>
    <w:rsid w:val="001D4A3D"/>
    <w:rsid w:val="001E4376"/>
    <w:rsid w:val="00213039"/>
    <w:rsid w:val="00260D9F"/>
    <w:rsid w:val="00274E8D"/>
    <w:rsid w:val="0029483B"/>
    <w:rsid w:val="002C3E58"/>
    <w:rsid w:val="002C7F15"/>
    <w:rsid w:val="002E3ABE"/>
    <w:rsid w:val="002E3B04"/>
    <w:rsid w:val="003103B6"/>
    <w:rsid w:val="003106DF"/>
    <w:rsid w:val="00314603"/>
    <w:rsid w:val="0032598D"/>
    <w:rsid w:val="003279DE"/>
    <w:rsid w:val="003363F0"/>
    <w:rsid w:val="0034071B"/>
    <w:rsid w:val="00390CEE"/>
    <w:rsid w:val="003A32A1"/>
    <w:rsid w:val="0040688D"/>
    <w:rsid w:val="00421331"/>
    <w:rsid w:val="0048597D"/>
    <w:rsid w:val="004922BF"/>
    <w:rsid w:val="004C7230"/>
    <w:rsid w:val="005479D6"/>
    <w:rsid w:val="005658B9"/>
    <w:rsid w:val="00567909"/>
    <w:rsid w:val="00577AA1"/>
    <w:rsid w:val="005B5814"/>
    <w:rsid w:val="006202D3"/>
    <w:rsid w:val="00627BAE"/>
    <w:rsid w:val="0064062F"/>
    <w:rsid w:val="00645467"/>
    <w:rsid w:val="006601E4"/>
    <w:rsid w:val="006706FD"/>
    <w:rsid w:val="00677FC5"/>
    <w:rsid w:val="006900AE"/>
    <w:rsid w:val="00696B10"/>
    <w:rsid w:val="00697B60"/>
    <w:rsid w:val="006A42C4"/>
    <w:rsid w:val="006A43E7"/>
    <w:rsid w:val="006C43F4"/>
    <w:rsid w:val="006E30B9"/>
    <w:rsid w:val="006E6FF2"/>
    <w:rsid w:val="006F5C61"/>
    <w:rsid w:val="007058E5"/>
    <w:rsid w:val="00737D9B"/>
    <w:rsid w:val="007876BB"/>
    <w:rsid w:val="007B76FB"/>
    <w:rsid w:val="007C2721"/>
    <w:rsid w:val="007D3036"/>
    <w:rsid w:val="007E6E96"/>
    <w:rsid w:val="008016D1"/>
    <w:rsid w:val="00822A2D"/>
    <w:rsid w:val="00842978"/>
    <w:rsid w:val="00844F04"/>
    <w:rsid w:val="00850D0E"/>
    <w:rsid w:val="0086378D"/>
    <w:rsid w:val="00880B2E"/>
    <w:rsid w:val="008A5F10"/>
    <w:rsid w:val="009335FE"/>
    <w:rsid w:val="00991DEA"/>
    <w:rsid w:val="00997C5C"/>
    <w:rsid w:val="00A05CDE"/>
    <w:rsid w:val="00A26985"/>
    <w:rsid w:val="00A470E7"/>
    <w:rsid w:val="00A47ABE"/>
    <w:rsid w:val="00A51FDA"/>
    <w:rsid w:val="00A77AF2"/>
    <w:rsid w:val="00AB6A8E"/>
    <w:rsid w:val="00B20CCB"/>
    <w:rsid w:val="00B210BF"/>
    <w:rsid w:val="00BA4C26"/>
    <w:rsid w:val="00BF0FBF"/>
    <w:rsid w:val="00C15C3B"/>
    <w:rsid w:val="00C3518D"/>
    <w:rsid w:val="00C76937"/>
    <w:rsid w:val="00C77AFD"/>
    <w:rsid w:val="00CA0041"/>
    <w:rsid w:val="00CB1E87"/>
    <w:rsid w:val="00D2278B"/>
    <w:rsid w:val="00D431A0"/>
    <w:rsid w:val="00D6206F"/>
    <w:rsid w:val="00DB5193"/>
    <w:rsid w:val="00DD6C6C"/>
    <w:rsid w:val="00DE2F4B"/>
    <w:rsid w:val="00DE7CC3"/>
    <w:rsid w:val="00DF309F"/>
    <w:rsid w:val="00DF33C7"/>
    <w:rsid w:val="00E011F5"/>
    <w:rsid w:val="00E13DDF"/>
    <w:rsid w:val="00E430CD"/>
    <w:rsid w:val="00E46277"/>
    <w:rsid w:val="00E46892"/>
    <w:rsid w:val="00E508E2"/>
    <w:rsid w:val="00E61672"/>
    <w:rsid w:val="00E64BFF"/>
    <w:rsid w:val="00E80984"/>
    <w:rsid w:val="00E93AAB"/>
    <w:rsid w:val="00E94C8F"/>
    <w:rsid w:val="00EB6C5A"/>
    <w:rsid w:val="00EC09D4"/>
    <w:rsid w:val="00EC1818"/>
    <w:rsid w:val="00EF56EA"/>
    <w:rsid w:val="00F30061"/>
    <w:rsid w:val="00F3261F"/>
    <w:rsid w:val="00F3567E"/>
    <w:rsid w:val="00F41A32"/>
    <w:rsid w:val="00F61B50"/>
    <w:rsid w:val="00F85676"/>
    <w:rsid w:val="00F87742"/>
    <w:rsid w:val="00FB0AEA"/>
    <w:rsid w:val="00FB3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937"/>
    <w:rPr>
      <w:sz w:val="24"/>
      <w:szCs w:val="24"/>
    </w:rPr>
  </w:style>
  <w:style w:type="paragraph" w:styleId="Heading1">
    <w:name w:val="heading 1"/>
    <w:basedOn w:val="Normal"/>
    <w:next w:val="Normal"/>
    <w:qFormat/>
    <w:rsid w:val="00645467"/>
    <w:pPr>
      <w:autoSpaceDE w:val="0"/>
      <w:autoSpaceDN w:val="0"/>
      <w:adjustRightInd w:val="0"/>
      <w:outlineLvl w:val="0"/>
    </w:pPr>
    <w:rPr>
      <w:rFonts w:ascii="PAKMBD+TimesNewRoman,Bold" w:eastAsia="MS Mincho" w:hAnsi="PAKMBD+TimesNewRoman,Bold"/>
      <w:lang w:eastAsia="ja-JP"/>
    </w:rPr>
  </w:style>
  <w:style w:type="paragraph" w:styleId="Heading2">
    <w:name w:val="heading 2"/>
    <w:basedOn w:val="Normal"/>
    <w:next w:val="Normal"/>
    <w:qFormat/>
    <w:rsid w:val="00645467"/>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qFormat/>
    <w:rsid w:val="00645467"/>
    <w:pPr>
      <w:keepNext/>
      <w:spacing w:before="240" w:after="60"/>
      <w:outlineLvl w:val="2"/>
    </w:pPr>
    <w:rPr>
      <w:rFonts w:ascii="Arial" w:hAnsi="Arial" w:cs="Arial"/>
      <w:b/>
      <w:bCs/>
      <w:sz w:val="26"/>
      <w:szCs w:val="26"/>
      <w:lang w:val="en-GB"/>
    </w:rPr>
  </w:style>
  <w:style w:type="paragraph" w:styleId="Heading4">
    <w:name w:val="heading 4"/>
    <w:basedOn w:val="Normal"/>
    <w:next w:val="Normal"/>
    <w:qFormat/>
    <w:rsid w:val="00645467"/>
    <w:pPr>
      <w:keepNext/>
      <w:spacing w:before="240" w:after="60"/>
      <w:outlineLvl w:val="3"/>
    </w:pPr>
    <w:rPr>
      <w:rFonts w:eastAsia="MS Mincho"/>
      <w:b/>
      <w:bCs/>
      <w:sz w:val="28"/>
      <w:szCs w:val="28"/>
      <w:lang w:eastAsia="ja-JP"/>
    </w:rPr>
  </w:style>
  <w:style w:type="paragraph" w:styleId="Heading5">
    <w:name w:val="heading 5"/>
    <w:basedOn w:val="Normal"/>
    <w:next w:val="Normal"/>
    <w:qFormat/>
    <w:rsid w:val="00645467"/>
    <w:pPr>
      <w:spacing w:before="240" w:after="60"/>
      <w:outlineLvl w:val="4"/>
    </w:pPr>
    <w:rPr>
      <w:rFonts w:eastAsia="MS Mincho"/>
      <w:b/>
      <w:bCs/>
      <w:i/>
      <w:iCs/>
      <w:sz w:val="26"/>
      <w:szCs w:val="26"/>
      <w:lang w:eastAsia="ja-JP"/>
    </w:rPr>
  </w:style>
  <w:style w:type="paragraph" w:styleId="Heading6">
    <w:name w:val="heading 6"/>
    <w:basedOn w:val="Normal"/>
    <w:next w:val="Normal"/>
    <w:qFormat/>
    <w:rsid w:val="00645467"/>
    <w:pPr>
      <w:spacing w:before="240" w:after="60"/>
      <w:outlineLvl w:val="5"/>
    </w:pPr>
    <w:rPr>
      <w:rFonts w:eastAsia="MS Mincho"/>
      <w:b/>
      <w:bCs/>
      <w:sz w:val="22"/>
      <w:szCs w:val="22"/>
      <w:lang w:eastAsia="ja-JP"/>
    </w:rPr>
  </w:style>
  <w:style w:type="paragraph" w:styleId="Heading7">
    <w:name w:val="heading 7"/>
    <w:basedOn w:val="Normal"/>
    <w:next w:val="Normal"/>
    <w:qFormat/>
    <w:rsid w:val="00645467"/>
    <w:pPr>
      <w:spacing w:before="240" w:after="60"/>
      <w:outlineLvl w:val="6"/>
    </w:pPr>
    <w:rPr>
      <w:rFonts w:eastAsia="MS Mincho"/>
      <w:lang w:eastAsia="ja-JP"/>
    </w:rPr>
  </w:style>
  <w:style w:type="paragraph" w:styleId="Heading8">
    <w:name w:val="heading 8"/>
    <w:basedOn w:val="Normal"/>
    <w:next w:val="Normal"/>
    <w:qFormat/>
    <w:rsid w:val="00645467"/>
    <w:pPr>
      <w:spacing w:before="240" w:after="60"/>
      <w:outlineLvl w:val="7"/>
    </w:pPr>
    <w:rPr>
      <w:rFonts w:eastAsia="MS Mincho"/>
      <w:i/>
      <w:iCs/>
      <w:lang w:eastAsia="ja-JP"/>
    </w:rPr>
  </w:style>
  <w:style w:type="paragraph" w:styleId="Heading9">
    <w:name w:val="heading 9"/>
    <w:basedOn w:val="Normal"/>
    <w:next w:val="Normal"/>
    <w:qFormat/>
    <w:rsid w:val="00645467"/>
    <w:pPr>
      <w:spacing w:before="240" w:after="60"/>
      <w:outlineLvl w:val="8"/>
    </w:pPr>
    <w:rPr>
      <w:rFonts w:ascii="Arial" w:eastAsia="MS Mincho" w:hAnsi="Arial" w:cs="Arial"/>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6937"/>
    <w:pPr>
      <w:spacing w:line="480" w:lineRule="auto"/>
      <w:jc w:val="center"/>
    </w:pPr>
    <w:rPr>
      <w:b/>
      <w:bCs/>
    </w:rPr>
  </w:style>
  <w:style w:type="table" w:styleId="TableGrid">
    <w:name w:val="Table Grid"/>
    <w:basedOn w:val="TableNormal"/>
    <w:rsid w:val="00A26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26985"/>
    <w:rPr>
      <w:color w:val="0000FF"/>
      <w:u w:val="single"/>
    </w:rPr>
  </w:style>
  <w:style w:type="paragraph" w:styleId="Footer">
    <w:name w:val="footer"/>
    <w:basedOn w:val="Normal"/>
    <w:link w:val="FooterChar"/>
    <w:uiPriority w:val="99"/>
    <w:rsid w:val="006202D3"/>
    <w:pPr>
      <w:tabs>
        <w:tab w:val="center" w:pos="4320"/>
        <w:tab w:val="right" w:pos="8640"/>
      </w:tabs>
    </w:pPr>
  </w:style>
  <w:style w:type="character" w:styleId="PageNumber">
    <w:name w:val="page number"/>
    <w:basedOn w:val="DefaultParagraphFont"/>
    <w:rsid w:val="006202D3"/>
  </w:style>
  <w:style w:type="paragraph" w:styleId="Header">
    <w:name w:val="header"/>
    <w:basedOn w:val="Normal"/>
    <w:link w:val="HeaderChar"/>
    <w:rsid w:val="0032598D"/>
    <w:pPr>
      <w:tabs>
        <w:tab w:val="center" w:pos="4680"/>
        <w:tab w:val="right" w:pos="9360"/>
      </w:tabs>
    </w:pPr>
  </w:style>
  <w:style w:type="character" w:customStyle="1" w:styleId="HeaderChar">
    <w:name w:val="Header Char"/>
    <w:basedOn w:val="DefaultParagraphFont"/>
    <w:link w:val="Header"/>
    <w:rsid w:val="0032598D"/>
    <w:rPr>
      <w:sz w:val="24"/>
      <w:szCs w:val="24"/>
    </w:rPr>
  </w:style>
  <w:style w:type="character" w:customStyle="1" w:styleId="FooterChar">
    <w:name w:val="Footer Char"/>
    <w:basedOn w:val="DefaultParagraphFont"/>
    <w:link w:val="Footer"/>
    <w:uiPriority w:val="99"/>
    <w:rsid w:val="002C3E58"/>
    <w:rPr>
      <w:sz w:val="24"/>
      <w:szCs w:val="24"/>
    </w:rPr>
  </w:style>
  <w:style w:type="paragraph" w:customStyle="1" w:styleId="ICTSAuthorIdentity">
    <w:name w:val="ICTS_AuthorIdentity"/>
    <w:basedOn w:val="BodyText3"/>
    <w:rsid w:val="0064062F"/>
    <w:pPr>
      <w:spacing w:after="0"/>
      <w:jc w:val="center"/>
    </w:pPr>
    <w:rPr>
      <w:rFonts w:eastAsia="MS Mincho"/>
      <w:sz w:val="20"/>
      <w:szCs w:val="20"/>
    </w:rPr>
  </w:style>
  <w:style w:type="paragraph" w:styleId="BodyText3">
    <w:name w:val="Body Text 3"/>
    <w:basedOn w:val="Normal"/>
    <w:rsid w:val="0064062F"/>
    <w:pPr>
      <w:spacing w:after="120"/>
    </w:pPr>
    <w:rPr>
      <w:sz w:val="16"/>
      <w:szCs w:val="16"/>
    </w:rPr>
  </w:style>
  <w:style w:type="character" w:customStyle="1" w:styleId="hps">
    <w:name w:val="hps"/>
    <w:basedOn w:val="DefaultParagraphFont"/>
    <w:rsid w:val="0064062F"/>
  </w:style>
  <w:style w:type="paragraph" w:styleId="NoSpacing">
    <w:name w:val="No Spacing"/>
    <w:qFormat/>
    <w:rsid w:val="004922BF"/>
    <w:rPr>
      <w:rFonts w:ascii="Calibri" w:eastAsia="Calibri" w:hAnsi="Calibri"/>
      <w:sz w:val="22"/>
      <w:szCs w:val="22"/>
    </w:rPr>
  </w:style>
  <w:style w:type="paragraph" w:styleId="BodyTextIndent">
    <w:name w:val="Body Text Indent"/>
    <w:basedOn w:val="Normal"/>
    <w:rsid w:val="00645467"/>
    <w:pPr>
      <w:spacing w:after="120"/>
      <w:ind w:left="283"/>
    </w:pPr>
  </w:style>
  <w:style w:type="paragraph" w:customStyle="1" w:styleId="Default">
    <w:name w:val="Default"/>
    <w:rsid w:val="00645467"/>
    <w:pPr>
      <w:autoSpaceDE w:val="0"/>
      <w:autoSpaceDN w:val="0"/>
      <w:adjustRightInd w:val="0"/>
    </w:pPr>
    <w:rPr>
      <w:rFonts w:ascii="PAKMBP+TimesNewRoman" w:eastAsia="MS Mincho" w:hAnsi="PAKMBP+TimesNewRoman" w:cs="PAKMBP+TimesNewRoman"/>
      <w:color w:val="000000"/>
      <w:sz w:val="24"/>
      <w:szCs w:val="24"/>
      <w:lang w:eastAsia="ja-JP"/>
    </w:rPr>
  </w:style>
  <w:style w:type="paragraph" w:customStyle="1" w:styleId="Title1">
    <w:name w:val="Title1"/>
    <w:basedOn w:val="Normal"/>
    <w:rsid w:val="00645467"/>
    <w:pPr>
      <w:jc w:val="center"/>
    </w:pPr>
    <w:rPr>
      <w:rFonts w:ascii="Arial" w:hAnsi="Arial" w:cs="Arial"/>
      <w:b/>
      <w:bCs/>
      <w:sz w:val="36"/>
      <w:szCs w:val="36"/>
      <w:lang w:val="sv-SE"/>
    </w:rPr>
  </w:style>
  <w:style w:type="character" w:styleId="FollowedHyperlink">
    <w:name w:val="FollowedHyperlink"/>
    <w:basedOn w:val="DefaultParagraphFont"/>
    <w:rsid w:val="00645467"/>
    <w:rPr>
      <w:color w:val="800080"/>
      <w:u w:val="single"/>
    </w:rPr>
  </w:style>
  <w:style w:type="paragraph" w:styleId="NormalWeb">
    <w:name w:val="Normal (Web)"/>
    <w:basedOn w:val="Normal"/>
    <w:uiPriority w:val="99"/>
    <w:rsid w:val="00645467"/>
    <w:pPr>
      <w:spacing w:before="100" w:beforeAutospacing="1" w:after="100" w:afterAutospacing="1"/>
    </w:pPr>
  </w:style>
  <w:style w:type="paragraph" w:styleId="BalloonText">
    <w:name w:val="Balloon Text"/>
    <w:basedOn w:val="Normal"/>
    <w:semiHidden/>
    <w:rsid w:val="00645467"/>
    <w:rPr>
      <w:rFonts w:ascii="Tahoma" w:eastAsia="MS Mincho" w:hAnsi="Tahoma" w:cs="Tahoma"/>
      <w:sz w:val="16"/>
      <w:szCs w:val="16"/>
      <w:lang w:eastAsia="ja-JP"/>
    </w:rPr>
  </w:style>
  <w:style w:type="paragraph" w:styleId="BlockText">
    <w:name w:val="Block Text"/>
    <w:basedOn w:val="Normal"/>
    <w:rsid w:val="00645467"/>
    <w:pPr>
      <w:spacing w:after="120"/>
      <w:ind w:left="1440" w:right="1440"/>
    </w:pPr>
    <w:rPr>
      <w:rFonts w:eastAsia="MS Mincho"/>
      <w:lang w:eastAsia="ja-JP"/>
    </w:rPr>
  </w:style>
  <w:style w:type="paragraph" w:styleId="BodyText2">
    <w:name w:val="Body Text 2"/>
    <w:basedOn w:val="Normal"/>
    <w:rsid w:val="00645467"/>
    <w:pPr>
      <w:spacing w:after="120" w:line="480" w:lineRule="auto"/>
    </w:pPr>
    <w:rPr>
      <w:rFonts w:eastAsia="MS Mincho"/>
      <w:lang w:eastAsia="ja-JP"/>
    </w:rPr>
  </w:style>
  <w:style w:type="paragraph" w:styleId="BodyTextFirstIndent">
    <w:name w:val="Body Text First Indent"/>
    <w:basedOn w:val="BodyText"/>
    <w:rsid w:val="00645467"/>
    <w:pPr>
      <w:spacing w:after="120" w:line="240" w:lineRule="auto"/>
      <w:ind w:firstLine="210"/>
      <w:jc w:val="left"/>
    </w:pPr>
    <w:rPr>
      <w:rFonts w:eastAsia="MS Mincho"/>
      <w:b w:val="0"/>
      <w:bCs w:val="0"/>
      <w:lang w:eastAsia="ja-JP"/>
    </w:rPr>
  </w:style>
  <w:style w:type="paragraph" w:styleId="BodyTextFirstIndent2">
    <w:name w:val="Body Text First Indent 2"/>
    <w:basedOn w:val="BodyTextIndent"/>
    <w:rsid w:val="00645467"/>
    <w:pPr>
      <w:ind w:left="360" w:firstLine="210"/>
    </w:pPr>
    <w:rPr>
      <w:rFonts w:eastAsia="MS Mincho"/>
      <w:lang w:eastAsia="ja-JP"/>
    </w:rPr>
  </w:style>
  <w:style w:type="paragraph" w:styleId="BodyTextIndent2">
    <w:name w:val="Body Text Indent 2"/>
    <w:basedOn w:val="Normal"/>
    <w:rsid w:val="00645467"/>
    <w:pPr>
      <w:spacing w:after="120" w:line="480" w:lineRule="auto"/>
      <w:ind w:left="360"/>
    </w:pPr>
    <w:rPr>
      <w:rFonts w:eastAsia="MS Mincho"/>
      <w:lang w:eastAsia="ja-JP"/>
    </w:rPr>
  </w:style>
  <w:style w:type="paragraph" w:styleId="BodyTextIndent3">
    <w:name w:val="Body Text Indent 3"/>
    <w:basedOn w:val="Normal"/>
    <w:rsid w:val="00645467"/>
    <w:pPr>
      <w:spacing w:after="120"/>
      <w:ind w:left="360"/>
    </w:pPr>
    <w:rPr>
      <w:rFonts w:eastAsia="MS Mincho"/>
      <w:sz w:val="16"/>
      <w:szCs w:val="16"/>
      <w:lang w:eastAsia="ja-JP"/>
    </w:rPr>
  </w:style>
  <w:style w:type="paragraph" w:styleId="Caption">
    <w:name w:val="caption"/>
    <w:basedOn w:val="Normal"/>
    <w:next w:val="Normal"/>
    <w:qFormat/>
    <w:rsid w:val="00645467"/>
    <w:rPr>
      <w:rFonts w:eastAsia="MS Mincho"/>
      <w:b/>
      <w:bCs/>
      <w:sz w:val="20"/>
      <w:szCs w:val="20"/>
      <w:lang w:eastAsia="ja-JP"/>
    </w:rPr>
  </w:style>
  <w:style w:type="paragraph" w:styleId="Closing">
    <w:name w:val="Closing"/>
    <w:basedOn w:val="Normal"/>
    <w:rsid w:val="00645467"/>
    <w:pPr>
      <w:ind w:left="4320"/>
    </w:pPr>
    <w:rPr>
      <w:rFonts w:eastAsia="MS Mincho"/>
      <w:lang w:eastAsia="ja-JP"/>
    </w:rPr>
  </w:style>
  <w:style w:type="paragraph" w:styleId="CommentText">
    <w:name w:val="annotation text"/>
    <w:basedOn w:val="Normal"/>
    <w:semiHidden/>
    <w:rsid w:val="00645467"/>
    <w:rPr>
      <w:rFonts w:eastAsia="MS Mincho"/>
      <w:sz w:val="20"/>
      <w:szCs w:val="20"/>
      <w:lang w:eastAsia="ja-JP"/>
    </w:rPr>
  </w:style>
  <w:style w:type="paragraph" w:styleId="CommentSubject">
    <w:name w:val="annotation subject"/>
    <w:basedOn w:val="CommentText"/>
    <w:next w:val="CommentText"/>
    <w:semiHidden/>
    <w:rsid w:val="00645467"/>
    <w:rPr>
      <w:b/>
      <w:bCs/>
    </w:rPr>
  </w:style>
  <w:style w:type="paragraph" w:styleId="Date">
    <w:name w:val="Date"/>
    <w:basedOn w:val="Normal"/>
    <w:next w:val="Normal"/>
    <w:rsid w:val="00645467"/>
    <w:rPr>
      <w:rFonts w:eastAsia="MS Mincho"/>
      <w:lang w:eastAsia="ja-JP"/>
    </w:rPr>
  </w:style>
  <w:style w:type="paragraph" w:styleId="DocumentMap">
    <w:name w:val="Document Map"/>
    <w:basedOn w:val="Normal"/>
    <w:semiHidden/>
    <w:rsid w:val="00645467"/>
    <w:pPr>
      <w:shd w:val="clear" w:color="auto" w:fill="000080"/>
    </w:pPr>
    <w:rPr>
      <w:rFonts w:ascii="Tahoma" w:eastAsia="MS Mincho" w:hAnsi="Tahoma" w:cs="Tahoma"/>
      <w:sz w:val="20"/>
      <w:szCs w:val="20"/>
      <w:lang w:eastAsia="ja-JP"/>
    </w:rPr>
  </w:style>
  <w:style w:type="paragraph" w:styleId="E-mailSignature">
    <w:name w:val="E-mail Signature"/>
    <w:basedOn w:val="Normal"/>
    <w:rsid w:val="00645467"/>
    <w:rPr>
      <w:rFonts w:eastAsia="MS Mincho"/>
      <w:lang w:eastAsia="ja-JP"/>
    </w:rPr>
  </w:style>
  <w:style w:type="paragraph" w:styleId="EndnoteText">
    <w:name w:val="endnote text"/>
    <w:basedOn w:val="Normal"/>
    <w:semiHidden/>
    <w:rsid w:val="00645467"/>
    <w:rPr>
      <w:rFonts w:eastAsia="MS Mincho"/>
      <w:sz w:val="20"/>
      <w:szCs w:val="20"/>
      <w:lang w:eastAsia="ja-JP"/>
    </w:rPr>
  </w:style>
  <w:style w:type="paragraph" w:styleId="EnvelopeAddress">
    <w:name w:val="envelope address"/>
    <w:basedOn w:val="Normal"/>
    <w:rsid w:val="00645467"/>
    <w:pPr>
      <w:framePr w:w="7920" w:h="1980" w:hRule="exact" w:hSpace="180" w:wrap="auto" w:hAnchor="page" w:xAlign="center" w:yAlign="bottom"/>
      <w:ind w:left="2880"/>
    </w:pPr>
    <w:rPr>
      <w:rFonts w:ascii="Arial" w:eastAsia="MS Mincho" w:hAnsi="Arial" w:cs="Arial"/>
      <w:lang w:eastAsia="ja-JP"/>
    </w:rPr>
  </w:style>
  <w:style w:type="paragraph" w:styleId="EnvelopeReturn">
    <w:name w:val="envelope return"/>
    <w:basedOn w:val="Normal"/>
    <w:rsid w:val="00645467"/>
    <w:rPr>
      <w:rFonts w:ascii="Arial" w:eastAsia="MS Mincho" w:hAnsi="Arial" w:cs="Arial"/>
      <w:sz w:val="20"/>
      <w:szCs w:val="20"/>
      <w:lang w:eastAsia="ja-JP"/>
    </w:rPr>
  </w:style>
  <w:style w:type="paragraph" w:styleId="FootnoteText">
    <w:name w:val="footnote text"/>
    <w:basedOn w:val="Normal"/>
    <w:semiHidden/>
    <w:rsid w:val="00645467"/>
    <w:rPr>
      <w:rFonts w:eastAsia="MS Mincho"/>
      <w:sz w:val="20"/>
      <w:szCs w:val="20"/>
      <w:lang w:eastAsia="ja-JP"/>
    </w:rPr>
  </w:style>
  <w:style w:type="paragraph" w:styleId="HTMLAddress">
    <w:name w:val="HTML Address"/>
    <w:basedOn w:val="Normal"/>
    <w:rsid w:val="00645467"/>
    <w:rPr>
      <w:rFonts w:eastAsia="MS Mincho"/>
      <w:i/>
      <w:iCs/>
      <w:lang w:eastAsia="ja-JP"/>
    </w:rPr>
  </w:style>
  <w:style w:type="paragraph" w:styleId="HTMLPreformatted">
    <w:name w:val="HTML Preformatted"/>
    <w:basedOn w:val="Normal"/>
    <w:rsid w:val="00645467"/>
    <w:rPr>
      <w:rFonts w:ascii="Courier New" w:eastAsia="MS Mincho" w:hAnsi="Courier New" w:cs="Courier New"/>
      <w:sz w:val="20"/>
      <w:szCs w:val="20"/>
      <w:lang w:eastAsia="ja-JP"/>
    </w:rPr>
  </w:style>
  <w:style w:type="paragraph" w:styleId="Index1">
    <w:name w:val="index 1"/>
    <w:basedOn w:val="Normal"/>
    <w:next w:val="Normal"/>
    <w:autoRedefine/>
    <w:semiHidden/>
    <w:rsid w:val="00645467"/>
    <w:pPr>
      <w:ind w:left="240" w:hanging="240"/>
    </w:pPr>
    <w:rPr>
      <w:rFonts w:eastAsia="MS Mincho"/>
      <w:lang w:eastAsia="ja-JP"/>
    </w:rPr>
  </w:style>
  <w:style w:type="paragraph" w:styleId="Index2">
    <w:name w:val="index 2"/>
    <w:basedOn w:val="Normal"/>
    <w:next w:val="Normal"/>
    <w:autoRedefine/>
    <w:semiHidden/>
    <w:rsid w:val="00645467"/>
    <w:pPr>
      <w:ind w:left="480" w:hanging="240"/>
    </w:pPr>
    <w:rPr>
      <w:rFonts w:eastAsia="MS Mincho"/>
      <w:lang w:eastAsia="ja-JP"/>
    </w:rPr>
  </w:style>
  <w:style w:type="paragraph" w:styleId="Index3">
    <w:name w:val="index 3"/>
    <w:basedOn w:val="Normal"/>
    <w:next w:val="Normal"/>
    <w:autoRedefine/>
    <w:semiHidden/>
    <w:rsid w:val="00645467"/>
    <w:pPr>
      <w:ind w:left="720" w:hanging="240"/>
    </w:pPr>
    <w:rPr>
      <w:rFonts w:eastAsia="MS Mincho"/>
      <w:lang w:eastAsia="ja-JP"/>
    </w:rPr>
  </w:style>
  <w:style w:type="paragraph" w:styleId="Index4">
    <w:name w:val="index 4"/>
    <w:basedOn w:val="Normal"/>
    <w:next w:val="Normal"/>
    <w:autoRedefine/>
    <w:semiHidden/>
    <w:rsid w:val="00645467"/>
    <w:pPr>
      <w:ind w:left="960" w:hanging="240"/>
    </w:pPr>
    <w:rPr>
      <w:rFonts w:eastAsia="MS Mincho"/>
      <w:lang w:eastAsia="ja-JP"/>
    </w:rPr>
  </w:style>
  <w:style w:type="paragraph" w:styleId="Index5">
    <w:name w:val="index 5"/>
    <w:basedOn w:val="Normal"/>
    <w:next w:val="Normal"/>
    <w:autoRedefine/>
    <w:semiHidden/>
    <w:rsid w:val="00645467"/>
    <w:pPr>
      <w:ind w:left="1200" w:hanging="240"/>
    </w:pPr>
    <w:rPr>
      <w:rFonts w:eastAsia="MS Mincho"/>
      <w:lang w:eastAsia="ja-JP"/>
    </w:rPr>
  </w:style>
  <w:style w:type="paragraph" w:styleId="Index6">
    <w:name w:val="index 6"/>
    <w:basedOn w:val="Normal"/>
    <w:next w:val="Normal"/>
    <w:autoRedefine/>
    <w:semiHidden/>
    <w:rsid w:val="00645467"/>
    <w:pPr>
      <w:ind w:left="1440" w:hanging="240"/>
    </w:pPr>
    <w:rPr>
      <w:rFonts w:eastAsia="MS Mincho"/>
      <w:lang w:eastAsia="ja-JP"/>
    </w:rPr>
  </w:style>
  <w:style w:type="paragraph" w:styleId="Index7">
    <w:name w:val="index 7"/>
    <w:basedOn w:val="Normal"/>
    <w:next w:val="Normal"/>
    <w:autoRedefine/>
    <w:semiHidden/>
    <w:rsid w:val="00645467"/>
    <w:pPr>
      <w:ind w:left="1680" w:hanging="240"/>
    </w:pPr>
    <w:rPr>
      <w:rFonts w:eastAsia="MS Mincho"/>
      <w:lang w:eastAsia="ja-JP"/>
    </w:rPr>
  </w:style>
  <w:style w:type="paragraph" w:styleId="Index8">
    <w:name w:val="index 8"/>
    <w:basedOn w:val="Normal"/>
    <w:next w:val="Normal"/>
    <w:autoRedefine/>
    <w:semiHidden/>
    <w:rsid w:val="00645467"/>
    <w:pPr>
      <w:ind w:left="1920" w:hanging="240"/>
    </w:pPr>
    <w:rPr>
      <w:rFonts w:eastAsia="MS Mincho"/>
      <w:lang w:eastAsia="ja-JP"/>
    </w:rPr>
  </w:style>
  <w:style w:type="paragraph" w:styleId="Index9">
    <w:name w:val="index 9"/>
    <w:basedOn w:val="Normal"/>
    <w:next w:val="Normal"/>
    <w:autoRedefine/>
    <w:semiHidden/>
    <w:rsid w:val="00645467"/>
    <w:pPr>
      <w:ind w:left="2160" w:hanging="240"/>
    </w:pPr>
    <w:rPr>
      <w:rFonts w:eastAsia="MS Mincho"/>
      <w:lang w:eastAsia="ja-JP"/>
    </w:rPr>
  </w:style>
  <w:style w:type="paragraph" w:styleId="IndexHeading">
    <w:name w:val="index heading"/>
    <w:basedOn w:val="Normal"/>
    <w:next w:val="Index1"/>
    <w:semiHidden/>
    <w:rsid w:val="00645467"/>
    <w:rPr>
      <w:rFonts w:ascii="Arial" w:eastAsia="MS Mincho" w:hAnsi="Arial" w:cs="Arial"/>
      <w:b/>
      <w:bCs/>
      <w:lang w:eastAsia="ja-JP"/>
    </w:rPr>
  </w:style>
  <w:style w:type="paragraph" w:styleId="List">
    <w:name w:val="List"/>
    <w:basedOn w:val="Normal"/>
    <w:rsid w:val="00645467"/>
    <w:pPr>
      <w:ind w:left="360" w:hanging="360"/>
    </w:pPr>
    <w:rPr>
      <w:rFonts w:eastAsia="MS Mincho"/>
      <w:lang w:eastAsia="ja-JP"/>
    </w:rPr>
  </w:style>
  <w:style w:type="paragraph" w:styleId="List2">
    <w:name w:val="List 2"/>
    <w:basedOn w:val="Normal"/>
    <w:rsid w:val="00645467"/>
    <w:pPr>
      <w:ind w:left="720" w:hanging="360"/>
    </w:pPr>
    <w:rPr>
      <w:rFonts w:eastAsia="MS Mincho"/>
      <w:lang w:eastAsia="ja-JP"/>
    </w:rPr>
  </w:style>
  <w:style w:type="paragraph" w:styleId="List3">
    <w:name w:val="List 3"/>
    <w:basedOn w:val="Normal"/>
    <w:rsid w:val="00645467"/>
    <w:pPr>
      <w:ind w:left="1080" w:hanging="360"/>
    </w:pPr>
    <w:rPr>
      <w:rFonts w:eastAsia="MS Mincho"/>
      <w:lang w:eastAsia="ja-JP"/>
    </w:rPr>
  </w:style>
  <w:style w:type="paragraph" w:styleId="List4">
    <w:name w:val="List 4"/>
    <w:basedOn w:val="Normal"/>
    <w:rsid w:val="00645467"/>
    <w:pPr>
      <w:ind w:left="1440" w:hanging="360"/>
    </w:pPr>
    <w:rPr>
      <w:rFonts w:eastAsia="MS Mincho"/>
      <w:lang w:eastAsia="ja-JP"/>
    </w:rPr>
  </w:style>
  <w:style w:type="paragraph" w:styleId="List5">
    <w:name w:val="List 5"/>
    <w:basedOn w:val="Normal"/>
    <w:rsid w:val="00645467"/>
    <w:pPr>
      <w:ind w:left="1800" w:hanging="360"/>
    </w:pPr>
    <w:rPr>
      <w:rFonts w:eastAsia="MS Mincho"/>
      <w:lang w:eastAsia="ja-JP"/>
    </w:rPr>
  </w:style>
  <w:style w:type="paragraph" w:styleId="ListBullet">
    <w:name w:val="List Bullet"/>
    <w:basedOn w:val="Normal"/>
    <w:rsid w:val="00645467"/>
    <w:pPr>
      <w:numPr>
        <w:numId w:val="5"/>
      </w:numPr>
    </w:pPr>
    <w:rPr>
      <w:rFonts w:eastAsia="MS Mincho"/>
      <w:lang w:eastAsia="ja-JP"/>
    </w:rPr>
  </w:style>
  <w:style w:type="paragraph" w:styleId="ListBullet2">
    <w:name w:val="List Bullet 2"/>
    <w:basedOn w:val="Normal"/>
    <w:rsid w:val="00645467"/>
    <w:pPr>
      <w:numPr>
        <w:numId w:val="6"/>
      </w:numPr>
    </w:pPr>
    <w:rPr>
      <w:rFonts w:eastAsia="MS Mincho"/>
      <w:lang w:eastAsia="ja-JP"/>
    </w:rPr>
  </w:style>
  <w:style w:type="paragraph" w:styleId="ListBullet3">
    <w:name w:val="List Bullet 3"/>
    <w:basedOn w:val="Normal"/>
    <w:rsid w:val="00645467"/>
    <w:pPr>
      <w:numPr>
        <w:numId w:val="7"/>
      </w:numPr>
    </w:pPr>
    <w:rPr>
      <w:rFonts w:eastAsia="MS Mincho"/>
      <w:lang w:eastAsia="ja-JP"/>
    </w:rPr>
  </w:style>
  <w:style w:type="paragraph" w:styleId="ListBullet4">
    <w:name w:val="List Bullet 4"/>
    <w:basedOn w:val="Normal"/>
    <w:rsid w:val="00645467"/>
    <w:pPr>
      <w:numPr>
        <w:numId w:val="8"/>
      </w:numPr>
    </w:pPr>
    <w:rPr>
      <w:rFonts w:eastAsia="MS Mincho"/>
      <w:lang w:eastAsia="ja-JP"/>
    </w:rPr>
  </w:style>
  <w:style w:type="paragraph" w:styleId="ListBullet5">
    <w:name w:val="List Bullet 5"/>
    <w:basedOn w:val="Normal"/>
    <w:rsid w:val="00645467"/>
    <w:pPr>
      <w:numPr>
        <w:numId w:val="9"/>
      </w:numPr>
    </w:pPr>
    <w:rPr>
      <w:rFonts w:eastAsia="MS Mincho"/>
      <w:lang w:eastAsia="ja-JP"/>
    </w:rPr>
  </w:style>
  <w:style w:type="paragraph" w:styleId="ListContinue">
    <w:name w:val="List Continue"/>
    <w:basedOn w:val="Normal"/>
    <w:rsid w:val="00645467"/>
    <w:pPr>
      <w:spacing w:after="120"/>
      <w:ind w:left="360"/>
    </w:pPr>
    <w:rPr>
      <w:rFonts w:eastAsia="MS Mincho"/>
      <w:lang w:eastAsia="ja-JP"/>
    </w:rPr>
  </w:style>
  <w:style w:type="paragraph" w:styleId="ListContinue2">
    <w:name w:val="List Continue 2"/>
    <w:basedOn w:val="Normal"/>
    <w:rsid w:val="00645467"/>
    <w:pPr>
      <w:spacing w:after="120"/>
      <w:ind w:left="720"/>
    </w:pPr>
    <w:rPr>
      <w:rFonts w:eastAsia="MS Mincho"/>
      <w:lang w:eastAsia="ja-JP"/>
    </w:rPr>
  </w:style>
  <w:style w:type="paragraph" w:styleId="ListContinue3">
    <w:name w:val="List Continue 3"/>
    <w:basedOn w:val="Normal"/>
    <w:rsid w:val="00645467"/>
    <w:pPr>
      <w:spacing w:after="120"/>
      <w:ind w:left="1080"/>
    </w:pPr>
    <w:rPr>
      <w:rFonts w:eastAsia="MS Mincho"/>
      <w:lang w:eastAsia="ja-JP"/>
    </w:rPr>
  </w:style>
  <w:style w:type="paragraph" w:styleId="ListContinue4">
    <w:name w:val="List Continue 4"/>
    <w:basedOn w:val="Normal"/>
    <w:rsid w:val="00645467"/>
    <w:pPr>
      <w:spacing w:after="120"/>
      <w:ind w:left="1440"/>
    </w:pPr>
    <w:rPr>
      <w:rFonts w:eastAsia="MS Mincho"/>
      <w:lang w:eastAsia="ja-JP"/>
    </w:rPr>
  </w:style>
  <w:style w:type="paragraph" w:styleId="ListContinue5">
    <w:name w:val="List Continue 5"/>
    <w:basedOn w:val="Normal"/>
    <w:rsid w:val="00645467"/>
    <w:pPr>
      <w:spacing w:after="120"/>
      <w:ind w:left="1800"/>
    </w:pPr>
    <w:rPr>
      <w:rFonts w:eastAsia="MS Mincho"/>
      <w:lang w:eastAsia="ja-JP"/>
    </w:rPr>
  </w:style>
  <w:style w:type="paragraph" w:styleId="ListNumber">
    <w:name w:val="List Number"/>
    <w:basedOn w:val="Normal"/>
    <w:rsid w:val="00645467"/>
    <w:pPr>
      <w:numPr>
        <w:numId w:val="10"/>
      </w:numPr>
    </w:pPr>
    <w:rPr>
      <w:rFonts w:eastAsia="MS Mincho"/>
      <w:lang w:eastAsia="ja-JP"/>
    </w:rPr>
  </w:style>
  <w:style w:type="paragraph" w:styleId="ListNumber2">
    <w:name w:val="List Number 2"/>
    <w:basedOn w:val="Normal"/>
    <w:rsid w:val="00645467"/>
    <w:pPr>
      <w:numPr>
        <w:numId w:val="11"/>
      </w:numPr>
    </w:pPr>
    <w:rPr>
      <w:rFonts w:eastAsia="MS Mincho"/>
      <w:lang w:eastAsia="ja-JP"/>
    </w:rPr>
  </w:style>
  <w:style w:type="paragraph" w:styleId="ListNumber3">
    <w:name w:val="List Number 3"/>
    <w:basedOn w:val="Normal"/>
    <w:rsid w:val="00645467"/>
    <w:pPr>
      <w:numPr>
        <w:numId w:val="12"/>
      </w:numPr>
    </w:pPr>
    <w:rPr>
      <w:rFonts w:eastAsia="MS Mincho"/>
      <w:lang w:eastAsia="ja-JP"/>
    </w:rPr>
  </w:style>
  <w:style w:type="paragraph" w:styleId="ListNumber4">
    <w:name w:val="List Number 4"/>
    <w:basedOn w:val="Normal"/>
    <w:rsid w:val="00645467"/>
    <w:pPr>
      <w:numPr>
        <w:numId w:val="13"/>
      </w:numPr>
    </w:pPr>
    <w:rPr>
      <w:rFonts w:eastAsia="MS Mincho"/>
      <w:lang w:eastAsia="ja-JP"/>
    </w:rPr>
  </w:style>
  <w:style w:type="paragraph" w:styleId="ListNumber5">
    <w:name w:val="List Number 5"/>
    <w:basedOn w:val="Normal"/>
    <w:rsid w:val="00645467"/>
    <w:pPr>
      <w:numPr>
        <w:numId w:val="14"/>
      </w:numPr>
    </w:pPr>
    <w:rPr>
      <w:rFonts w:eastAsia="MS Mincho"/>
      <w:lang w:eastAsia="ja-JP"/>
    </w:rPr>
  </w:style>
  <w:style w:type="paragraph" w:styleId="MacroText">
    <w:name w:val="macro"/>
    <w:semiHidden/>
    <w:rsid w:val="00645467"/>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paragraph" w:styleId="MessageHeader">
    <w:name w:val="Message Header"/>
    <w:basedOn w:val="Normal"/>
    <w:rsid w:val="0064546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MS Mincho" w:hAnsi="Arial" w:cs="Arial"/>
      <w:lang w:eastAsia="ja-JP"/>
    </w:rPr>
  </w:style>
  <w:style w:type="paragraph" w:styleId="NormalIndent">
    <w:name w:val="Normal Indent"/>
    <w:basedOn w:val="Normal"/>
    <w:rsid w:val="00645467"/>
    <w:pPr>
      <w:ind w:left="720"/>
    </w:pPr>
    <w:rPr>
      <w:rFonts w:eastAsia="MS Mincho"/>
      <w:lang w:eastAsia="ja-JP"/>
    </w:rPr>
  </w:style>
  <w:style w:type="paragraph" w:styleId="NoteHeading">
    <w:name w:val="Note Heading"/>
    <w:basedOn w:val="Normal"/>
    <w:next w:val="Normal"/>
    <w:rsid w:val="00645467"/>
    <w:rPr>
      <w:rFonts w:eastAsia="MS Mincho"/>
      <w:lang w:eastAsia="ja-JP"/>
    </w:rPr>
  </w:style>
  <w:style w:type="paragraph" w:styleId="PlainText">
    <w:name w:val="Plain Text"/>
    <w:basedOn w:val="Normal"/>
    <w:rsid w:val="00645467"/>
    <w:rPr>
      <w:rFonts w:ascii="Courier New" w:eastAsia="MS Mincho" w:hAnsi="Courier New" w:cs="Courier New"/>
      <w:sz w:val="20"/>
      <w:szCs w:val="20"/>
      <w:lang w:eastAsia="ja-JP"/>
    </w:rPr>
  </w:style>
  <w:style w:type="paragraph" w:styleId="Salutation">
    <w:name w:val="Salutation"/>
    <w:basedOn w:val="Normal"/>
    <w:next w:val="Normal"/>
    <w:rsid w:val="00645467"/>
    <w:rPr>
      <w:rFonts w:eastAsia="MS Mincho"/>
      <w:lang w:eastAsia="ja-JP"/>
    </w:rPr>
  </w:style>
  <w:style w:type="paragraph" w:styleId="Signature">
    <w:name w:val="Signature"/>
    <w:basedOn w:val="Normal"/>
    <w:rsid w:val="00645467"/>
    <w:pPr>
      <w:ind w:left="4320"/>
    </w:pPr>
    <w:rPr>
      <w:rFonts w:eastAsia="MS Mincho"/>
      <w:lang w:eastAsia="ja-JP"/>
    </w:rPr>
  </w:style>
  <w:style w:type="paragraph" w:styleId="Subtitle">
    <w:name w:val="Subtitle"/>
    <w:basedOn w:val="Normal"/>
    <w:qFormat/>
    <w:rsid w:val="00645467"/>
    <w:pPr>
      <w:spacing w:after="60"/>
      <w:jc w:val="center"/>
      <w:outlineLvl w:val="1"/>
    </w:pPr>
    <w:rPr>
      <w:rFonts w:ascii="Arial" w:eastAsia="MS Mincho" w:hAnsi="Arial" w:cs="Arial"/>
      <w:lang w:eastAsia="ja-JP"/>
    </w:rPr>
  </w:style>
  <w:style w:type="paragraph" w:styleId="TableofAuthorities">
    <w:name w:val="table of authorities"/>
    <w:basedOn w:val="Normal"/>
    <w:next w:val="Normal"/>
    <w:semiHidden/>
    <w:rsid w:val="00645467"/>
    <w:pPr>
      <w:ind w:left="240" w:hanging="240"/>
    </w:pPr>
    <w:rPr>
      <w:rFonts w:eastAsia="MS Mincho"/>
      <w:lang w:eastAsia="ja-JP"/>
    </w:rPr>
  </w:style>
  <w:style w:type="paragraph" w:styleId="TableofFigures">
    <w:name w:val="table of figures"/>
    <w:basedOn w:val="Normal"/>
    <w:next w:val="Normal"/>
    <w:semiHidden/>
    <w:rsid w:val="00645467"/>
    <w:rPr>
      <w:rFonts w:eastAsia="MS Mincho"/>
      <w:lang w:eastAsia="ja-JP"/>
    </w:rPr>
  </w:style>
  <w:style w:type="paragraph" w:styleId="Title">
    <w:name w:val="Title"/>
    <w:basedOn w:val="Normal"/>
    <w:qFormat/>
    <w:rsid w:val="00645467"/>
    <w:pPr>
      <w:spacing w:before="240" w:after="60"/>
      <w:jc w:val="center"/>
      <w:outlineLvl w:val="0"/>
    </w:pPr>
    <w:rPr>
      <w:rFonts w:ascii="Arial" w:eastAsia="MS Mincho" w:hAnsi="Arial" w:cs="Arial"/>
      <w:b/>
      <w:bCs/>
      <w:kern w:val="28"/>
      <w:sz w:val="32"/>
      <w:szCs w:val="32"/>
      <w:lang w:eastAsia="ja-JP"/>
    </w:rPr>
  </w:style>
  <w:style w:type="paragraph" w:styleId="TOAHeading">
    <w:name w:val="toa heading"/>
    <w:basedOn w:val="Normal"/>
    <w:next w:val="Normal"/>
    <w:semiHidden/>
    <w:rsid w:val="00645467"/>
    <w:pPr>
      <w:spacing w:before="120"/>
    </w:pPr>
    <w:rPr>
      <w:rFonts w:ascii="Arial" w:eastAsia="MS Mincho" w:hAnsi="Arial" w:cs="Arial"/>
      <w:b/>
      <w:bCs/>
      <w:lang w:eastAsia="ja-JP"/>
    </w:rPr>
  </w:style>
  <w:style w:type="paragraph" w:styleId="TOC1">
    <w:name w:val="toc 1"/>
    <w:basedOn w:val="Normal"/>
    <w:next w:val="Normal"/>
    <w:autoRedefine/>
    <w:semiHidden/>
    <w:rsid w:val="00645467"/>
    <w:rPr>
      <w:rFonts w:eastAsia="MS Mincho"/>
      <w:lang w:eastAsia="ja-JP"/>
    </w:rPr>
  </w:style>
  <w:style w:type="paragraph" w:styleId="TOC2">
    <w:name w:val="toc 2"/>
    <w:basedOn w:val="Normal"/>
    <w:next w:val="Normal"/>
    <w:autoRedefine/>
    <w:semiHidden/>
    <w:rsid w:val="00645467"/>
    <w:pPr>
      <w:ind w:left="240"/>
    </w:pPr>
    <w:rPr>
      <w:rFonts w:eastAsia="MS Mincho"/>
      <w:lang w:eastAsia="ja-JP"/>
    </w:rPr>
  </w:style>
  <w:style w:type="paragraph" w:styleId="TOC3">
    <w:name w:val="toc 3"/>
    <w:basedOn w:val="Normal"/>
    <w:next w:val="Normal"/>
    <w:autoRedefine/>
    <w:semiHidden/>
    <w:rsid w:val="00645467"/>
    <w:pPr>
      <w:ind w:left="480"/>
    </w:pPr>
    <w:rPr>
      <w:rFonts w:eastAsia="MS Mincho"/>
      <w:lang w:eastAsia="ja-JP"/>
    </w:rPr>
  </w:style>
  <w:style w:type="paragraph" w:styleId="TOC4">
    <w:name w:val="toc 4"/>
    <w:basedOn w:val="Normal"/>
    <w:next w:val="Normal"/>
    <w:autoRedefine/>
    <w:semiHidden/>
    <w:rsid w:val="00645467"/>
    <w:pPr>
      <w:ind w:left="720"/>
    </w:pPr>
    <w:rPr>
      <w:rFonts w:eastAsia="MS Mincho"/>
      <w:lang w:eastAsia="ja-JP"/>
    </w:rPr>
  </w:style>
  <w:style w:type="paragraph" w:styleId="TOC5">
    <w:name w:val="toc 5"/>
    <w:basedOn w:val="Normal"/>
    <w:next w:val="Normal"/>
    <w:autoRedefine/>
    <w:semiHidden/>
    <w:rsid w:val="00645467"/>
    <w:pPr>
      <w:ind w:left="960"/>
    </w:pPr>
    <w:rPr>
      <w:rFonts w:eastAsia="MS Mincho"/>
      <w:lang w:eastAsia="ja-JP"/>
    </w:rPr>
  </w:style>
  <w:style w:type="paragraph" w:styleId="TOC6">
    <w:name w:val="toc 6"/>
    <w:basedOn w:val="Normal"/>
    <w:next w:val="Normal"/>
    <w:autoRedefine/>
    <w:semiHidden/>
    <w:rsid w:val="00645467"/>
    <w:pPr>
      <w:ind w:left="1200"/>
    </w:pPr>
    <w:rPr>
      <w:rFonts w:eastAsia="MS Mincho"/>
      <w:lang w:eastAsia="ja-JP"/>
    </w:rPr>
  </w:style>
  <w:style w:type="paragraph" w:styleId="TOC7">
    <w:name w:val="toc 7"/>
    <w:basedOn w:val="Normal"/>
    <w:next w:val="Normal"/>
    <w:autoRedefine/>
    <w:semiHidden/>
    <w:rsid w:val="00645467"/>
    <w:pPr>
      <w:ind w:left="1440"/>
    </w:pPr>
    <w:rPr>
      <w:rFonts w:eastAsia="MS Mincho"/>
      <w:lang w:eastAsia="ja-JP"/>
    </w:rPr>
  </w:style>
  <w:style w:type="paragraph" w:styleId="TOC8">
    <w:name w:val="toc 8"/>
    <w:basedOn w:val="Normal"/>
    <w:next w:val="Normal"/>
    <w:autoRedefine/>
    <w:semiHidden/>
    <w:rsid w:val="00645467"/>
    <w:pPr>
      <w:ind w:left="1680"/>
    </w:pPr>
    <w:rPr>
      <w:rFonts w:eastAsia="MS Mincho"/>
      <w:lang w:eastAsia="ja-JP"/>
    </w:rPr>
  </w:style>
  <w:style w:type="paragraph" w:styleId="TOC9">
    <w:name w:val="toc 9"/>
    <w:basedOn w:val="Normal"/>
    <w:next w:val="Normal"/>
    <w:autoRedefine/>
    <w:semiHidden/>
    <w:rsid w:val="00645467"/>
    <w:pPr>
      <w:ind w:left="1920"/>
    </w:pPr>
    <w:rPr>
      <w:rFonts w:eastAsia="MS Mincho"/>
      <w:lang w:eastAsia="ja-JP"/>
    </w:rPr>
  </w:style>
  <w:style w:type="paragraph" w:customStyle="1" w:styleId="in1">
    <w:name w:val="in1"/>
    <w:basedOn w:val="Normal"/>
    <w:rsid w:val="00645467"/>
    <w:pPr>
      <w:spacing w:line="360" w:lineRule="auto"/>
      <w:ind w:left="720"/>
      <w:jc w:val="both"/>
    </w:pPr>
    <w:rPr>
      <w:lang w:val="id-ID"/>
    </w:rPr>
  </w:style>
  <w:style w:type="paragraph" w:customStyle="1" w:styleId="CM22">
    <w:name w:val="CM22"/>
    <w:basedOn w:val="Default"/>
    <w:next w:val="Default"/>
    <w:rsid w:val="00645467"/>
    <w:pPr>
      <w:widowControl w:val="0"/>
      <w:spacing w:after="248"/>
    </w:pPr>
    <w:rPr>
      <w:rFonts w:ascii="NUVAJ Y+ Times" w:eastAsia="Times New Roman" w:hAnsi="NUVAJ Y+ Times" w:cs="Times New Roman"/>
      <w:color w:val="auto"/>
      <w:lang w:eastAsia="en-US"/>
    </w:rPr>
  </w:style>
  <w:style w:type="character" w:customStyle="1" w:styleId="apple-style-span">
    <w:name w:val="apple-style-span"/>
    <w:basedOn w:val="DefaultParagraphFont"/>
    <w:rsid w:val="00645467"/>
  </w:style>
  <w:style w:type="character" w:customStyle="1" w:styleId="apple-converted-space">
    <w:name w:val="apple-converted-space"/>
    <w:basedOn w:val="DefaultParagraphFont"/>
    <w:rsid w:val="00645467"/>
  </w:style>
  <w:style w:type="character" w:customStyle="1" w:styleId="longtext">
    <w:name w:val="long_text"/>
    <w:basedOn w:val="DefaultParagraphFont"/>
    <w:rsid w:val="00645467"/>
  </w:style>
  <w:style w:type="character" w:styleId="Emphasis">
    <w:name w:val="Emphasis"/>
    <w:basedOn w:val="DefaultParagraphFont"/>
    <w:qFormat/>
    <w:rsid w:val="00645467"/>
    <w:rPr>
      <w:i/>
      <w:iCs/>
    </w:rPr>
  </w:style>
  <w:style w:type="paragraph" w:styleId="ListParagraph">
    <w:name w:val="List Paragraph"/>
    <w:basedOn w:val="Normal"/>
    <w:uiPriority w:val="34"/>
    <w:qFormat/>
    <w:rsid w:val="00D431A0"/>
    <w:pPr>
      <w:ind w:left="720"/>
      <w:contextualSpacing/>
    </w:pPr>
  </w:style>
  <w:style w:type="character" w:customStyle="1" w:styleId="shorttext">
    <w:name w:val="short_text"/>
    <w:basedOn w:val="DefaultParagraphFont"/>
    <w:rsid w:val="000D7137"/>
  </w:style>
  <w:style w:type="character" w:customStyle="1" w:styleId="italic1">
    <w:name w:val="italic1"/>
    <w:basedOn w:val="DefaultParagraphFont"/>
    <w:rsid w:val="000D71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937"/>
    <w:rPr>
      <w:sz w:val="24"/>
      <w:szCs w:val="24"/>
    </w:rPr>
  </w:style>
  <w:style w:type="paragraph" w:styleId="Heading1">
    <w:name w:val="heading 1"/>
    <w:basedOn w:val="Normal"/>
    <w:next w:val="Normal"/>
    <w:qFormat/>
    <w:rsid w:val="00645467"/>
    <w:pPr>
      <w:autoSpaceDE w:val="0"/>
      <w:autoSpaceDN w:val="0"/>
      <w:adjustRightInd w:val="0"/>
      <w:outlineLvl w:val="0"/>
    </w:pPr>
    <w:rPr>
      <w:rFonts w:ascii="PAKMBD+TimesNewRoman,Bold" w:eastAsia="MS Mincho" w:hAnsi="PAKMBD+TimesNewRoman,Bold"/>
      <w:lang w:eastAsia="ja-JP"/>
    </w:rPr>
  </w:style>
  <w:style w:type="paragraph" w:styleId="Heading2">
    <w:name w:val="heading 2"/>
    <w:basedOn w:val="Normal"/>
    <w:next w:val="Normal"/>
    <w:qFormat/>
    <w:rsid w:val="00645467"/>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qFormat/>
    <w:rsid w:val="00645467"/>
    <w:pPr>
      <w:keepNext/>
      <w:spacing w:before="240" w:after="60"/>
      <w:outlineLvl w:val="2"/>
    </w:pPr>
    <w:rPr>
      <w:rFonts w:ascii="Arial" w:hAnsi="Arial" w:cs="Arial"/>
      <w:b/>
      <w:bCs/>
      <w:sz w:val="26"/>
      <w:szCs w:val="26"/>
      <w:lang w:val="en-GB"/>
    </w:rPr>
  </w:style>
  <w:style w:type="paragraph" w:styleId="Heading4">
    <w:name w:val="heading 4"/>
    <w:basedOn w:val="Normal"/>
    <w:next w:val="Normal"/>
    <w:qFormat/>
    <w:rsid w:val="00645467"/>
    <w:pPr>
      <w:keepNext/>
      <w:spacing w:before="240" w:after="60"/>
      <w:outlineLvl w:val="3"/>
    </w:pPr>
    <w:rPr>
      <w:rFonts w:eastAsia="MS Mincho"/>
      <w:b/>
      <w:bCs/>
      <w:sz w:val="28"/>
      <w:szCs w:val="28"/>
      <w:lang w:eastAsia="ja-JP"/>
    </w:rPr>
  </w:style>
  <w:style w:type="paragraph" w:styleId="Heading5">
    <w:name w:val="heading 5"/>
    <w:basedOn w:val="Normal"/>
    <w:next w:val="Normal"/>
    <w:qFormat/>
    <w:rsid w:val="00645467"/>
    <w:pPr>
      <w:spacing w:before="240" w:after="60"/>
      <w:outlineLvl w:val="4"/>
    </w:pPr>
    <w:rPr>
      <w:rFonts w:eastAsia="MS Mincho"/>
      <w:b/>
      <w:bCs/>
      <w:i/>
      <w:iCs/>
      <w:sz w:val="26"/>
      <w:szCs w:val="26"/>
      <w:lang w:eastAsia="ja-JP"/>
    </w:rPr>
  </w:style>
  <w:style w:type="paragraph" w:styleId="Heading6">
    <w:name w:val="heading 6"/>
    <w:basedOn w:val="Normal"/>
    <w:next w:val="Normal"/>
    <w:qFormat/>
    <w:rsid w:val="00645467"/>
    <w:pPr>
      <w:spacing w:before="240" w:after="60"/>
      <w:outlineLvl w:val="5"/>
    </w:pPr>
    <w:rPr>
      <w:rFonts w:eastAsia="MS Mincho"/>
      <w:b/>
      <w:bCs/>
      <w:sz w:val="22"/>
      <w:szCs w:val="22"/>
      <w:lang w:eastAsia="ja-JP"/>
    </w:rPr>
  </w:style>
  <w:style w:type="paragraph" w:styleId="Heading7">
    <w:name w:val="heading 7"/>
    <w:basedOn w:val="Normal"/>
    <w:next w:val="Normal"/>
    <w:qFormat/>
    <w:rsid w:val="00645467"/>
    <w:pPr>
      <w:spacing w:before="240" w:after="60"/>
      <w:outlineLvl w:val="6"/>
    </w:pPr>
    <w:rPr>
      <w:rFonts w:eastAsia="MS Mincho"/>
      <w:lang w:eastAsia="ja-JP"/>
    </w:rPr>
  </w:style>
  <w:style w:type="paragraph" w:styleId="Heading8">
    <w:name w:val="heading 8"/>
    <w:basedOn w:val="Normal"/>
    <w:next w:val="Normal"/>
    <w:qFormat/>
    <w:rsid w:val="00645467"/>
    <w:pPr>
      <w:spacing w:before="240" w:after="60"/>
      <w:outlineLvl w:val="7"/>
    </w:pPr>
    <w:rPr>
      <w:rFonts w:eastAsia="MS Mincho"/>
      <w:i/>
      <w:iCs/>
      <w:lang w:eastAsia="ja-JP"/>
    </w:rPr>
  </w:style>
  <w:style w:type="paragraph" w:styleId="Heading9">
    <w:name w:val="heading 9"/>
    <w:basedOn w:val="Normal"/>
    <w:next w:val="Normal"/>
    <w:qFormat/>
    <w:rsid w:val="00645467"/>
    <w:pPr>
      <w:spacing w:before="240" w:after="60"/>
      <w:outlineLvl w:val="8"/>
    </w:pPr>
    <w:rPr>
      <w:rFonts w:ascii="Arial" w:eastAsia="MS Mincho" w:hAnsi="Arial" w:cs="Arial"/>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6937"/>
    <w:pPr>
      <w:spacing w:line="480" w:lineRule="auto"/>
      <w:jc w:val="center"/>
    </w:pPr>
    <w:rPr>
      <w:b/>
      <w:bCs/>
    </w:rPr>
  </w:style>
  <w:style w:type="table" w:styleId="TableGrid">
    <w:name w:val="Table Grid"/>
    <w:basedOn w:val="TableNormal"/>
    <w:rsid w:val="00A26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26985"/>
    <w:rPr>
      <w:color w:val="0000FF"/>
      <w:u w:val="single"/>
    </w:rPr>
  </w:style>
  <w:style w:type="paragraph" w:styleId="Footer">
    <w:name w:val="footer"/>
    <w:basedOn w:val="Normal"/>
    <w:link w:val="FooterChar"/>
    <w:uiPriority w:val="99"/>
    <w:rsid w:val="006202D3"/>
    <w:pPr>
      <w:tabs>
        <w:tab w:val="center" w:pos="4320"/>
        <w:tab w:val="right" w:pos="8640"/>
      </w:tabs>
    </w:pPr>
  </w:style>
  <w:style w:type="character" w:styleId="PageNumber">
    <w:name w:val="page number"/>
    <w:basedOn w:val="DefaultParagraphFont"/>
    <w:rsid w:val="006202D3"/>
  </w:style>
  <w:style w:type="paragraph" w:styleId="Header">
    <w:name w:val="header"/>
    <w:basedOn w:val="Normal"/>
    <w:link w:val="HeaderChar"/>
    <w:rsid w:val="0032598D"/>
    <w:pPr>
      <w:tabs>
        <w:tab w:val="center" w:pos="4680"/>
        <w:tab w:val="right" w:pos="9360"/>
      </w:tabs>
    </w:pPr>
  </w:style>
  <w:style w:type="character" w:customStyle="1" w:styleId="HeaderChar">
    <w:name w:val="Header Char"/>
    <w:basedOn w:val="DefaultParagraphFont"/>
    <w:link w:val="Header"/>
    <w:rsid w:val="0032598D"/>
    <w:rPr>
      <w:sz w:val="24"/>
      <w:szCs w:val="24"/>
    </w:rPr>
  </w:style>
  <w:style w:type="character" w:customStyle="1" w:styleId="FooterChar">
    <w:name w:val="Footer Char"/>
    <w:basedOn w:val="DefaultParagraphFont"/>
    <w:link w:val="Footer"/>
    <w:uiPriority w:val="99"/>
    <w:rsid w:val="002C3E58"/>
    <w:rPr>
      <w:sz w:val="24"/>
      <w:szCs w:val="24"/>
    </w:rPr>
  </w:style>
  <w:style w:type="paragraph" w:customStyle="1" w:styleId="ICTSAuthorIdentity">
    <w:name w:val="ICTS_AuthorIdentity"/>
    <w:basedOn w:val="BodyText3"/>
    <w:rsid w:val="0064062F"/>
    <w:pPr>
      <w:spacing w:after="0"/>
      <w:jc w:val="center"/>
    </w:pPr>
    <w:rPr>
      <w:rFonts w:eastAsia="MS Mincho"/>
      <w:sz w:val="20"/>
      <w:szCs w:val="20"/>
    </w:rPr>
  </w:style>
  <w:style w:type="paragraph" w:styleId="BodyText3">
    <w:name w:val="Body Text 3"/>
    <w:basedOn w:val="Normal"/>
    <w:rsid w:val="0064062F"/>
    <w:pPr>
      <w:spacing w:after="120"/>
    </w:pPr>
    <w:rPr>
      <w:sz w:val="16"/>
      <w:szCs w:val="16"/>
    </w:rPr>
  </w:style>
  <w:style w:type="character" w:customStyle="1" w:styleId="hps">
    <w:name w:val="hps"/>
    <w:basedOn w:val="DefaultParagraphFont"/>
    <w:rsid w:val="0064062F"/>
  </w:style>
  <w:style w:type="paragraph" w:styleId="NoSpacing">
    <w:name w:val="No Spacing"/>
    <w:qFormat/>
    <w:rsid w:val="004922BF"/>
    <w:rPr>
      <w:rFonts w:ascii="Calibri" w:eastAsia="Calibri" w:hAnsi="Calibri"/>
      <w:sz w:val="22"/>
      <w:szCs w:val="22"/>
    </w:rPr>
  </w:style>
  <w:style w:type="paragraph" w:styleId="BodyTextIndent">
    <w:name w:val="Body Text Indent"/>
    <w:basedOn w:val="Normal"/>
    <w:rsid w:val="00645467"/>
    <w:pPr>
      <w:spacing w:after="120"/>
      <w:ind w:left="283"/>
    </w:pPr>
  </w:style>
  <w:style w:type="paragraph" w:customStyle="1" w:styleId="Default">
    <w:name w:val="Default"/>
    <w:rsid w:val="00645467"/>
    <w:pPr>
      <w:autoSpaceDE w:val="0"/>
      <w:autoSpaceDN w:val="0"/>
      <w:adjustRightInd w:val="0"/>
    </w:pPr>
    <w:rPr>
      <w:rFonts w:ascii="PAKMBP+TimesNewRoman" w:eastAsia="MS Mincho" w:hAnsi="PAKMBP+TimesNewRoman" w:cs="PAKMBP+TimesNewRoman"/>
      <w:color w:val="000000"/>
      <w:sz w:val="24"/>
      <w:szCs w:val="24"/>
      <w:lang w:eastAsia="ja-JP"/>
    </w:rPr>
  </w:style>
  <w:style w:type="paragraph" w:customStyle="1" w:styleId="Title1">
    <w:name w:val="Title1"/>
    <w:basedOn w:val="Normal"/>
    <w:rsid w:val="00645467"/>
    <w:pPr>
      <w:jc w:val="center"/>
    </w:pPr>
    <w:rPr>
      <w:rFonts w:ascii="Arial" w:hAnsi="Arial" w:cs="Arial"/>
      <w:b/>
      <w:bCs/>
      <w:sz w:val="36"/>
      <w:szCs w:val="36"/>
      <w:lang w:val="sv-SE"/>
    </w:rPr>
  </w:style>
  <w:style w:type="character" w:styleId="FollowedHyperlink">
    <w:name w:val="FollowedHyperlink"/>
    <w:basedOn w:val="DefaultParagraphFont"/>
    <w:rsid w:val="00645467"/>
    <w:rPr>
      <w:color w:val="800080"/>
      <w:u w:val="single"/>
    </w:rPr>
  </w:style>
  <w:style w:type="paragraph" w:styleId="NormalWeb">
    <w:name w:val="Normal (Web)"/>
    <w:basedOn w:val="Normal"/>
    <w:uiPriority w:val="99"/>
    <w:rsid w:val="00645467"/>
    <w:pPr>
      <w:spacing w:before="100" w:beforeAutospacing="1" w:after="100" w:afterAutospacing="1"/>
    </w:pPr>
  </w:style>
  <w:style w:type="paragraph" w:styleId="BalloonText">
    <w:name w:val="Balloon Text"/>
    <w:basedOn w:val="Normal"/>
    <w:semiHidden/>
    <w:rsid w:val="00645467"/>
    <w:rPr>
      <w:rFonts w:ascii="Tahoma" w:eastAsia="MS Mincho" w:hAnsi="Tahoma" w:cs="Tahoma"/>
      <w:sz w:val="16"/>
      <w:szCs w:val="16"/>
      <w:lang w:eastAsia="ja-JP"/>
    </w:rPr>
  </w:style>
  <w:style w:type="paragraph" w:styleId="BlockText">
    <w:name w:val="Block Text"/>
    <w:basedOn w:val="Normal"/>
    <w:rsid w:val="00645467"/>
    <w:pPr>
      <w:spacing w:after="120"/>
      <w:ind w:left="1440" w:right="1440"/>
    </w:pPr>
    <w:rPr>
      <w:rFonts w:eastAsia="MS Mincho"/>
      <w:lang w:eastAsia="ja-JP"/>
    </w:rPr>
  </w:style>
  <w:style w:type="paragraph" w:styleId="BodyText2">
    <w:name w:val="Body Text 2"/>
    <w:basedOn w:val="Normal"/>
    <w:rsid w:val="00645467"/>
    <w:pPr>
      <w:spacing w:after="120" w:line="480" w:lineRule="auto"/>
    </w:pPr>
    <w:rPr>
      <w:rFonts w:eastAsia="MS Mincho"/>
      <w:lang w:eastAsia="ja-JP"/>
    </w:rPr>
  </w:style>
  <w:style w:type="paragraph" w:styleId="BodyTextFirstIndent">
    <w:name w:val="Body Text First Indent"/>
    <w:basedOn w:val="BodyText"/>
    <w:rsid w:val="00645467"/>
    <w:pPr>
      <w:spacing w:after="120" w:line="240" w:lineRule="auto"/>
      <w:ind w:firstLine="210"/>
      <w:jc w:val="left"/>
    </w:pPr>
    <w:rPr>
      <w:rFonts w:eastAsia="MS Mincho"/>
      <w:b w:val="0"/>
      <w:bCs w:val="0"/>
      <w:lang w:eastAsia="ja-JP"/>
    </w:rPr>
  </w:style>
  <w:style w:type="paragraph" w:styleId="BodyTextFirstIndent2">
    <w:name w:val="Body Text First Indent 2"/>
    <w:basedOn w:val="BodyTextIndent"/>
    <w:rsid w:val="00645467"/>
    <w:pPr>
      <w:ind w:left="360" w:firstLine="210"/>
    </w:pPr>
    <w:rPr>
      <w:rFonts w:eastAsia="MS Mincho"/>
      <w:lang w:eastAsia="ja-JP"/>
    </w:rPr>
  </w:style>
  <w:style w:type="paragraph" w:styleId="BodyTextIndent2">
    <w:name w:val="Body Text Indent 2"/>
    <w:basedOn w:val="Normal"/>
    <w:rsid w:val="00645467"/>
    <w:pPr>
      <w:spacing w:after="120" w:line="480" w:lineRule="auto"/>
      <w:ind w:left="360"/>
    </w:pPr>
    <w:rPr>
      <w:rFonts w:eastAsia="MS Mincho"/>
      <w:lang w:eastAsia="ja-JP"/>
    </w:rPr>
  </w:style>
  <w:style w:type="paragraph" w:styleId="BodyTextIndent3">
    <w:name w:val="Body Text Indent 3"/>
    <w:basedOn w:val="Normal"/>
    <w:rsid w:val="00645467"/>
    <w:pPr>
      <w:spacing w:after="120"/>
      <w:ind w:left="360"/>
    </w:pPr>
    <w:rPr>
      <w:rFonts w:eastAsia="MS Mincho"/>
      <w:sz w:val="16"/>
      <w:szCs w:val="16"/>
      <w:lang w:eastAsia="ja-JP"/>
    </w:rPr>
  </w:style>
  <w:style w:type="paragraph" w:styleId="Caption">
    <w:name w:val="caption"/>
    <w:basedOn w:val="Normal"/>
    <w:next w:val="Normal"/>
    <w:qFormat/>
    <w:rsid w:val="00645467"/>
    <w:rPr>
      <w:rFonts w:eastAsia="MS Mincho"/>
      <w:b/>
      <w:bCs/>
      <w:sz w:val="20"/>
      <w:szCs w:val="20"/>
      <w:lang w:eastAsia="ja-JP"/>
    </w:rPr>
  </w:style>
  <w:style w:type="paragraph" w:styleId="Closing">
    <w:name w:val="Closing"/>
    <w:basedOn w:val="Normal"/>
    <w:rsid w:val="00645467"/>
    <w:pPr>
      <w:ind w:left="4320"/>
    </w:pPr>
    <w:rPr>
      <w:rFonts w:eastAsia="MS Mincho"/>
      <w:lang w:eastAsia="ja-JP"/>
    </w:rPr>
  </w:style>
  <w:style w:type="paragraph" w:styleId="CommentText">
    <w:name w:val="annotation text"/>
    <w:basedOn w:val="Normal"/>
    <w:semiHidden/>
    <w:rsid w:val="00645467"/>
    <w:rPr>
      <w:rFonts w:eastAsia="MS Mincho"/>
      <w:sz w:val="20"/>
      <w:szCs w:val="20"/>
      <w:lang w:eastAsia="ja-JP"/>
    </w:rPr>
  </w:style>
  <w:style w:type="paragraph" w:styleId="CommentSubject">
    <w:name w:val="annotation subject"/>
    <w:basedOn w:val="CommentText"/>
    <w:next w:val="CommentText"/>
    <w:semiHidden/>
    <w:rsid w:val="00645467"/>
    <w:rPr>
      <w:b/>
      <w:bCs/>
    </w:rPr>
  </w:style>
  <w:style w:type="paragraph" w:styleId="Date">
    <w:name w:val="Date"/>
    <w:basedOn w:val="Normal"/>
    <w:next w:val="Normal"/>
    <w:rsid w:val="00645467"/>
    <w:rPr>
      <w:rFonts w:eastAsia="MS Mincho"/>
      <w:lang w:eastAsia="ja-JP"/>
    </w:rPr>
  </w:style>
  <w:style w:type="paragraph" w:styleId="DocumentMap">
    <w:name w:val="Document Map"/>
    <w:basedOn w:val="Normal"/>
    <w:semiHidden/>
    <w:rsid w:val="00645467"/>
    <w:pPr>
      <w:shd w:val="clear" w:color="auto" w:fill="000080"/>
    </w:pPr>
    <w:rPr>
      <w:rFonts w:ascii="Tahoma" w:eastAsia="MS Mincho" w:hAnsi="Tahoma" w:cs="Tahoma"/>
      <w:sz w:val="20"/>
      <w:szCs w:val="20"/>
      <w:lang w:eastAsia="ja-JP"/>
    </w:rPr>
  </w:style>
  <w:style w:type="paragraph" w:styleId="E-mailSignature">
    <w:name w:val="E-mail Signature"/>
    <w:basedOn w:val="Normal"/>
    <w:rsid w:val="00645467"/>
    <w:rPr>
      <w:rFonts w:eastAsia="MS Mincho"/>
      <w:lang w:eastAsia="ja-JP"/>
    </w:rPr>
  </w:style>
  <w:style w:type="paragraph" w:styleId="EndnoteText">
    <w:name w:val="endnote text"/>
    <w:basedOn w:val="Normal"/>
    <w:semiHidden/>
    <w:rsid w:val="00645467"/>
    <w:rPr>
      <w:rFonts w:eastAsia="MS Mincho"/>
      <w:sz w:val="20"/>
      <w:szCs w:val="20"/>
      <w:lang w:eastAsia="ja-JP"/>
    </w:rPr>
  </w:style>
  <w:style w:type="paragraph" w:styleId="EnvelopeAddress">
    <w:name w:val="envelope address"/>
    <w:basedOn w:val="Normal"/>
    <w:rsid w:val="00645467"/>
    <w:pPr>
      <w:framePr w:w="7920" w:h="1980" w:hRule="exact" w:hSpace="180" w:wrap="auto" w:hAnchor="page" w:xAlign="center" w:yAlign="bottom"/>
      <w:ind w:left="2880"/>
    </w:pPr>
    <w:rPr>
      <w:rFonts w:ascii="Arial" w:eastAsia="MS Mincho" w:hAnsi="Arial" w:cs="Arial"/>
      <w:lang w:eastAsia="ja-JP"/>
    </w:rPr>
  </w:style>
  <w:style w:type="paragraph" w:styleId="EnvelopeReturn">
    <w:name w:val="envelope return"/>
    <w:basedOn w:val="Normal"/>
    <w:rsid w:val="00645467"/>
    <w:rPr>
      <w:rFonts w:ascii="Arial" w:eastAsia="MS Mincho" w:hAnsi="Arial" w:cs="Arial"/>
      <w:sz w:val="20"/>
      <w:szCs w:val="20"/>
      <w:lang w:eastAsia="ja-JP"/>
    </w:rPr>
  </w:style>
  <w:style w:type="paragraph" w:styleId="FootnoteText">
    <w:name w:val="footnote text"/>
    <w:basedOn w:val="Normal"/>
    <w:semiHidden/>
    <w:rsid w:val="00645467"/>
    <w:rPr>
      <w:rFonts w:eastAsia="MS Mincho"/>
      <w:sz w:val="20"/>
      <w:szCs w:val="20"/>
      <w:lang w:eastAsia="ja-JP"/>
    </w:rPr>
  </w:style>
  <w:style w:type="paragraph" w:styleId="HTMLAddress">
    <w:name w:val="HTML Address"/>
    <w:basedOn w:val="Normal"/>
    <w:rsid w:val="00645467"/>
    <w:rPr>
      <w:rFonts w:eastAsia="MS Mincho"/>
      <w:i/>
      <w:iCs/>
      <w:lang w:eastAsia="ja-JP"/>
    </w:rPr>
  </w:style>
  <w:style w:type="paragraph" w:styleId="HTMLPreformatted">
    <w:name w:val="HTML Preformatted"/>
    <w:basedOn w:val="Normal"/>
    <w:rsid w:val="00645467"/>
    <w:rPr>
      <w:rFonts w:ascii="Courier New" w:eastAsia="MS Mincho" w:hAnsi="Courier New" w:cs="Courier New"/>
      <w:sz w:val="20"/>
      <w:szCs w:val="20"/>
      <w:lang w:eastAsia="ja-JP"/>
    </w:rPr>
  </w:style>
  <w:style w:type="paragraph" w:styleId="Index1">
    <w:name w:val="index 1"/>
    <w:basedOn w:val="Normal"/>
    <w:next w:val="Normal"/>
    <w:autoRedefine/>
    <w:semiHidden/>
    <w:rsid w:val="00645467"/>
    <w:pPr>
      <w:ind w:left="240" w:hanging="240"/>
    </w:pPr>
    <w:rPr>
      <w:rFonts w:eastAsia="MS Mincho"/>
      <w:lang w:eastAsia="ja-JP"/>
    </w:rPr>
  </w:style>
  <w:style w:type="paragraph" w:styleId="Index2">
    <w:name w:val="index 2"/>
    <w:basedOn w:val="Normal"/>
    <w:next w:val="Normal"/>
    <w:autoRedefine/>
    <w:semiHidden/>
    <w:rsid w:val="00645467"/>
    <w:pPr>
      <w:ind w:left="480" w:hanging="240"/>
    </w:pPr>
    <w:rPr>
      <w:rFonts w:eastAsia="MS Mincho"/>
      <w:lang w:eastAsia="ja-JP"/>
    </w:rPr>
  </w:style>
  <w:style w:type="paragraph" w:styleId="Index3">
    <w:name w:val="index 3"/>
    <w:basedOn w:val="Normal"/>
    <w:next w:val="Normal"/>
    <w:autoRedefine/>
    <w:semiHidden/>
    <w:rsid w:val="00645467"/>
    <w:pPr>
      <w:ind w:left="720" w:hanging="240"/>
    </w:pPr>
    <w:rPr>
      <w:rFonts w:eastAsia="MS Mincho"/>
      <w:lang w:eastAsia="ja-JP"/>
    </w:rPr>
  </w:style>
  <w:style w:type="paragraph" w:styleId="Index4">
    <w:name w:val="index 4"/>
    <w:basedOn w:val="Normal"/>
    <w:next w:val="Normal"/>
    <w:autoRedefine/>
    <w:semiHidden/>
    <w:rsid w:val="00645467"/>
    <w:pPr>
      <w:ind w:left="960" w:hanging="240"/>
    </w:pPr>
    <w:rPr>
      <w:rFonts w:eastAsia="MS Mincho"/>
      <w:lang w:eastAsia="ja-JP"/>
    </w:rPr>
  </w:style>
  <w:style w:type="paragraph" w:styleId="Index5">
    <w:name w:val="index 5"/>
    <w:basedOn w:val="Normal"/>
    <w:next w:val="Normal"/>
    <w:autoRedefine/>
    <w:semiHidden/>
    <w:rsid w:val="00645467"/>
    <w:pPr>
      <w:ind w:left="1200" w:hanging="240"/>
    </w:pPr>
    <w:rPr>
      <w:rFonts w:eastAsia="MS Mincho"/>
      <w:lang w:eastAsia="ja-JP"/>
    </w:rPr>
  </w:style>
  <w:style w:type="paragraph" w:styleId="Index6">
    <w:name w:val="index 6"/>
    <w:basedOn w:val="Normal"/>
    <w:next w:val="Normal"/>
    <w:autoRedefine/>
    <w:semiHidden/>
    <w:rsid w:val="00645467"/>
    <w:pPr>
      <w:ind w:left="1440" w:hanging="240"/>
    </w:pPr>
    <w:rPr>
      <w:rFonts w:eastAsia="MS Mincho"/>
      <w:lang w:eastAsia="ja-JP"/>
    </w:rPr>
  </w:style>
  <w:style w:type="paragraph" w:styleId="Index7">
    <w:name w:val="index 7"/>
    <w:basedOn w:val="Normal"/>
    <w:next w:val="Normal"/>
    <w:autoRedefine/>
    <w:semiHidden/>
    <w:rsid w:val="00645467"/>
    <w:pPr>
      <w:ind w:left="1680" w:hanging="240"/>
    </w:pPr>
    <w:rPr>
      <w:rFonts w:eastAsia="MS Mincho"/>
      <w:lang w:eastAsia="ja-JP"/>
    </w:rPr>
  </w:style>
  <w:style w:type="paragraph" w:styleId="Index8">
    <w:name w:val="index 8"/>
    <w:basedOn w:val="Normal"/>
    <w:next w:val="Normal"/>
    <w:autoRedefine/>
    <w:semiHidden/>
    <w:rsid w:val="00645467"/>
    <w:pPr>
      <w:ind w:left="1920" w:hanging="240"/>
    </w:pPr>
    <w:rPr>
      <w:rFonts w:eastAsia="MS Mincho"/>
      <w:lang w:eastAsia="ja-JP"/>
    </w:rPr>
  </w:style>
  <w:style w:type="paragraph" w:styleId="Index9">
    <w:name w:val="index 9"/>
    <w:basedOn w:val="Normal"/>
    <w:next w:val="Normal"/>
    <w:autoRedefine/>
    <w:semiHidden/>
    <w:rsid w:val="00645467"/>
    <w:pPr>
      <w:ind w:left="2160" w:hanging="240"/>
    </w:pPr>
    <w:rPr>
      <w:rFonts w:eastAsia="MS Mincho"/>
      <w:lang w:eastAsia="ja-JP"/>
    </w:rPr>
  </w:style>
  <w:style w:type="paragraph" w:styleId="IndexHeading">
    <w:name w:val="index heading"/>
    <w:basedOn w:val="Normal"/>
    <w:next w:val="Index1"/>
    <w:semiHidden/>
    <w:rsid w:val="00645467"/>
    <w:rPr>
      <w:rFonts w:ascii="Arial" w:eastAsia="MS Mincho" w:hAnsi="Arial" w:cs="Arial"/>
      <w:b/>
      <w:bCs/>
      <w:lang w:eastAsia="ja-JP"/>
    </w:rPr>
  </w:style>
  <w:style w:type="paragraph" w:styleId="List">
    <w:name w:val="List"/>
    <w:basedOn w:val="Normal"/>
    <w:rsid w:val="00645467"/>
    <w:pPr>
      <w:ind w:left="360" w:hanging="360"/>
    </w:pPr>
    <w:rPr>
      <w:rFonts w:eastAsia="MS Mincho"/>
      <w:lang w:eastAsia="ja-JP"/>
    </w:rPr>
  </w:style>
  <w:style w:type="paragraph" w:styleId="List2">
    <w:name w:val="List 2"/>
    <w:basedOn w:val="Normal"/>
    <w:rsid w:val="00645467"/>
    <w:pPr>
      <w:ind w:left="720" w:hanging="360"/>
    </w:pPr>
    <w:rPr>
      <w:rFonts w:eastAsia="MS Mincho"/>
      <w:lang w:eastAsia="ja-JP"/>
    </w:rPr>
  </w:style>
  <w:style w:type="paragraph" w:styleId="List3">
    <w:name w:val="List 3"/>
    <w:basedOn w:val="Normal"/>
    <w:rsid w:val="00645467"/>
    <w:pPr>
      <w:ind w:left="1080" w:hanging="360"/>
    </w:pPr>
    <w:rPr>
      <w:rFonts w:eastAsia="MS Mincho"/>
      <w:lang w:eastAsia="ja-JP"/>
    </w:rPr>
  </w:style>
  <w:style w:type="paragraph" w:styleId="List4">
    <w:name w:val="List 4"/>
    <w:basedOn w:val="Normal"/>
    <w:rsid w:val="00645467"/>
    <w:pPr>
      <w:ind w:left="1440" w:hanging="360"/>
    </w:pPr>
    <w:rPr>
      <w:rFonts w:eastAsia="MS Mincho"/>
      <w:lang w:eastAsia="ja-JP"/>
    </w:rPr>
  </w:style>
  <w:style w:type="paragraph" w:styleId="List5">
    <w:name w:val="List 5"/>
    <w:basedOn w:val="Normal"/>
    <w:rsid w:val="00645467"/>
    <w:pPr>
      <w:ind w:left="1800" w:hanging="360"/>
    </w:pPr>
    <w:rPr>
      <w:rFonts w:eastAsia="MS Mincho"/>
      <w:lang w:eastAsia="ja-JP"/>
    </w:rPr>
  </w:style>
  <w:style w:type="paragraph" w:styleId="ListBullet">
    <w:name w:val="List Bullet"/>
    <w:basedOn w:val="Normal"/>
    <w:rsid w:val="00645467"/>
    <w:pPr>
      <w:numPr>
        <w:numId w:val="5"/>
      </w:numPr>
    </w:pPr>
    <w:rPr>
      <w:rFonts w:eastAsia="MS Mincho"/>
      <w:lang w:eastAsia="ja-JP"/>
    </w:rPr>
  </w:style>
  <w:style w:type="paragraph" w:styleId="ListBullet2">
    <w:name w:val="List Bullet 2"/>
    <w:basedOn w:val="Normal"/>
    <w:rsid w:val="00645467"/>
    <w:pPr>
      <w:numPr>
        <w:numId w:val="6"/>
      </w:numPr>
    </w:pPr>
    <w:rPr>
      <w:rFonts w:eastAsia="MS Mincho"/>
      <w:lang w:eastAsia="ja-JP"/>
    </w:rPr>
  </w:style>
  <w:style w:type="paragraph" w:styleId="ListBullet3">
    <w:name w:val="List Bullet 3"/>
    <w:basedOn w:val="Normal"/>
    <w:rsid w:val="00645467"/>
    <w:pPr>
      <w:numPr>
        <w:numId w:val="7"/>
      </w:numPr>
    </w:pPr>
    <w:rPr>
      <w:rFonts w:eastAsia="MS Mincho"/>
      <w:lang w:eastAsia="ja-JP"/>
    </w:rPr>
  </w:style>
  <w:style w:type="paragraph" w:styleId="ListBullet4">
    <w:name w:val="List Bullet 4"/>
    <w:basedOn w:val="Normal"/>
    <w:rsid w:val="00645467"/>
    <w:pPr>
      <w:numPr>
        <w:numId w:val="8"/>
      </w:numPr>
    </w:pPr>
    <w:rPr>
      <w:rFonts w:eastAsia="MS Mincho"/>
      <w:lang w:eastAsia="ja-JP"/>
    </w:rPr>
  </w:style>
  <w:style w:type="paragraph" w:styleId="ListBullet5">
    <w:name w:val="List Bullet 5"/>
    <w:basedOn w:val="Normal"/>
    <w:rsid w:val="00645467"/>
    <w:pPr>
      <w:numPr>
        <w:numId w:val="9"/>
      </w:numPr>
    </w:pPr>
    <w:rPr>
      <w:rFonts w:eastAsia="MS Mincho"/>
      <w:lang w:eastAsia="ja-JP"/>
    </w:rPr>
  </w:style>
  <w:style w:type="paragraph" w:styleId="ListContinue">
    <w:name w:val="List Continue"/>
    <w:basedOn w:val="Normal"/>
    <w:rsid w:val="00645467"/>
    <w:pPr>
      <w:spacing w:after="120"/>
      <w:ind w:left="360"/>
    </w:pPr>
    <w:rPr>
      <w:rFonts w:eastAsia="MS Mincho"/>
      <w:lang w:eastAsia="ja-JP"/>
    </w:rPr>
  </w:style>
  <w:style w:type="paragraph" w:styleId="ListContinue2">
    <w:name w:val="List Continue 2"/>
    <w:basedOn w:val="Normal"/>
    <w:rsid w:val="00645467"/>
    <w:pPr>
      <w:spacing w:after="120"/>
      <w:ind w:left="720"/>
    </w:pPr>
    <w:rPr>
      <w:rFonts w:eastAsia="MS Mincho"/>
      <w:lang w:eastAsia="ja-JP"/>
    </w:rPr>
  </w:style>
  <w:style w:type="paragraph" w:styleId="ListContinue3">
    <w:name w:val="List Continue 3"/>
    <w:basedOn w:val="Normal"/>
    <w:rsid w:val="00645467"/>
    <w:pPr>
      <w:spacing w:after="120"/>
      <w:ind w:left="1080"/>
    </w:pPr>
    <w:rPr>
      <w:rFonts w:eastAsia="MS Mincho"/>
      <w:lang w:eastAsia="ja-JP"/>
    </w:rPr>
  </w:style>
  <w:style w:type="paragraph" w:styleId="ListContinue4">
    <w:name w:val="List Continue 4"/>
    <w:basedOn w:val="Normal"/>
    <w:rsid w:val="00645467"/>
    <w:pPr>
      <w:spacing w:after="120"/>
      <w:ind w:left="1440"/>
    </w:pPr>
    <w:rPr>
      <w:rFonts w:eastAsia="MS Mincho"/>
      <w:lang w:eastAsia="ja-JP"/>
    </w:rPr>
  </w:style>
  <w:style w:type="paragraph" w:styleId="ListContinue5">
    <w:name w:val="List Continue 5"/>
    <w:basedOn w:val="Normal"/>
    <w:rsid w:val="00645467"/>
    <w:pPr>
      <w:spacing w:after="120"/>
      <w:ind w:left="1800"/>
    </w:pPr>
    <w:rPr>
      <w:rFonts w:eastAsia="MS Mincho"/>
      <w:lang w:eastAsia="ja-JP"/>
    </w:rPr>
  </w:style>
  <w:style w:type="paragraph" w:styleId="ListNumber">
    <w:name w:val="List Number"/>
    <w:basedOn w:val="Normal"/>
    <w:rsid w:val="00645467"/>
    <w:pPr>
      <w:numPr>
        <w:numId w:val="10"/>
      </w:numPr>
    </w:pPr>
    <w:rPr>
      <w:rFonts w:eastAsia="MS Mincho"/>
      <w:lang w:eastAsia="ja-JP"/>
    </w:rPr>
  </w:style>
  <w:style w:type="paragraph" w:styleId="ListNumber2">
    <w:name w:val="List Number 2"/>
    <w:basedOn w:val="Normal"/>
    <w:rsid w:val="00645467"/>
    <w:pPr>
      <w:numPr>
        <w:numId w:val="11"/>
      </w:numPr>
    </w:pPr>
    <w:rPr>
      <w:rFonts w:eastAsia="MS Mincho"/>
      <w:lang w:eastAsia="ja-JP"/>
    </w:rPr>
  </w:style>
  <w:style w:type="paragraph" w:styleId="ListNumber3">
    <w:name w:val="List Number 3"/>
    <w:basedOn w:val="Normal"/>
    <w:rsid w:val="00645467"/>
    <w:pPr>
      <w:numPr>
        <w:numId w:val="12"/>
      </w:numPr>
    </w:pPr>
    <w:rPr>
      <w:rFonts w:eastAsia="MS Mincho"/>
      <w:lang w:eastAsia="ja-JP"/>
    </w:rPr>
  </w:style>
  <w:style w:type="paragraph" w:styleId="ListNumber4">
    <w:name w:val="List Number 4"/>
    <w:basedOn w:val="Normal"/>
    <w:rsid w:val="00645467"/>
    <w:pPr>
      <w:numPr>
        <w:numId w:val="13"/>
      </w:numPr>
    </w:pPr>
    <w:rPr>
      <w:rFonts w:eastAsia="MS Mincho"/>
      <w:lang w:eastAsia="ja-JP"/>
    </w:rPr>
  </w:style>
  <w:style w:type="paragraph" w:styleId="ListNumber5">
    <w:name w:val="List Number 5"/>
    <w:basedOn w:val="Normal"/>
    <w:rsid w:val="00645467"/>
    <w:pPr>
      <w:numPr>
        <w:numId w:val="14"/>
      </w:numPr>
    </w:pPr>
    <w:rPr>
      <w:rFonts w:eastAsia="MS Mincho"/>
      <w:lang w:eastAsia="ja-JP"/>
    </w:rPr>
  </w:style>
  <w:style w:type="paragraph" w:styleId="MacroText">
    <w:name w:val="macro"/>
    <w:semiHidden/>
    <w:rsid w:val="00645467"/>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paragraph" w:styleId="MessageHeader">
    <w:name w:val="Message Header"/>
    <w:basedOn w:val="Normal"/>
    <w:rsid w:val="0064546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MS Mincho" w:hAnsi="Arial" w:cs="Arial"/>
      <w:lang w:eastAsia="ja-JP"/>
    </w:rPr>
  </w:style>
  <w:style w:type="paragraph" w:styleId="NormalIndent">
    <w:name w:val="Normal Indent"/>
    <w:basedOn w:val="Normal"/>
    <w:rsid w:val="00645467"/>
    <w:pPr>
      <w:ind w:left="720"/>
    </w:pPr>
    <w:rPr>
      <w:rFonts w:eastAsia="MS Mincho"/>
      <w:lang w:eastAsia="ja-JP"/>
    </w:rPr>
  </w:style>
  <w:style w:type="paragraph" w:styleId="NoteHeading">
    <w:name w:val="Note Heading"/>
    <w:basedOn w:val="Normal"/>
    <w:next w:val="Normal"/>
    <w:rsid w:val="00645467"/>
    <w:rPr>
      <w:rFonts w:eastAsia="MS Mincho"/>
      <w:lang w:eastAsia="ja-JP"/>
    </w:rPr>
  </w:style>
  <w:style w:type="paragraph" w:styleId="PlainText">
    <w:name w:val="Plain Text"/>
    <w:basedOn w:val="Normal"/>
    <w:rsid w:val="00645467"/>
    <w:rPr>
      <w:rFonts w:ascii="Courier New" w:eastAsia="MS Mincho" w:hAnsi="Courier New" w:cs="Courier New"/>
      <w:sz w:val="20"/>
      <w:szCs w:val="20"/>
      <w:lang w:eastAsia="ja-JP"/>
    </w:rPr>
  </w:style>
  <w:style w:type="paragraph" w:styleId="Salutation">
    <w:name w:val="Salutation"/>
    <w:basedOn w:val="Normal"/>
    <w:next w:val="Normal"/>
    <w:rsid w:val="00645467"/>
    <w:rPr>
      <w:rFonts w:eastAsia="MS Mincho"/>
      <w:lang w:eastAsia="ja-JP"/>
    </w:rPr>
  </w:style>
  <w:style w:type="paragraph" w:styleId="Signature">
    <w:name w:val="Signature"/>
    <w:basedOn w:val="Normal"/>
    <w:rsid w:val="00645467"/>
    <w:pPr>
      <w:ind w:left="4320"/>
    </w:pPr>
    <w:rPr>
      <w:rFonts w:eastAsia="MS Mincho"/>
      <w:lang w:eastAsia="ja-JP"/>
    </w:rPr>
  </w:style>
  <w:style w:type="paragraph" w:styleId="Subtitle">
    <w:name w:val="Subtitle"/>
    <w:basedOn w:val="Normal"/>
    <w:qFormat/>
    <w:rsid w:val="00645467"/>
    <w:pPr>
      <w:spacing w:after="60"/>
      <w:jc w:val="center"/>
      <w:outlineLvl w:val="1"/>
    </w:pPr>
    <w:rPr>
      <w:rFonts w:ascii="Arial" w:eastAsia="MS Mincho" w:hAnsi="Arial" w:cs="Arial"/>
      <w:lang w:eastAsia="ja-JP"/>
    </w:rPr>
  </w:style>
  <w:style w:type="paragraph" w:styleId="TableofAuthorities">
    <w:name w:val="table of authorities"/>
    <w:basedOn w:val="Normal"/>
    <w:next w:val="Normal"/>
    <w:semiHidden/>
    <w:rsid w:val="00645467"/>
    <w:pPr>
      <w:ind w:left="240" w:hanging="240"/>
    </w:pPr>
    <w:rPr>
      <w:rFonts w:eastAsia="MS Mincho"/>
      <w:lang w:eastAsia="ja-JP"/>
    </w:rPr>
  </w:style>
  <w:style w:type="paragraph" w:styleId="TableofFigures">
    <w:name w:val="table of figures"/>
    <w:basedOn w:val="Normal"/>
    <w:next w:val="Normal"/>
    <w:semiHidden/>
    <w:rsid w:val="00645467"/>
    <w:rPr>
      <w:rFonts w:eastAsia="MS Mincho"/>
      <w:lang w:eastAsia="ja-JP"/>
    </w:rPr>
  </w:style>
  <w:style w:type="paragraph" w:styleId="Title">
    <w:name w:val="Title"/>
    <w:basedOn w:val="Normal"/>
    <w:qFormat/>
    <w:rsid w:val="00645467"/>
    <w:pPr>
      <w:spacing w:before="240" w:after="60"/>
      <w:jc w:val="center"/>
      <w:outlineLvl w:val="0"/>
    </w:pPr>
    <w:rPr>
      <w:rFonts w:ascii="Arial" w:eastAsia="MS Mincho" w:hAnsi="Arial" w:cs="Arial"/>
      <w:b/>
      <w:bCs/>
      <w:kern w:val="28"/>
      <w:sz w:val="32"/>
      <w:szCs w:val="32"/>
      <w:lang w:eastAsia="ja-JP"/>
    </w:rPr>
  </w:style>
  <w:style w:type="paragraph" w:styleId="TOAHeading">
    <w:name w:val="toa heading"/>
    <w:basedOn w:val="Normal"/>
    <w:next w:val="Normal"/>
    <w:semiHidden/>
    <w:rsid w:val="00645467"/>
    <w:pPr>
      <w:spacing w:before="120"/>
    </w:pPr>
    <w:rPr>
      <w:rFonts w:ascii="Arial" w:eastAsia="MS Mincho" w:hAnsi="Arial" w:cs="Arial"/>
      <w:b/>
      <w:bCs/>
      <w:lang w:eastAsia="ja-JP"/>
    </w:rPr>
  </w:style>
  <w:style w:type="paragraph" w:styleId="TOC1">
    <w:name w:val="toc 1"/>
    <w:basedOn w:val="Normal"/>
    <w:next w:val="Normal"/>
    <w:autoRedefine/>
    <w:semiHidden/>
    <w:rsid w:val="00645467"/>
    <w:rPr>
      <w:rFonts w:eastAsia="MS Mincho"/>
      <w:lang w:eastAsia="ja-JP"/>
    </w:rPr>
  </w:style>
  <w:style w:type="paragraph" w:styleId="TOC2">
    <w:name w:val="toc 2"/>
    <w:basedOn w:val="Normal"/>
    <w:next w:val="Normal"/>
    <w:autoRedefine/>
    <w:semiHidden/>
    <w:rsid w:val="00645467"/>
    <w:pPr>
      <w:ind w:left="240"/>
    </w:pPr>
    <w:rPr>
      <w:rFonts w:eastAsia="MS Mincho"/>
      <w:lang w:eastAsia="ja-JP"/>
    </w:rPr>
  </w:style>
  <w:style w:type="paragraph" w:styleId="TOC3">
    <w:name w:val="toc 3"/>
    <w:basedOn w:val="Normal"/>
    <w:next w:val="Normal"/>
    <w:autoRedefine/>
    <w:semiHidden/>
    <w:rsid w:val="00645467"/>
    <w:pPr>
      <w:ind w:left="480"/>
    </w:pPr>
    <w:rPr>
      <w:rFonts w:eastAsia="MS Mincho"/>
      <w:lang w:eastAsia="ja-JP"/>
    </w:rPr>
  </w:style>
  <w:style w:type="paragraph" w:styleId="TOC4">
    <w:name w:val="toc 4"/>
    <w:basedOn w:val="Normal"/>
    <w:next w:val="Normal"/>
    <w:autoRedefine/>
    <w:semiHidden/>
    <w:rsid w:val="00645467"/>
    <w:pPr>
      <w:ind w:left="720"/>
    </w:pPr>
    <w:rPr>
      <w:rFonts w:eastAsia="MS Mincho"/>
      <w:lang w:eastAsia="ja-JP"/>
    </w:rPr>
  </w:style>
  <w:style w:type="paragraph" w:styleId="TOC5">
    <w:name w:val="toc 5"/>
    <w:basedOn w:val="Normal"/>
    <w:next w:val="Normal"/>
    <w:autoRedefine/>
    <w:semiHidden/>
    <w:rsid w:val="00645467"/>
    <w:pPr>
      <w:ind w:left="960"/>
    </w:pPr>
    <w:rPr>
      <w:rFonts w:eastAsia="MS Mincho"/>
      <w:lang w:eastAsia="ja-JP"/>
    </w:rPr>
  </w:style>
  <w:style w:type="paragraph" w:styleId="TOC6">
    <w:name w:val="toc 6"/>
    <w:basedOn w:val="Normal"/>
    <w:next w:val="Normal"/>
    <w:autoRedefine/>
    <w:semiHidden/>
    <w:rsid w:val="00645467"/>
    <w:pPr>
      <w:ind w:left="1200"/>
    </w:pPr>
    <w:rPr>
      <w:rFonts w:eastAsia="MS Mincho"/>
      <w:lang w:eastAsia="ja-JP"/>
    </w:rPr>
  </w:style>
  <w:style w:type="paragraph" w:styleId="TOC7">
    <w:name w:val="toc 7"/>
    <w:basedOn w:val="Normal"/>
    <w:next w:val="Normal"/>
    <w:autoRedefine/>
    <w:semiHidden/>
    <w:rsid w:val="00645467"/>
    <w:pPr>
      <w:ind w:left="1440"/>
    </w:pPr>
    <w:rPr>
      <w:rFonts w:eastAsia="MS Mincho"/>
      <w:lang w:eastAsia="ja-JP"/>
    </w:rPr>
  </w:style>
  <w:style w:type="paragraph" w:styleId="TOC8">
    <w:name w:val="toc 8"/>
    <w:basedOn w:val="Normal"/>
    <w:next w:val="Normal"/>
    <w:autoRedefine/>
    <w:semiHidden/>
    <w:rsid w:val="00645467"/>
    <w:pPr>
      <w:ind w:left="1680"/>
    </w:pPr>
    <w:rPr>
      <w:rFonts w:eastAsia="MS Mincho"/>
      <w:lang w:eastAsia="ja-JP"/>
    </w:rPr>
  </w:style>
  <w:style w:type="paragraph" w:styleId="TOC9">
    <w:name w:val="toc 9"/>
    <w:basedOn w:val="Normal"/>
    <w:next w:val="Normal"/>
    <w:autoRedefine/>
    <w:semiHidden/>
    <w:rsid w:val="00645467"/>
    <w:pPr>
      <w:ind w:left="1920"/>
    </w:pPr>
    <w:rPr>
      <w:rFonts w:eastAsia="MS Mincho"/>
      <w:lang w:eastAsia="ja-JP"/>
    </w:rPr>
  </w:style>
  <w:style w:type="paragraph" w:customStyle="1" w:styleId="in1">
    <w:name w:val="in1"/>
    <w:basedOn w:val="Normal"/>
    <w:rsid w:val="00645467"/>
    <w:pPr>
      <w:spacing w:line="360" w:lineRule="auto"/>
      <w:ind w:left="720"/>
      <w:jc w:val="both"/>
    </w:pPr>
    <w:rPr>
      <w:lang w:val="id-ID"/>
    </w:rPr>
  </w:style>
  <w:style w:type="paragraph" w:customStyle="1" w:styleId="CM22">
    <w:name w:val="CM22"/>
    <w:basedOn w:val="Default"/>
    <w:next w:val="Default"/>
    <w:rsid w:val="00645467"/>
    <w:pPr>
      <w:widowControl w:val="0"/>
      <w:spacing w:after="248"/>
    </w:pPr>
    <w:rPr>
      <w:rFonts w:ascii="NUVAJ Y+ Times" w:eastAsia="Times New Roman" w:hAnsi="NUVAJ Y+ Times" w:cs="Times New Roman"/>
      <w:color w:val="auto"/>
      <w:lang w:eastAsia="en-US"/>
    </w:rPr>
  </w:style>
  <w:style w:type="character" w:customStyle="1" w:styleId="apple-style-span">
    <w:name w:val="apple-style-span"/>
    <w:basedOn w:val="DefaultParagraphFont"/>
    <w:rsid w:val="00645467"/>
  </w:style>
  <w:style w:type="character" w:customStyle="1" w:styleId="apple-converted-space">
    <w:name w:val="apple-converted-space"/>
    <w:basedOn w:val="DefaultParagraphFont"/>
    <w:rsid w:val="00645467"/>
  </w:style>
  <w:style w:type="character" w:customStyle="1" w:styleId="longtext">
    <w:name w:val="long_text"/>
    <w:basedOn w:val="DefaultParagraphFont"/>
    <w:rsid w:val="00645467"/>
  </w:style>
  <w:style w:type="character" w:styleId="Emphasis">
    <w:name w:val="Emphasis"/>
    <w:basedOn w:val="DefaultParagraphFont"/>
    <w:qFormat/>
    <w:rsid w:val="00645467"/>
    <w:rPr>
      <w:i/>
      <w:iCs/>
    </w:rPr>
  </w:style>
  <w:style w:type="paragraph" w:styleId="ListParagraph">
    <w:name w:val="List Paragraph"/>
    <w:basedOn w:val="Normal"/>
    <w:uiPriority w:val="34"/>
    <w:qFormat/>
    <w:rsid w:val="00D431A0"/>
    <w:pPr>
      <w:ind w:left="720"/>
      <w:contextualSpacing/>
    </w:pPr>
  </w:style>
  <w:style w:type="character" w:customStyle="1" w:styleId="shorttext">
    <w:name w:val="short_text"/>
    <w:basedOn w:val="DefaultParagraphFont"/>
    <w:rsid w:val="000D7137"/>
  </w:style>
  <w:style w:type="character" w:customStyle="1" w:styleId="italic1">
    <w:name w:val="italic1"/>
    <w:basedOn w:val="DefaultParagraphFont"/>
    <w:rsid w:val="000D71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jungpandangekspres.com/view.php?id=4619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0CB72-6FAE-459D-BDCE-C71BD4A30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8783</Words>
  <Characters>50068</Characters>
  <Application>Microsoft Office Word</Application>
  <DocSecurity>4</DocSecurity>
  <Lines>417</Lines>
  <Paragraphs>117</Paragraphs>
  <ScaleCrop>false</ScaleCrop>
  <HeadingPairs>
    <vt:vector size="2" baseType="variant">
      <vt:variant>
        <vt:lpstr>Title</vt:lpstr>
      </vt:variant>
      <vt:variant>
        <vt:i4>1</vt:i4>
      </vt:variant>
    </vt:vector>
  </HeadingPairs>
  <TitlesOfParts>
    <vt:vector size="1" baseType="lpstr">
      <vt:lpstr>PENGARUH INTENSITAS KEBISINGAN PADA PROSES SUGU DAN PROSES AMPELAS TERHADAP   PENDENGARAN TENAGA KERJA DI BENGKEL SEMINARI SANTO PAULUS PALEMBANG</vt:lpstr>
    </vt:vector>
  </TitlesOfParts>
  <Company>Baker Hughes Incorporated</Company>
  <LinksUpToDate>false</LinksUpToDate>
  <CharactersWithSpaces>58734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INTENSITAS KEBISINGAN PADA PROSES SUGU DAN PROSES AMPELAS TERHADAP   PENDENGARAN TENAGA KERJA DI BENGKEL SEMINARI SANTO PAULUS PALEMBANG</dc:title>
  <dc:creator>Data</dc:creator>
  <cp:lastModifiedBy>Baker Hughes Incorporated</cp:lastModifiedBy>
  <cp:revision>2</cp:revision>
  <dcterms:created xsi:type="dcterms:W3CDTF">2014-02-25T08:22:00Z</dcterms:created>
  <dcterms:modified xsi:type="dcterms:W3CDTF">2014-02-25T08:22:00Z</dcterms:modified>
</cp:coreProperties>
</file>