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79" w:rsidRPr="00946F4D" w:rsidRDefault="00453879" w:rsidP="00F178F4">
      <w:pPr>
        <w:jc w:val="center"/>
        <w:rPr>
          <w:b/>
          <w:iCs/>
          <w:sz w:val="28"/>
          <w:szCs w:val="28"/>
        </w:rPr>
      </w:pPr>
      <w:r w:rsidRPr="00946F4D">
        <w:rPr>
          <w:b/>
          <w:iCs/>
          <w:sz w:val="28"/>
          <w:szCs w:val="28"/>
        </w:rPr>
        <w:t xml:space="preserve">PEMETAAN PREFERENSI KONSUMEN SEPEDA MOTOR MATIC BERBAGAI MEREK MENGGUNAKAN </w:t>
      </w:r>
    </w:p>
    <w:p w:rsidR="00057101" w:rsidRPr="00946F4D" w:rsidRDefault="00453879" w:rsidP="00F178F4">
      <w:pPr>
        <w:jc w:val="center"/>
        <w:rPr>
          <w:sz w:val="28"/>
          <w:szCs w:val="28"/>
        </w:rPr>
      </w:pPr>
      <w:r w:rsidRPr="00946F4D">
        <w:rPr>
          <w:b/>
          <w:iCs/>
          <w:sz w:val="28"/>
          <w:szCs w:val="28"/>
        </w:rPr>
        <w:t xml:space="preserve">METODE </w:t>
      </w:r>
      <w:r w:rsidRPr="00946F4D">
        <w:rPr>
          <w:b/>
          <w:iCs/>
          <w:sz w:val="28"/>
          <w:szCs w:val="28"/>
          <w:lang w:val="id-ID"/>
        </w:rPr>
        <w:t>“</w:t>
      </w:r>
      <w:r w:rsidRPr="00946F4D">
        <w:rPr>
          <w:b/>
          <w:i/>
          <w:iCs/>
          <w:sz w:val="28"/>
          <w:szCs w:val="28"/>
        </w:rPr>
        <w:t>MULTI DIMENSIONAL SCALING</w:t>
      </w:r>
      <w:r w:rsidRPr="00946F4D">
        <w:rPr>
          <w:b/>
          <w:iCs/>
          <w:sz w:val="28"/>
          <w:szCs w:val="28"/>
        </w:rPr>
        <w:t xml:space="preserve">” </w:t>
      </w:r>
    </w:p>
    <w:p w:rsidR="00057101" w:rsidRPr="00946F4D" w:rsidRDefault="00057101" w:rsidP="00F178F4">
      <w:pPr>
        <w:autoSpaceDE w:val="0"/>
        <w:autoSpaceDN w:val="0"/>
        <w:adjustRightInd w:val="0"/>
        <w:rPr>
          <w:b/>
          <w:bCs/>
        </w:rPr>
      </w:pPr>
    </w:p>
    <w:p w:rsidR="00057101" w:rsidRPr="00946F4D" w:rsidRDefault="00281EA5" w:rsidP="00F178F4">
      <w:pPr>
        <w:jc w:val="center"/>
        <w:rPr>
          <w:b/>
        </w:rPr>
      </w:pPr>
      <w:r w:rsidRPr="00946F4D">
        <w:rPr>
          <w:b/>
        </w:rPr>
        <w:t>Amiluddin Zahri</w:t>
      </w:r>
      <w:r w:rsidR="001D37A9" w:rsidRPr="00946F4D">
        <w:rPr>
          <w:b/>
          <w:vertAlign w:val="superscript"/>
        </w:rPr>
        <w:t xml:space="preserve">1 </w:t>
      </w:r>
      <w:r w:rsidR="001D37A9" w:rsidRPr="00946F4D">
        <w:rPr>
          <w:b/>
        </w:rPr>
        <w:t>dan M. Kumroni Makmuri</w:t>
      </w:r>
      <w:r w:rsidR="001D37A9" w:rsidRPr="00946F4D">
        <w:rPr>
          <w:b/>
          <w:vertAlign w:val="superscript"/>
        </w:rPr>
        <w:t>2</w:t>
      </w:r>
    </w:p>
    <w:p w:rsidR="00057101" w:rsidRPr="00946F4D" w:rsidRDefault="00057101" w:rsidP="00F178F4">
      <w:pPr>
        <w:jc w:val="center"/>
        <w:rPr>
          <w:b/>
        </w:rPr>
      </w:pPr>
      <w:r w:rsidRPr="00946F4D">
        <w:rPr>
          <w:b/>
        </w:rPr>
        <w:t>Dosen Universtas Bina Darma</w:t>
      </w:r>
    </w:p>
    <w:p w:rsidR="00057101" w:rsidRPr="00946F4D" w:rsidRDefault="00057101" w:rsidP="00F178F4">
      <w:pPr>
        <w:jc w:val="center"/>
        <w:rPr>
          <w:b/>
        </w:rPr>
      </w:pPr>
      <w:r w:rsidRPr="00946F4D">
        <w:rPr>
          <w:b/>
        </w:rPr>
        <w:t>Jalan Jenderal Ahmad Yani No.</w:t>
      </w:r>
      <w:r w:rsidR="00453879" w:rsidRPr="00946F4D">
        <w:rPr>
          <w:b/>
        </w:rPr>
        <w:t>3</w:t>
      </w:r>
      <w:r w:rsidRPr="00946F4D">
        <w:rPr>
          <w:b/>
        </w:rPr>
        <w:t xml:space="preserve">  Palembang</w:t>
      </w:r>
    </w:p>
    <w:p w:rsidR="00057101" w:rsidRPr="00946F4D" w:rsidRDefault="00453879" w:rsidP="00F178F4">
      <w:pPr>
        <w:jc w:val="center"/>
        <w:rPr>
          <w:b/>
          <w:color w:val="000000" w:themeColor="text1"/>
        </w:rPr>
      </w:pPr>
      <w:r w:rsidRPr="00946F4D">
        <w:rPr>
          <w:b/>
        </w:rPr>
        <w:t>Sur –el</w:t>
      </w:r>
      <w:r w:rsidR="002F3210" w:rsidRPr="00946F4D">
        <w:rPr>
          <w:b/>
        </w:rPr>
        <w:t>:</w:t>
      </w:r>
      <w:r w:rsidR="002F3210" w:rsidRPr="00946F4D">
        <w:rPr>
          <w:b/>
          <w:color w:val="000000" w:themeColor="text1"/>
        </w:rPr>
        <w:t xml:space="preserve"> </w:t>
      </w:r>
      <w:hyperlink r:id="rId8" w:history="1">
        <w:r w:rsidRPr="00946F4D">
          <w:rPr>
            <w:rStyle w:val="Hyperlink"/>
            <w:b/>
            <w:color w:val="000000" w:themeColor="text1"/>
            <w:u w:val="none"/>
          </w:rPr>
          <w:t>amiluddin@binadarma.ac.id</w:t>
        </w:r>
        <w:r w:rsidRPr="00946F4D">
          <w:rPr>
            <w:rStyle w:val="Hyperlink"/>
            <w:b/>
            <w:color w:val="000000" w:themeColor="text1"/>
            <w:u w:val="none"/>
            <w:vertAlign w:val="superscript"/>
          </w:rPr>
          <w:t>1</w:t>
        </w:r>
      </w:hyperlink>
      <w:r w:rsidRPr="00946F4D">
        <w:rPr>
          <w:b/>
        </w:rPr>
        <w:t xml:space="preserve">, </w:t>
      </w:r>
      <w:r w:rsidRPr="00946F4D">
        <w:rPr>
          <w:b/>
          <w:color w:val="000000" w:themeColor="text1"/>
        </w:rPr>
        <w:t>kumroni@binadarma.ac.id</w:t>
      </w:r>
      <w:r w:rsidRPr="00946F4D">
        <w:rPr>
          <w:b/>
          <w:color w:val="000000" w:themeColor="text1"/>
          <w:vertAlign w:val="superscript"/>
        </w:rPr>
        <w:t>2</w:t>
      </w:r>
    </w:p>
    <w:p w:rsidR="00453879" w:rsidRPr="00946F4D" w:rsidRDefault="00453879" w:rsidP="00F178F4">
      <w:pPr>
        <w:jc w:val="both"/>
        <w:rPr>
          <w:b/>
          <w:lang w:val="id-ID"/>
        </w:rPr>
      </w:pPr>
      <w:r w:rsidRPr="00946F4D">
        <w:rPr>
          <w:i/>
          <w:sz w:val="20"/>
          <w:szCs w:val="20"/>
        </w:rPr>
        <w:t xml:space="preserve"> </w:t>
      </w:r>
      <w:r w:rsidR="00824E52" w:rsidRPr="00824E52">
        <w:rPr>
          <w:b/>
          <w:noProof/>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29.15pt;margin-top:11.15pt;width:411.75pt;height:0;z-index:251661312;mso-position-horizontal-relative:text;mso-position-vertical-relative:text" o:connectortype="straight"/>
        </w:pict>
      </w:r>
    </w:p>
    <w:p w:rsidR="00453879" w:rsidRPr="00946F4D" w:rsidRDefault="00453879" w:rsidP="00F178F4">
      <w:pPr>
        <w:autoSpaceDE w:val="0"/>
        <w:autoSpaceDN w:val="0"/>
        <w:adjustRightInd w:val="0"/>
        <w:ind w:leftChars="236" w:left="566" w:rightChars="260" w:right="624"/>
        <w:jc w:val="both"/>
        <w:rPr>
          <w:i/>
          <w:iCs/>
          <w:sz w:val="20"/>
          <w:szCs w:val="20"/>
        </w:rPr>
      </w:pPr>
      <w:r w:rsidRPr="00946F4D">
        <w:rPr>
          <w:b/>
          <w:i/>
          <w:sz w:val="20"/>
          <w:szCs w:val="20"/>
          <w:lang w:val="id-ID"/>
        </w:rPr>
        <w:t>Abstract</w:t>
      </w:r>
      <w:r w:rsidRPr="00946F4D">
        <w:rPr>
          <w:b/>
          <w:i/>
          <w:sz w:val="20"/>
          <w:szCs w:val="20"/>
        </w:rPr>
        <w:t>:</w:t>
      </w:r>
      <w:r w:rsidRPr="00946F4D">
        <w:rPr>
          <w:i/>
          <w:sz w:val="20"/>
          <w:szCs w:val="20"/>
        </w:rPr>
        <w:t xml:space="preserve"> </w:t>
      </w:r>
      <w:r w:rsidRPr="00946F4D">
        <w:rPr>
          <w:i/>
          <w:iCs/>
          <w:sz w:val="20"/>
          <w:szCs w:val="20"/>
        </w:rPr>
        <w:t>The growing technological advances make it easy for humans. Motorcycle is ne of the technological advances in the automotive field. Marketers need to know what consumer preferences. Multi Dimensional Scaling (MDS) can mentranformusihkan or interpret the data based on the similarity of the response into a dipersentasikan distance. To find out consumer preferences regarding motorcycle matic. consumers on the map peferensi matic motorcycle. MDS is one technique that is often used to penyekalaan mengposisikan group is relative. Based on our preferences, consumers prefer products Mio motorcycle, Mio Soul,Beat. Good quality, easy to find spare parts, and uncomfortable positions in kendarain not a consideration of consumers to buy motorcycle products.</w:t>
      </w:r>
    </w:p>
    <w:p w:rsidR="00453879" w:rsidRPr="00946F4D" w:rsidRDefault="00453879" w:rsidP="00F178F4">
      <w:pPr>
        <w:autoSpaceDE w:val="0"/>
        <w:autoSpaceDN w:val="0"/>
        <w:adjustRightInd w:val="0"/>
        <w:ind w:leftChars="236" w:left="566" w:rightChars="260" w:right="624"/>
        <w:jc w:val="both"/>
        <w:rPr>
          <w:i/>
          <w:iCs/>
          <w:sz w:val="20"/>
          <w:szCs w:val="20"/>
        </w:rPr>
      </w:pPr>
    </w:p>
    <w:p w:rsidR="00453879" w:rsidRPr="00946F4D" w:rsidRDefault="00453879" w:rsidP="00F178F4">
      <w:pPr>
        <w:autoSpaceDE w:val="0"/>
        <w:autoSpaceDN w:val="0"/>
        <w:adjustRightInd w:val="0"/>
        <w:ind w:leftChars="236" w:left="566" w:rightChars="260" w:right="624"/>
        <w:jc w:val="both"/>
        <w:rPr>
          <w:i/>
          <w:iCs/>
          <w:sz w:val="20"/>
          <w:szCs w:val="20"/>
        </w:rPr>
      </w:pPr>
      <w:r w:rsidRPr="00946F4D">
        <w:rPr>
          <w:b/>
          <w:i/>
          <w:sz w:val="20"/>
          <w:szCs w:val="20"/>
          <w:lang w:val="id-ID" w:eastAsia="id-ID"/>
        </w:rPr>
        <w:t>Keyword</w:t>
      </w:r>
      <w:r w:rsidRPr="00946F4D">
        <w:rPr>
          <w:b/>
          <w:i/>
          <w:sz w:val="20"/>
          <w:szCs w:val="20"/>
          <w:lang w:eastAsia="id-ID"/>
        </w:rPr>
        <w:t>s</w:t>
      </w:r>
      <w:r w:rsidRPr="00946F4D">
        <w:rPr>
          <w:b/>
          <w:i/>
          <w:sz w:val="20"/>
          <w:szCs w:val="20"/>
          <w:lang w:val="id-ID" w:eastAsia="id-ID"/>
        </w:rPr>
        <w:t>:</w:t>
      </w:r>
      <w:r w:rsidRPr="00946F4D">
        <w:rPr>
          <w:i/>
          <w:sz w:val="20"/>
          <w:szCs w:val="20"/>
          <w:lang w:val="id-ID" w:eastAsia="id-ID"/>
        </w:rPr>
        <w:t xml:space="preserve"> </w:t>
      </w:r>
      <w:r w:rsidRPr="00946F4D">
        <w:rPr>
          <w:i/>
          <w:iCs/>
          <w:sz w:val="20"/>
          <w:szCs w:val="20"/>
        </w:rPr>
        <w:t>Motorcycle, Consumer Preferences, and Multidimensional Scaling.</w:t>
      </w:r>
    </w:p>
    <w:p w:rsidR="00453879" w:rsidRPr="00946F4D" w:rsidRDefault="00453879" w:rsidP="00F178F4">
      <w:pPr>
        <w:ind w:left="567" w:right="567"/>
        <w:jc w:val="both"/>
        <w:rPr>
          <w:i/>
          <w:sz w:val="20"/>
          <w:szCs w:val="20"/>
          <w:lang w:val="sv-SE"/>
        </w:rPr>
      </w:pPr>
    </w:p>
    <w:p w:rsidR="00453879" w:rsidRPr="00946F4D" w:rsidRDefault="00453879" w:rsidP="00F178F4">
      <w:pPr>
        <w:ind w:left="567" w:right="567"/>
        <w:jc w:val="both"/>
        <w:rPr>
          <w:i/>
          <w:sz w:val="20"/>
          <w:szCs w:val="20"/>
          <w:lang w:val="id-ID"/>
        </w:rPr>
      </w:pPr>
      <w:r w:rsidRPr="00946F4D">
        <w:rPr>
          <w:b/>
          <w:i/>
          <w:sz w:val="20"/>
          <w:szCs w:val="20"/>
          <w:lang w:val="sv-SE"/>
        </w:rPr>
        <w:t>Abstra</w:t>
      </w:r>
      <w:r w:rsidRPr="00946F4D">
        <w:rPr>
          <w:b/>
          <w:i/>
          <w:sz w:val="20"/>
          <w:szCs w:val="20"/>
          <w:lang w:val="id-ID"/>
        </w:rPr>
        <w:t>k</w:t>
      </w:r>
      <w:r w:rsidRPr="00946F4D">
        <w:rPr>
          <w:b/>
          <w:i/>
          <w:sz w:val="20"/>
          <w:szCs w:val="20"/>
        </w:rPr>
        <w:t xml:space="preserve">: </w:t>
      </w:r>
      <w:r w:rsidRPr="00946F4D">
        <w:rPr>
          <w:i/>
          <w:sz w:val="20"/>
          <w:szCs w:val="20"/>
        </w:rPr>
        <w:t>Kemajuan Teknologi yang semakin berkembang memberikan kemudahan bagi manusia. Sepeda motor merupakan salah satu dari hasil kemajuan teknologi di bidang otomotif. Pemasar harus mengetahui apa preferensi konsumen. Multi Dimensional scaling (MDS) dapat mentranformusihkan atau mengartikan suatu respon data berdasarkan kemiripan kedalam jarak yang dipersentasikan. Untuk mengetahui preferensi konsumen mengenai sepeda motor matic. Memetakan peferensi konsumen mengenai sepeda motor matic. MDS adalah salah satu teknik penyekalaan yang sering digunakan untuk mengposisikan sekelompok secara relative. Berdasarkan peta preferensi, konsumen lebih menyukai produk sepeda motor Mio, Mio Soul, Beat. Kualitas yang baik, suku cadang mudah dicari, dan posisi nyaman dikendarain tidak menjadi pertimbangan konsumen untuk membeli produk sepeda motor.</w:t>
      </w:r>
    </w:p>
    <w:p w:rsidR="00453879" w:rsidRPr="00946F4D" w:rsidRDefault="00453879" w:rsidP="00F178F4">
      <w:pPr>
        <w:ind w:left="567" w:right="567"/>
        <w:jc w:val="both"/>
        <w:rPr>
          <w:i/>
          <w:sz w:val="20"/>
          <w:szCs w:val="20"/>
          <w:lang w:val="id-ID"/>
        </w:rPr>
      </w:pPr>
    </w:p>
    <w:p w:rsidR="00453879" w:rsidRPr="00946F4D" w:rsidRDefault="00453879" w:rsidP="00F178F4">
      <w:pPr>
        <w:ind w:left="567" w:right="567"/>
        <w:jc w:val="both"/>
        <w:rPr>
          <w:i/>
          <w:sz w:val="20"/>
          <w:szCs w:val="20"/>
          <w:lang w:val="id-ID"/>
        </w:rPr>
      </w:pPr>
      <w:r w:rsidRPr="00946F4D">
        <w:rPr>
          <w:b/>
          <w:i/>
          <w:sz w:val="20"/>
          <w:szCs w:val="20"/>
          <w:lang w:val="id-ID"/>
        </w:rPr>
        <w:t>Kata Kunci:</w:t>
      </w:r>
      <w:r w:rsidRPr="00946F4D">
        <w:rPr>
          <w:i/>
          <w:sz w:val="20"/>
          <w:szCs w:val="20"/>
          <w:lang w:val="id-ID"/>
        </w:rPr>
        <w:t xml:space="preserve"> </w:t>
      </w:r>
      <w:r w:rsidRPr="00946F4D">
        <w:rPr>
          <w:i/>
          <w:sz w:val="20"/>
          <w:szCs w:val="20"/>
        </w:rPr>
        <w:t>Sepeda Motor, Preferensi Konsumen, dan Multidimensional Scaling,</w:t>
      </w:r>
    </w:p>
    <w:p w:rsidR="00C76937" w:rsidRPr="00946F4D" w:rsidRDefault="00824E52" w:rsidP="00F178F4">
      <w:pPr>
        <w:spacing w:line="360" w:lineRule="auto"/>
        <w:jc w:val="both"/>
        <w:rPr>
          <w:b/>
          <w:bCs/>
          <w:sz w:val="22"/>
          <w:szCs w:val="22"/>
        </w:rPr>
      </w:pPr>
      <w:r w:rsidRPr="00824E52">
        <w:rPr>
          <w:b/>
          <w:noProof/>
          <w:sz w:val="20"/>
          <w:szCs w:val="20"/>
          <w:lang w:val="id-ID" w:eastAsia="id-ID"/>
        </w:rPr>
        <w:pict>
          <v:shape id="_x0000_s1028" type="#_x0000_t32" style="position:absolute;left:0;text-align:left;margin-left:28.4pt;margin-top:3.35pt;width:412.5pt;height:0;z-index:251660288" o:connectortype="straight"/>
        </w:pict>
      </w:r>
    </w:p>
    <w:p w:rsidR="00213039" w:rsidRPr="00946F4D" w:rsidRDefault="00213039" w:rsidP="00F178F4">
      <w:pPr>
        <w:spacing w:line="360" w:lineRule="auto"/>
        <w:rPr>
          <w:b/>
          <w:lang w:val="sv-SE"/>
        </w:rPr>
        <w:sectPr w:rsidR="00213039" w:rsidRPr="00946F4D" w:rsidSect="000546F2">
          <w:footerReference w:type="even" r:id="rId9"/>
          <w:footerReference w:type="default" r:id="rId10"/>
          <w:pgSz w:w="11907" w:h="16840" w:code="9"/>
          <w:pgMar w:top="1418" w:right="1247" w:bottom="1418" w:left="1247" w:header="709" w:footer="709" w:gutter="0"/>
          <w:pgNumType w:start="99"/>
          <w:cols w:space="708"/>
          <w:docGrid w:linePitch="360"/>
        </w:sectPr>
      </w:pPr>
    </w:p>
    <w:p w:rsidR="00057101" w:rsidRPr="00946F4D" w:rsidRDefault="00057101" w:rsidP="00893D26">
      <w:pPr>
        <w:pStyle w:val="ListParagraph"/>
        <w:numPr>
          <w:ilvl w:val="0"/>
          <w:numId w:val="1"/>
        </w:numPr>
        <w:spacing w:after="0"/>
        <w:ind w:left="567" w:hanging="567"/>
        <w:rPr>
          <w:rFonts w:ascii="Times New Roman" w:hAnsi="Times New Roman"/>
          <w:b/>
          <w:sz w:val="24"/>
          <w:szCs w:val="24"/>
        </w:rPr>
      </w:pPr>
      <w:r w:rsidRPr="00946F4D">
        <w:rPr>
          <w:rFonts w:ascii="Times New Roman" w:hAnsi="Times New Roman"/>
          <w:b/>
          <w:sz w:val="24"/>
          <w:szCs w:val="24"/>
        </w:rPr>
        <w:lastRenderedPageBreak/>
        <w:t>PENDAHULUAN</w:t>
      </w:r>
    </w:p>
    <w:p w:rsidR="00057101" w:rsidRPr="00946F4D" w:rsidRDefault="00057101" w:rsidP="00F178F4">
      <w:pPr>
        <w:tabs>
          <w:tab w:val="left" w:pos="567"/>
        </w:tabs>
        <w:jc w:val="both"/>
        <w:rPr>
          <w:b/>
        </w:rPr>
      </w:pPr>
    </w:p>
    <w:p w:rsidR="000546F2" w:rsidRPr="00946F4D" w:rsidRDefault="00057101" w:rsidP="000546F2">
      <w:pPr>
        <w:autoSpaceDE w:val="0"/>
        <w:autoSpaceDN w:val="0"/>
        <w:adjustRightInd w:val="0"/>
        <w:spacing w:line="360" w:lineRule="auto"/>
        <w:ind w:firstLine="567"/>
        <w:jc w:val="both"/>
        <w:rPr>
          <w:sz w:val="22"/>
          <w:szCs w:val="22"/>
        </w:rPr>
      </w:pPr>
      <w:r w:rsidRPr="00946F4D">
        <w:rPr>
          <w:sz w:val="22"/>
          <w:szCs w:val="22"/>
        </w:rPr>
        <w:t>Sepeda motor merupakan salah satu dari hasil kemajuan teknologi di bidang otomotif. Dilihat dari ukuran, harga dan pengoperasiannya, sepeda motor merupakan alat transportasi yang sangat praktis. Masyarakat menggunakan sepeda motor untuk membantu aktivitas mereka sehari-hari seperti bekerja, berdagang, sekolah, kuliah dan berbagai aktivitas lain yang membutuhkan alat transportasi.</w:t>
      </w:r>
    </w:p>
    <w:p w:rsidR="003D570C" w:rsidRPr="00946F4D" w:rsidRDefault="00057101" w:rsidP="003D570C">
      <w:pPr>
        <w:autoSpaceDE w:val="0"/>
        <w:autoSpaceDN w:val="0"/>
        <w:adjustRightInd w:val="0"/>
        <w:spacing w:line="360" w:lineRule="auto"/>
        <w:ind w:firstLine="567"/>
        <w:jc w:val="both"/>
        <w:rPr>
          <w:sz w:val="22"/>
          <w:szCs w:val="22"/>
        </w:rPr>
      </w:pPr>
      <w:r w:rsidRPr="00946F4D">
        <w:rPr>
          <w:sz w:val="22"/>
          <w:szCs w:val="22"/>
        </w:rPr>
        <w:t>Terdapat berbagai pilihan jenis sepeda motor yang ditawarkan di pasar</w:t>
      </w:r>
      <w:r w:rsidRPr="00946F4D">
        <w:rPr>
          <w:sz w:val="22"/>
          <w:szCs w:val="22"/>
          <w:lang w:val="id-ID"/>
        </w:rPr>
        <w:t xml:space="preserve"> terutama</w:t>
      </w:r>
      <w:r w:rsidRPr="00946F4D">
        <w:rPr>
          <w:sz w:val="22"/>
          <w:szCs w:val="22"/>
        </w:rPr>
        <w:t xml:space="preserve"> sepeda motor buatan negara Jepang yang menguasai pasar otomotif Indonesia. Misalnya Honda, </w:t>
      </w:r>
      <w:r w:rsidRPr="00946F4D">
        <w:rPr>
          <w:sz w:val="22"/>
          <w:szCs w:val="22"/>
        </w:rPr>
        <w:lastRenderedPageBreak/>
        <w:t xml:space="preserve">Suzuki, Yamaha, dan Kawasaki. Selain buatan dari Jepang juga terdapat sepeda motor produksi dari </w:t>
      </w:r>
      <w:r w:rsidRPr="00946F4D">
        <w:rPr>
          <w:sz w:val="22"/>
          <w:szCs w:val="22"/>
          <w:lang w:val="id-ID"/>
        </w:rPr>
        <w:t>non Jepang yaitu dari n</w:t>
      </w:r>
      <w:r w:rsidRPr="00946F4D">
        <w:rPr>
          <w:sz w:val="22"/>
          <w:szCs w:val="22"/>
        </w:rPr>
        <w:t>egara Cina</w:t>
      </w:r>
      <w:r w:rsidRPr="00946F4D">
        <w:rPr>
          <w:sz w:val="22"/>
          <w:szCs w:val="22"/>
          <w:lang w:val="id-ID"/>
        </w:rPr>
        <w:t xml:space="preserve">, </w:t>
      </w:r>
      <w:r w:rsidRPr="00946F4D">
        <w:rPr>
          <w:sz w:val="22"/>
          <w:szCs w:val="22"/>
        </w:rPr>
        <w:t>India dan dari Negara Eropa.</w:t>
      </w:r>
    </w:p>
    <w:p w:rsidR="003D570C" w:rsidRPr="00946F4D" w:rsidRDefault="00057101" w:rsidP="003D570C">
      <w:pPr>
        <w:autoSpaceDE w:val="0"/>
        <w:autoSpaceDN w:val="0"/>
        <w:adjustRightInd w:val="0"/>
        <w:spacing w:line="360" w:lineRule="auto"/>
        <w:ind w:firstLine="567"/>
        <w:jc w:val="both"/>
        <w:rPr>
          <w:sz w:val="22"/>
          <w:szCs w:val="22"/>
        </w:rPr>
      </w:pPr>
      <w:r w:rsidRPr="00946F4D">
        <w:rPr>
          <w:sz w:val="22"/>
          <w:szCs w:val="22"/>
        </w:rPr>
        <w:t>Beragamnya jenis produk sepeda motor yang ditawarkan dengan berbagai kelebihan, keunggulan dan ciri khas seperti harga, kualitas, desain dan suku cadang membuat persaingan yang semakin ketat dalam bisnis penjualan produk sepada motor. Kondisi tersebut menuntut perusahaan lebih aktif dalam menawarkan produknya, selain itu pemasar harus memahami dan mengetahui kebutuhan dan keinginan konsumen.</w:t>
      </w:r>
    </w:p>
    <w:p w:rsidR="00A4073E" w:rsidRPr="005C26C6" w:rsidRDefault="00057101" w:rsidP="005C26C6">
      <w:pPr>
        <w:spacing w:line="360" w:lineRule="auto"/>
        <w:ind w:firstLine="720"/>
        <w:jc w:val="both"/>
        <w:rPr>
          <w:sz w:val="22"/>
          <w:szCs w:val="22"/>
        </w:rPr>
      </w:pPr>
      <w:r w:rsidRPr="00946F4D">
        <w:rPr>
          <w:sz w:val="22"/>
          <w:szCs w:val="22"/>
        </w:rPr>
        <w:lastRenderedPageBreak/>
        <w:t xml:space="preserve">Menurut </w:t>
      </w:r>
      <w:r w:rsidR="00D02487" w:rsidRPr="00946F4D">
        <w:rPr>
          <w:sz w:val="22"/>
          <w:szCs w:val="22"/>
        </w:rPr>
        <w:t xml:space="preserve"> (Handoko</w:t>
      </w:r>
      <w:r w:rsidR="00781E55" w:rsidRPr="00946F4D">
        <w:rPr>
          <w:sz w:val="22"/>
          <w:szCs w:val="22"/>
        </w:rPr>
        <w:t xml:space="preserve">, </w:t>
      </w:r>
      <w:r w:rsidR="00D02487" w:rsidRPr="00946F4D">
        <w:rPr>
          <w:sz w:val="22"/>
          <w:szCs w:val="22"/>
        </w:rPr>
        <w:t xml:space="preserve">1992) </w:t>
      </w:r>
      <w:r w:rsidRPr="00946F4D">
        <w:rPr>
          <w:sz w:val="22"/>
          <w:szCs w:val="22"/>
        </w:rPr>
        <w:t xml:space="preserve">konsep pemasaran pemasar harus dapat menciptakan barang atau produk-produk yang sesuai dengan kebutuhan dan keinginan pasar sasarannya, agar mereka (konsumen) merasa puas dengan apa yang telah dikonsumsinya. Hal ini akan sesuai dengan definisi pemasaran itu sendiri. </w:t>
      </w:r>
      <w:r w:rsidR="00A4073E" w:rsidRPr="00946F4D">
        <w:rPr>
          <w:sz w:val="22"/>
          <w:szCs w:val="22"/>
        </w:rPr>
        <w:t xml:space="preserve"> </w:t>
      </w:r>
      <w:r w:rsidR="005C26C6">
        <w:rPr>
          <w:sz w:val="22"/>
          <w:szCs w:val="22"/>
        </w:rPr>
        <w:t>P</w:t>
      </w:r>
      <w:r w:rsidR="00A4073E" w:rsidRPr="00946F4D">
        <w:t>elanggan memang harus dipuaskan, sebab kalau konsumen tidak puas akan meninggalakan perusahaa</w:t>
      </w:r>
      <w:r w:rsidR="00781E55" w:rsidRPr="00946F4D">
        <w:t>n dan menjadi pelanggan pesaing</w:t>
      </w:r>
      <w:r w:rsidR="00A4073E" w:rsidRPr="00946F4D">
        <w:t>, hal ini akan menyebabkan penurunan penjualan dan pada gilirannya akan menurunya laba dan bahkan kerugian”. Oleh sebeb itu sebuah produk harus mengetahui preferensi konsumen agar setiap bentuk kebijakan yang ditetapkan sesuai dengan tuntunan dan keinginan konsumen.</w:t>
      </w:r>
    </w:p>
    <w:p w:rsidR="00A4073E" w:rsidRPr="00946F4D" w:rsidRDefault="00057101" w:rsidP="00A4073E">
      <w:pPr>
        <w:autoSpaceDE w:val="0"/>
        <w:autoSpaceDN w:val="0"/>
        <w:adjustRightInd w:val="0"/>
        <w:spacing w:line="360" w:lineRule="auto"/>
        <w:ind w:firstLine="567"/>
        <w:jc w:val="both"/>
        <w:rPr>
          <w:sz w:val="22"/>
          <w:szCs w:val="22"/>
        </w:rPr>
      </w:pPr>
      <w:r w:rsidRPr="00946F4D">
        <w:rPr>
          <w:rFonts w:eastAsia="TimesNewRoman"/>
          <w:sz w:val="22"/>
          <w:szCs w:val="22"/>
        </w:rPr>
        <w:t>Mengingat perkembangan teknologi yang makin dinamis, manusia dituntut dengan cepat dan tepat untuk bertindak agar tidak kalah bersaing. Melihat kondisi tersebut menyebabkan pebisnis semakin dituntut untuk mempunyai strategi yang tepat dalam memenuhi target volume penjualan</w:t>
      </w:r>
      <w:r w:rsidRPr="00946F4D">
        <w:rPr>
          <w:rFonts w:eastAsia="TimesNewRoman"/>
          <w:b/>
          <w:i/>
          <w:sz w:val="22"/>
          <w:szCs w:val="22"/>
        </w:rPr>
        <w:t>.</w:t>
      </w:r>
      <w:r w:rsidR="00A4073E" w:rsidRPr="00946F4D">
        <w:rPr>
          <w:sz w:val="22"/>
          <w:szCs w:val="22"/>
        </w:rPr>
        <w:t xml:space="preserve"> </w:t>
      </w:r>
      <w:r w:rsidRPr="00946F4D">
        <w:rPr>
          <w:sz w:val="22"/>
          <w:szCs w:val="22"/>
        </w:rPr>
        <w:t xml:space="preserve">Preferensi konsumen diartikan sebagai pilihan untuk memiliki atau tidak oleh seseorang terhadap suatu produk barang atau jasa yang dikonsumsi. </w:t>
      </w:r>
    </w:p>
    <w:p w:rsidR="003D570C" w:rsidRPr="00946F4D" w:rsidRDefault="00057101" w:rsidP="00A4073E">
      <w:pPr>
        <w:autoSpaceDE w:val="0"/>
        <w:autoSpaceDN w:val="0"/>
        <w:adjustRightInd w:val="0"/>
        <w:spacing w:line="360" w:lineRule="auto"/>
        <w:ind w:firstLine="567"/>
        <w:jc w:val="both"/>
        <w:rPr>
          <w:sz w:val="22"/>
          <w:szCs w:val="22"/>
        </w:rPr>
      </w:pPr>
      <w:r w:rsidRPr="00946F4D">
        <w:rPr>
          <w:sz w:val="22"/>
          <w:szCs w:val="22"/>
        </w:rPr>
        <w:t xml:space="preserve">Menurut </w:t>
      </w:r>
      <w:r w:rsidR="00EF77E5" w:rsidRPr="00946F4D">
        <w:rPr>
          <w:sz w:val="22"/>
          <w:szCs w:val="22"/>
        </w:rPr>
        <w:t xml:space="preserve">Aditnobaka </w:t>
      </w:r>
      <w:r w:rsidR="00781E55" w:rsidRPr="00946F4D">
        <w:rPr>
          <w:sz w:val="22"/>
          <w:szCs w:val="22"/>
        </w:rPr>
        <w:t>(</w:t>
      </w:r>
      <w:r w:rsidR="00EF77E5" w:rsidRPr="00946F4D">
        <w:rPr>
          <w:sz w:val="22"/>
          <w:szCs w:val="22"/>
        </w:rPr>
        <w:t>2011)</w:t>
      </w:r>
      <w:r w:rsidRPr="00946F4D">
        <w:rPr>
          <w:sz w:val="22"/>
          <w:szCs w:val="22"/>
        </w:rPr>
        <w:t xml:space="preserve"> preferensi konsumen menunjukkan kesukaan konsumen dari berbagai pilihan produk yang ada. Teori preferensi ini digunakan untuk menganalisis tingkat kepuasan dari konsumen. </w:t>
      </w:r>
    </w:p>
    <w:p w:rsidR="003D570C" w:rsidRPr="00946F4D" w:rsidRDefault="00057101" w:rsidP="003D570C">
      <w:pPr>
        <w:autoSpaceDE w:val="0"/>
        <w:autoSpaceDN w:val="0"/>
        <w:adjustRightInd w:val="0"/>
        <w:spacing w:line="360" w:lineRule="auto"/>
        <w:ind w:firstLine="567"/>
        <w:jc w:val="both"/>
        <w:rPr>
          <w:sz w:val="22"/>
          <w:szCs w:val="22"/>
        </w:rPr>
      </w:pPr>
      <w:r w:rsidRPr="00946F4D">
        <w:rPr>
          <w:rFonts w:eastAsia="TimesNewRoman"/>
          <w:sz w:val="22"/>
          <w:szCs w:val="22"/>
        </w:rPr>
        <w:t xml:space="preserve">Pemasar harus mengetahui apa preferensi konsumen terhadap produk yang ditawarkan ke konsumen seperti sepeda motor khususnya matic </w:t>
      </w:r>
      <w:r w:rsidRPr="00946F4D">
        <w:rPr>
          <w:rFonts w:eastAsia="TimesNewRoman"/>
          <w:sz w:val="22"/>
          <w:szCs w:val="22"/>
        </w:rPr>
        <w:lastRenderedPageBreak/>
        <w:t xml:space="preserve">karena suatu produk terkadang tidak sesuai apa yang menjadi preferensi konsumen. </w:t>
      </w:r>
      <w:r w:rsidRPr="00946F4D">
        <w:rPr>
          <w:rFonts w:eastAsia="TimesNewRoman"/>
          <w:sz w:val="22"/>
          <w:szCs w:val="22"/>
          <w:lang w:val="id-ID"/>
        </w:rPr>
        <w:t xml:space="preserve">Dengan kata lain, produsen sebelum memproduksi suatu produk harus melakukan pemetaan terhadap preferensi konsumen. </w:t>
      </w:r>
      <w:r w:rsidRPr="00946F4D">
        <w:rPr>
          <w:rFonts w:eastAsia="TimesNewRoman"/>
          <w:sz w:val="22"/>
          <w:szCs w:val="22"/>
        </w:rPr>
        <w:t xml:space="preserve">Jika menurut konsumen produk sepeda motor sudah  optimal sesuai apa yang </w:t>
      </w:r>
      <w:r w:rsidRPr="00946F4D">
        <w:rPr>
          <w:rFonts w:eastAsia="TimesNewRoman"/>
          <w:sz w:val="22"/>
          <w:szCs w:val="22"/>
          <w:lang w:val="id-ID"/>
        </w:rPr>
        <w:t xml:space="preserve">diharapkan, </w:t>
      </w:r>
      <w:r w:rsidRPr="00946F4D">
        <w:rPr>
          <w:sz w:val="22"/>
          <w:szCs w:val="22"/>
        </w:rPr>
        <w:t>konsumen akan terus membeli produk tersebut dan tidak akan melakukan perpindahan produk</w:t>
      </w:r>
      <w:r w:rsidRPr="00946F4D">
        <w:rPr>
          <w:sz w:val="22"/>
          <w:szCs w:val="22"/>
          <w:lang w:val="id-ID"/>
        </w:rPr>
        <w:t>.</w:t>
      </w:r>
      <w:r w:rsidRPr="00946F4D">
        <w:rPr>
          <w:sz w:val="22"/>
          <w:szCs w:val="22"/>
        </w:rPr>
        <w:t xml:space="preserve"> </w:t>
      </w:r>
      <w:r w:rsidRPr="00946F4D">
        <w:rPr>
          <w:sz w:val="22"/>
          <w:szCs w:val="22"/>
          <w:lang w:val="id-ID"/>
        </w:rPr>
        <w:t>B</w:t>
      </w:r>
      <w:r w:rsidRPr="00946F4D">
        <w:rPr>
          <w:sz w:val="22"/>
          <w:szCs w:val="22"/>
        </w:rPr>
        <w:t>ahkan konsumen akan merekomendasikan produk tersebut kepada orang lain, dan secara tidak langsung perusahaan mendapatkan keuntungan dari hal tersebut.</w:t>
      </w:r>
      <w:r w:rsidRPr="00946F4D">
        <w:rPr>
          <w:i/>
          <w:iCs/>
          <w:sz w:val="22"/>
          <w:szCs w:val="22"/>
        </w:rPr>
        <w:t xml:space="preserve"> </w:t>
      </w:r>
      <w:r w:rsidRPr="00946F4D">
        <w:rPr>
          <w:sz w:val="22"/>
          <w:szCs w:val="22"/>
        </w:rPr>
        <w:t>Maka, jika dalam pembelian ulang, konsumen tidak akan berpikir panjang dalam melakukan pembelian.</w:t>
      </w:r>
    </w:p>
    <w:p w:rsidR="003D570C" w:rsidRPr="00946F4D" w:rsidRDefault="00057101" w:rsidP="003D570C">
      <w:pPr>
        <w:autoSpaceDE w:val="0"/>
        <w:autoSpaceDN w:val="0"/>
        <w:adjustRightInd w:val="0"/>
        <w:spacing w:line="360" w:lineRule="auto"/>
        <w:ind w:firstLine="567"/>
        <w:jc w:val="both"/>
        <w:rPr>
          <w:sz w:val="22"/>
          <w:szCs w:val="22"/>
        </w:rPr>
      </w:pPr>
      <w:r w:rsidRPr="00946F4D">
        <w:rPr>
          <w:sz w:val="22"/>
          <w:szCs w:val="22"/>
        </w:rPr>
        <w:t xml:space="preserve">Metode yang dapat digunakan untuk membuat pemetaan adalah </w:t>
      </w:r>
      <w:r w:rsidRPr="00946F4D">
        <w:rPr>
          <w:rStyle w:val="Emphasis"/>
          <w:sz w:val="22"/>
          <w:szCs w:val="22"/>
        </w:rPr>
        <w:t>Multidimensional Scaling</w:t>
      </w:r>
      <w:r w:rsidRPr="00946F4D">
        <w:rPr>
          <w:sz w:val="22"/>
          <w:szCs w:val="22"/>
        </w:rPr>
        <w:t xml:space="preserve"> (MDS). MDS merupakan metode untuk menjelaskan seperangkat variabel atau mengelompokkan berdasarkan variabel-variabel tertentu. MDS dapat mentransformasi atau mengartikan suatu respon data berdasarkan kemiripan ke dalam jarak yang direpresentasikan pada ruang multidimensi. Dengan demikian akan diperoleh pemetaan preferensi konsumen mengenai </w:t>
      </w:r>
      <w:r w:rsidRPr="00946F4D">
        <w:rPr>
          <w:rStyle w:val="Emphasis"/>
          <w:sz w:val="22"/>
          <w:szCs w:val="22"/>
        </w:rPr>
        <w:t>sepeda motor matik</w:t>
      </w:r>
      <w:r w:rsidRPr="00946F4D">
        <w:rPr>
          <w:i/>
          <w:sz w:val="22"/>
          <w:szCs w:val="22"/>
        </w:rPr>
        <w:t>.</w:t>
      </w:r>
    </w:p>
    <w:p w:rsidR="00057101" w:rsidRPr="00946F4D" w:rsidRDefault="00057101" w:rsidP="003D570C">
      <w:pPr>
        <w:autoSpaceDE w:val="0"/>
        <w:autoSpaceDN w:val="0"/>
        <w:adjustRightInd w:val="0"/>
        <w:spacing w:line="360" w:lineRule="auto"/>
        <w:ind w:firstLine="567"/>
        <w:jc w:val="both"/>
        <w:rPr>
          <w:sz w:val="22"/>
          <w:szCs w:val="22"/>
        </w:rPr>
      </w:pPr>
      <w:r w:rsidRPr="00946F4D">
        <w:rPr>
          <w:sz w:val="22"/>
          <w:szCs w:val="22"/>
        </w:rPr>
        <w:t xml:space="preserve">Berdasarkan uraian di atas, maka menjadi menarik topik ini untuk dianalisis dan perlu dilakukan penelitian dengan judul: </w:t>
      </w:r>
      <w:r w:rsidRPr="00946F4D">
        <w:rPr>
          <w:iCs/>
          <w:sz w:val="22"/>
          <w:szCs w:val="22"/>
        </w:rPr>
        <w:t xml:space="preserve">“Pemetaan preferensi konsumen produk sepeda </w:t>
      </w:r>
      <w:r w:rsidRPr="00946F4D">
        <w:rPr>
          <w:i/>
          <w:iCs/>
          <w:sz w:val="22"/>
          <w:szCs w:val="22"/>
        </w:rPr>
        <w:t>motor matic</w:t>
      </w:r>
      <w:r w:rsidRPr="00946F4D">
        <w:rPr>
          <w:iCs/>
          <w:sz w:val="22"/>
          <w:szCs w:val="22"/>
        </w:rPr>
        <w:t xml:space="preserve"> pada berbagai merk menggunakan metode </w:t>
      </w:r>
      <w:r w:rsidRPr="00946F4D">
        <w:rPr>
          <w:i/>
          <w:iCs/>
          <w:sz w:val="22"/>
          <w:szCs w:val="22"/>
        </w:rPr>
        <w:t>multidimensional scaling</w:t>
      </w:r>
      <w:r w:rsidRPr="00946F4D">
        <w:rPr>
          <w:iCs/>
          <w:sz w:val="22"/>
          <w:szCs w:val="22"/>
        </w:rPr>
        <w:t>”</w:t>
      </w:r>
      <w:r w:rsidRPr="00946F4D">
        <w:rPr>
          <w:sz w:val="22"/>
          <w:szCs w:val="22"/>
        </w:rPr>
        <w:t>.</w:t>
      </w:r>
    </w:p>
    <w:p w:rsidR="003D570C" w:rsidRPr="00946F4D" w:rsidRDefault="003D570C" w:rsidP="003D570C">
      <w:pPr>
        <w:tabs>
          <w:tab w:val="left" w:pos="567"/>
        </w:tabs>
        <w:spacing w:line="360" w:lineRule="auto"/>
        <w:jc w:val="both"/>
      </w:pPr>
    </w:p>
    <w:p w:rsidR="00211B7C" w:rsidRPr="00946F4D" w:rsidRDefault="00211B7C" w:rsidP="003D570C">
      <w:pPr>
        <w:tabs>
          <w:tab w:val="left" w:pos="567"/>
        </w:tabs>
        <w:spacing w:line="360" w:lineRule="auto"/>
        <w:jc w:val="both"/>
      </w:pPr>
    </w:p>
    <w:p w:rsidR="00211B7C" w:rsidRPr="00946F4D" w:rsidRDefault="00211B7C" w:rsidP="003D570C">
      <w:pPr>
        <w:tabs>
          <w:tab w:val="left" w:pos="567"/>
        </w:tabs>
        <w:spacing w:line="360" w:lineRule="auto"/>
        <w:jc w:val="both"/>
      </w:pPr>
    </w:p>
    <w:p w:rsidR="00057101" w:rsidRPr="00946F4D" w:rsidRDefault="00057101" w:rsidP="00893D26">
      <w:pPr>
        <w:pStyle w:val="Title"/>
        <w:numPr>
          <w:ilvl w:val="0"/>
          <w:numId w:val="1"/>
        </w:numPr>
        <w:spacing w:line="360" w:lineRule="auto"/>
        <w:ind w:left="567" w:hanging="567"/>
        <w:jc w:val="left"/>
        <w:rPr>
          <w:bCs w:val="0"/>
        </w:rPr>
      </w:pPr>
      <w:r w:rsidRPr="00946F4D">
        <w:rPr>
          <w:bCs w:val="0"/>
        </w:rPr>
        <w:t>METODOLOGI  PENELITIAN</w:t>
      </w:r>
    </w:p>
    <w:p w:rsidR="00057101" w:rsidRPr="00946F4D" w:rsidRDefault="00057101" w:rsidP="003D570C">
      <w:pPr>
        <w:pStyle w:val="BodyText"/>
        <w:spacing w:line="360" w:lineRule="auto"/>
        <w:ind w:firstLine="720"/>
        <w:rPr>
          <w:sz w:val="22"/>
          <w:szCs w:val="22"/>
        </w:rPr>
      </w:pPr>
    </w:p>
    <w:p w:rsidR="00375245" w:rsidRPr="00946F4D" w:rsidRDefault="00781E55" w:rsidP="00F2149C">
      <w:pPr>
        <w:autoSpaceDE w:val="0"/>
        <w:autoSpaceDN w:val="0"/>
        <w:adjustRightInd w:val="0"/>
        <w:spacing w:line="360" w:lineRule="auto"/>
        <w:ind w:firstLine="720"/>
        <w:jc w:val="both"/>
        <w:rPr>
          <w:bCs/>
          <w:sz w:val="22"/>
          <w:szCs w:val="22"/>
        </w:rPr>
      </w:pPr>
      <w:r w:rsidRPr="00946F4D">
        <w:rPr>
          <w:bCs/>
          <w:sz w:val="22"/>
          <w:szCs w:val="22"/>
        </w:rPr>
        <w:t xml:space="preserve">Menurut </w:t>
      </w:r>
      <w:r w:rsidR="00F2149C" w:rsidRPr="00946F4D">
        <w:rPr>
          <w:bCs/>
          <w:sz w:val="22"/>
          <w:szCs w:val="22"/>
        </w:rPr>
        <w:t>Sugiyono</w:t>
      </w:r>
      <w:r w:rsidRPr="00946F4D">
        <w:rPr>
          <w:bCs/>
          <w:sz w:val="22"/>
          <w:szCs w:val="22"/>
        </w:rPr>
        <w:t xml:space="preserve"> (</w:t>
      </w:r>
      <w:r w:rsidR="00F2149C" w:rsidRPr="00946F4D">
        <w:rPr>
          <w:bCs/>
          <w:sz w:val="22"/>
          <w:szCs w:val="22"/>
        </w:rPr>
        <w:t>2011) menyatakan</w:t>
      </w:r>
      <w:r w:rsidRPr="00946F4D">
        <w:rPr>
          <w:bCs/>
          <w:sz w:val="22"/>
          <w:szCs w:val="22"/>
        </w:rPr>
        <w:t xml:space="preserve"> bahwa</w:t>
      </w:r>
      <w:r w:rsidR="00F2149C" w:rsidRPr="00946F4D">
        <w:rPr>
          <w:bCs/>
          <w:sz w:val="22"/>
          <w:szCs w:val="22"/>
        </w:rPr>
        <w:t xml:space="preserve"> populasi adalah wilayah generalisasi yang terdiri dari o</w:t>
      </w:r>
      <w:r w:rsidR="00FB7481" w:rsidRPr="00946F4D">
        <w:rPr>
          <w:bCs/>
          <w:sz w:val="22"/>
          <w:szCs w:val="22"/>
        </w:rPr>
        <w:t>b</w:t>
      </w:r>
      <w:r w:rsidR="00F2149C" w:rsidRPr="00946F4D">
        <w:rPr>
          <w:bCs/>
          <w:sz w:val="22"/>
          <w:szCs w:val="22"/>
        </w:rPr>
        <w:t>jek atau subjek yang mempunyai kualitas dan karak</w:t>
      </w:r>
      <w:r w:rsidR="00FB7481" w:rsidRPr="00946F4D">
        <w:rPr>
          <w:bCs/>
          <w:sz w:val="22"/>
          <w:szCs w:val="22"/>
        </w:rPr>
        <w:t>t</w:t>
      </w:r>
      <w:r w:rsidR="00F2149C" w:rsidRPr="00946F4D">
        <w:rPr>
          <w:bCs/>
          <w:sz w:val="22"/>
          <w:szCs w:val="22"/>
        </w:rPr>
        <w:t xml:space="preserve">eristik tertentu yang ditetapkan oleh penelitian untuk dipelajari, dan kemudian ditarik suatu kesimpulan. </w:t>
      </w:r>
    </w:p>
    <w:p w:rsidR="00F2149C" w:rsidRPr="00946F4D" w:rsidRDefault="00375245" w:rsidP="00D02487">
      <w:pPr>
        <w:autoSpaceDE w:val="0"/>
        <w:autoSpaceDN w:val="0"/>
        <w:adjustRightInd w:val="0"/>
        <w:spacing w:line="360" w:lineRule="auto"/>
        <w:ind w:firstLine="720"/>
        <w:jc w:val="both"/>
        <w:rPr>
          <w:bCs/>
          <w:sz w:val="22"/>
          <w:szCs w:val="22"/>
        </w:rPr>
      </w:pPr>
      <w:r w:rsidRPr="00946F4D">
        <w:rPr>
          <w:bCs/>
          <w:sz w:val="22"/>
          <w:szCs w:val="22"/>
        </w:rPr>
        <w:t xml:space="preserve">Menurut </w:t>
      </w:r>
      <w:r w:rsidR="00781E55" w:rsidRPr="00946F4D">
        <w:rPr>
          <w:bCs/>
          <w:sz w:val="22"/>
          <w:szCs w:val="22"/>
        </w:rPr>
        <w:t xml:space="preserve"> </w:t>
      </w:r>
      <w:r w:rsidR="00D02487" w:rsidRPr="00946F4D">
        <w:rPr>
          <w:bCs/>
          <w:sz w:val="22"/>
          <w:szCs w:val="22"/>
        </w:rPr>
        <w:t xml:space="preserve">Nanang  Martono  </w:t>
      </w:r>
      <w:r w:rsidR="00781E55" w:rsidRPr="00946F4D">
        <w:rPr>
          <w:bCs/>
          <w:sz w:val="22"/>
          <w:szCs w:val="22"/>
        </w:rPr>
        <w:t>(</w:t>
      </w:r>
      <w:r w:rsidR="00D02487" w:rsidRPr="00946F4D">
        <w:rPr>
          <w:bCs/>
          <w:sz w:val="22"/>
          <w:szCs w:val="22"/>
        </w:rPr>
        <w:t xml:space="preserve">2010)  </w:t>
      </w:r>
      <w:r w:rsidR="00F2149C" w:rsidRPr="00946F4D">
        <w:rPr>
          <w:bCs/>
          <w:sz w:val="22"/>
          <w:szCs w:val="22"/>
        </w:rPr>
        <w:t>Populasi merupakan kesuluruhan objek dan subjek yang berada pada suatu wilaya</w:t>
      </w:r>
      <w:r w:rsidR="00811EFA" w:rsidRPr="00946F4D">
        <w:rPr>
          <w:bCs/>
          <w:sz w:val="22"/>
          <w:szCs w:val="22"/>
        </w:rPr>
        <w:t>h</w:t>
      </w:r>
      <w:r w:rsidR="00F2149C" w:rsidRPr="00946F4D">
        <w:rPr>
          <w:bCs/>
          <w:sz w:val="22"/>
          <w:szCs w:val="22"/>
        </w:rPr>
        <w:t xml:space="preserve"> dan</w:t>
      </w:r>
      <w:r w:rsidR="00F2149C" w:rsidRPr="00946F4D">
        <w:rPr>
          <w:bCs/>
        </w:rPr>
        <w:t xml:space="preserve"> </w:t>
      </w:r>
      <w:r w:rsidR="00F2149C" w:rsidRPr="00946F4D">
        <w:rPr>
          <w:bCs/>
          <w:sz w:val="22"/>
          <w:szCs w:val="22"/>
        </w:rPr>
        <w:t>memenuhi syarat-syarat tertentu berkaitan dengan masalah penelitian atau keseluruhan unit atau individu dalam</w:t>
      </w:r>
      <w:r w:rsidR="00F2149C" w:rsidRPr="00946F4D">
        <w:rPr>
          <w:bCs/>
        </w:rPr>
        <w:t xml:space="preserve"> ruang </w:t>
      </w:r>
      <w:r w:rsidR="00F2149C" w:rsidRPr="00946F4D">
        <w:rPr>
          <w:bCs/>
          <w:sz w:val="22"/>
          <w:szCs w:val="22"/>
        </w:rPr>
        <w:t>lingkup yang akan diteliti. Populasi dalam penelitian ini adalah konsumen yang menggunakan sepeda motor metik dilingkungan Universitas Bina Darma Palembang.</w:t>
      </w:r>
    </w:p>
    <w:p w:rsidR="005F1578" w:rsidRPr="00946F4D" w:rsidRDefault="00F2149C" w:rsidP="00F2149C">
      <w:pPr>
        <w:autoSpaceDE w:val="0"/>
        <w:autoSpaceDN w:val="0"/>
        <w:adjustRightInd w:val="0"/>
        <w:spacing w:line="360" w:lineRule="auto"/>
        <w:ind w:firstLine="720"/>
        <w:jc w:val="both"/>
        <w:rPr>
          <w:b/>
          <w:sz w:val="22"/>
          <w:szCs w:val="22"/>
        </w:rPr>
      </w:pPr>
      <w:r w:rsidRPr="00946F4D">
        <w:rPr>
          <w:sz w:val="22"/>
          <w:szCs w:val="22"/>
        </w:rPr>
        <w:t>Sampel adalah bagian dari jumlah karakteristik yang dimiliki oleh populasi (Sugiyono, 2011).</w:t>
      </w:r>
      <w:r w:rsidRPr="00946F4D">
        <w:rPr>
          <w:b/>
          <w:sz w:val="22"/>
          <w:szCs w:val="22"/>
        </w:rPr>
        <w:t xml:space="preserve"> </w:t>
      </w:r>
      <w:r w:rsidRPr="00946F4D">
        <w:rPr>
          <w:sz w:val="22"/>
          <w:szCs w:val="22"/>
        </w:rPr>
        <w:t>Bila populasi besar dan peneliti tidak mungkin mempelajari semua yang ada pada populasi. Untuk itu sampel yang diambil dari populasi harus betul</w:t>
      </w:r>
      <w:r w:rsidR="00781E55" w:rsidRPr="00946F4D">
        <w:rPr>
          <w:sz w:val="22"/>
          <w:szCs w:val="22"/>
        </w:rPr>
        <w:t>-betul representatif (</w:t>
      </w:r>
      <w:r w:rsidRPr="00946F4D">
        <w:rPr>
          <w:sz w:val="22"/>
          <w:szCs w:val="22"/>
        </w:rPr>
        <w:t>mewakili). Sampel adalah bagian dari populasi yang menjadi sumber data sebenarnya dalam suatu tulisan, sebagai individu yang diselidiki iti sebagai sampel atau contoh</w:t>
      </w:r>
    </w:p>
    <w:p w:rsidR="00F2149C" w:rsidRPr="00946F4D" w:rsidRDefault="00F2149C" w:rsidP="00F2149C">
      <w:pPr>
        <w:autoSpaceDE w:val="0"/>
        <w:autoSpaceDN w:val="0"/>
        <w:adjustRightInd w:val="0"/>
        <w:spacing w:line="360" w:lineRule="auto"/>
        <w:ind w:firstLine="720"/>
        <w:jc w:val="both"/>
      </w:pPr>
    </w:p>
    <w:p w:rsidR="00057101" w:rsidRPr="00946F4D" w:rsidRDefault="00057101" w:rsidP="00893D26">
      <w:pPr>
        <w:pStyle w:val="BodyTextIndent"/>
        <w:numPr>
          <w:ilvl w:val="1"/>
          <w:numId w:val="1"/>
        </w:numPr>
        <w:spacing w:after="0" w:line="360" w:lineRule="auto"/>
        <w:ind w:left="567" w:hanging="567"/>
        <w:jc w:val="both"/>
        <w:rPr>
          <w:b/>
        </w:rPr>
      </w:pPr>
      <w:r w:rsidRPr="00946F4D">
        <w:rPr>
          <w:b/>
        </w:rPr>
        <w:t>Lokasi dan Waktu</w:t>
      </w:r>
    </w:p>
    <w:p w:rsidR="00057101" w:rsidRPr="00946F4D" w:rsidRDefault="00057101" w:rsidP="00F2149C">
      <w:pPr>
        <w:spacing w:line="360" w:lineRule="auto"/>
        <w:jc w:val="both"/>
        <w:rPr>
          <w:bCs/>
          <w:sz w:val="22"/>
          <w:szCs w:val="22"/>
        </w:rPr>
      </w:pPr>
      <w:r w:rsidRPr="00946F4D">
        <w:rPr>
          <w:sz w:val="22"/>
          <w:szCs w:val="22"/>
        </w:rPr>
        <w:t xml:space="preserve">             </w:t>
      </w:r>
      <w:r w:rsidRPr="00946F4D">
        <w:rPr>
          <w:bCs/>
          <w:sz w:val="22"/>
          <w:szCs w:val="22"/>
        </w:rPr>
        <w:t xml:space="preserve">Tempat penelitian dilakukan di sekitaran daerah </w:t>
      </w:r>
      <w:r w:rsidRPr="00946F4D">
        <w:rPr>
          <w:bCs/>
          <w:sz w:val="22"/>
          <w:szCs w:val="22"/>
          <w:lang w:val="id-ID"/>
        </w:rPr>
        <w:t>P</w:t>
      </w:r>
      <w:r w:rsidRPr="00946F4D">
        <w:rPr>
          <w:bCs/>
          <w:sz w:val="22"/>
          <w:szCs w:val="22"/>
        </w:rPr>
        <w:t xml:space="preserve">laju kelurahan 14 </w:t>
      </w:r>
      <w:r w:rsidRPr="00946F4D">
        <w:rPr>
          <w:bCs/>
          <w:sz w:val="22"/>
          <w:szCs w:val="22"/>
          <w:lang w:val="id-ID"/>
        </w:rPr>
        <w:t>U</w:t>
      </w:r>
      <w:r w:rsidRPr="00946F4D">
        <w:rPr>
          <w:bCs/>
          <w:sz w:val="22"/>
          <w:szCs w:val="22"/>
        </w:rPr>
        <w:t xml:space="preserve">lu kecamatan </w:t>
      </w:r>
      <w:r w:rsidRPr="00946F4D">
        <w:rPr>
          <w:bCs/>
          <w:sz w:val="22"/>
          <w:szCs w:val="22"/>
          <w:lang w:val="id-ID"/>
        </w:rPr>
        <w:t>S</w:t>
      </w:r>
      <w:r w:rsidRPr="00946F4D">
        <w:rPr>
          <w:bCs/>
          <w:sz w:val="22"/>
          <w:szCs w:val="22"/>
        </w:rPr>
        <w:t xml:space="preserve">eberang </w:t>
      </w:r>
      <w:r w:rsidRPr="00946F4D">
        <w:rPr>
          <w:bCs/>
          <w:sz w:val="22"/>
          <w:szCs w:val="22"/>
          <w:lang w:val="id-ID"/>
        </w:rPr>
        <w:t>U</w:t>
      </w:r>
      <w:r w:rsidRPr="00946F4D">
        <w:rPr>
          <w:bCs/>
          <w:sz w:val="22"/>
          <w:szCs w:val="22"/>
        </w:rPr>
        <w:t>lu II kota Palembang. Sedangkan waktu penelitian atau riset dilakukan pada bulan</w:t>
      </w:r>
      <w:r w:rsidRPr="00946F4D">
        <w:rPr>
          <w:bCs/>
          <w:sz w:val="22"/>
          <w:szCs w:val="22"/>
          <w:lang w:val="id-ID"/>
        </w:rPr>
        <w:t xml:space="preserve"> </w:t>
      </w:r>
      <w:r w:rsidRPr="00946F4D">
        <w:rPr>
          <w:bCs/>
          <w:sz w:val="22"/>
          <w:szCs w:val="22"/>
        </w:rPr>
        <w:t xml:space="preserve"> </w:t>
      </w:r>
      <w:r w:rsidRPr="00946F4D">
        <w:rPr>
          <w:bCs/>
          <w:sz w:val="22"/>
          <w:szCs w:val="22"/>
          <w:lang w:val="id-ID"/>
        </w:rPr>
        <w:t>Juli - November</w:t>
      </w:r>
      <w:r w:rsidRPr="00946F4D">
        <w:rPr>
          <w:bCs/>
          <w:sz w:val="22"/>
          <w:szCs w:val="22"/>
        </w:rPr>
        <w:t xml:space="preserve"> 201</w:t>
      </w:r>
      <w:r w:rsidRPr="00946F4D">
        <w:rPr>
          <w:bCs/>
          <w:sz w:val="22"/>
          <w:szCs w:val="22"/>
          <w:lang w:val="id-ID"/>
        </w:rPr>
        <w:t>3</w:t>
      </w:r>
      <w:r w:rsidRPr="00946F4D">
        <w:rPr>
          <w:bCs/>
          <w:sz w:val="22"/>
          <w:szCs w:val="22"/>
        </w:rPr>
        <w:t>.</w:t>
      </w:r>
    </w:p>
    <w:p w:rsidR="00781E55" w:rsidRPr="00946F4D" w:rsidRDefault="00781E55" w:rsidP="00F2149C">
      <w:pPr>
        <w:spacing w:line="360" w:lineRule="auto"/>
        <w:jc w:val="both"/>
        <w:rPr>
          <w:bCs/>
          <w:sz w:val="22"/>
          <w:szCs w:val="22"/>
        </w:rPr>
      </w:pPr>
    </w:p>
    <w:p w:rsidR="00057101" w:rsidRPr="00946F4D" w:rsidRDefault="00057101" w:rsidP="00893D26">
      <w:pPr>
        <w:pStyle w:val="ListParagraph"/>
        <w:numPr>
          <w:ilvl w:val="1"/>
          <w:numId w:val="1"/>
        </w:numPr>
        <w:spacing w:after="0" w:line="360" w:lineRule="auto"/>
        <w:ind w:left="567" w:hanging="567"/>
        <w:jc w:val="both"/>
        <w:rPr>
          <w:rFonts w:ascii="Times New Roman" w:hAnsi="Times New Roman"/>
          <w:b/>
          <w:sz w:val="24"/>
          <w:szCs w:val="24"/>
        </w:rPr>
      </w:pPr>
      <w:r w:rsidRPr="00946F4D">
        <w:rPr>
          <w:rFonts w:ascii="Times New Roman" w:hAnsi="Times New Roman"/>
          <w:b/>
          <w:sz w:val="24"/>
          <w:szCs w:val="24"/>
        </w:rPr>
        <w:t>Pengumpulan Data</w:t>
      </w:r>
    </w:p>
    <w:p w:rsidR="003D570C" w:rsidRPr="00946F4D" w:rsidRDefault="003D570C" w:rsidP="003D570C">
      <w:pPr>
        <w:spacing w:line="360" w:lineRule="auto"/>
        <w:ind w:left="567"/>
        <w:jc w:val="both"/>
        <w:rPr>
          <w:sz w:val="22"/>
          <w:szCs w:val="22"/>
        </w:rPr>
      </w:pPr>
    </w:p>
    <w:p w:rsidR="003D570C" w:rsidRPr="00946F4D" w:rsidRDefault="00057101" w:rsidP="003D570C">
      <w:pPr>
        <w:spacing w:line="360" w:lineRule="auto"/>
        <w:ind w:firstLine="567"/>
        <w:jc w:val="both"/>
        <w:rPr>
          <w:sz w:val="22"/>
          <w:szCs w:val="22"/>
        </w:rPr>
      </w:pPr>
      <w:r w:rsidRPr="00946F4D">
        <w:rPr>
          <w:sz w:val="22"/>
          <w:szCs w:val="22"/>
        </w:rPr>
        <w:t>Pengumpulan data dilakukan dengan cara mengajuhkan pertanyaan kepada para ahli (mekanik, sales motor, dan dosen) dan responden (konsumen). Adapun langkah yang diambil untuk mengumpulkan data yang akan digunakan dalam penelitian</w:t>
      </w:r>
      <w:r w:rsidRPr="00946F4D">
        <w:rPr>
          <w:sz w:val="22"/>
          <w:szCs w:val="22"/>
          <w:lang w:val="id-ID"/>
        </w:rPr>
        <w:t xml:space="preserve"> </w:t>
      </w:r>
      <w:r w:rsidR="003D570C" w:rsidRPr="00946F4D">
        <w:rPr>
          <w:sz w:val="22"/>
          <w:szCs w:val="22"/>
        </w:rPr>
        <w:t>adalah melalui wawancara dan kuesioner.</w:t>
      </w:r>
    </w:p>
    <w:p w:rsidR="003D570C" w:rsidRPr="00946F4D" w:rsidRDefault="00057101" w:rsidP="003D570C">
      <w:pPr>
        <w:spacing w:line="360" w:lineRule="auto"/>
        <w:ind w:firstLine="567"/>
        <w:jc w:val="both"/>
        <w:rPr>
          <w:sz w:val="22"/>
          <w:szCs w:val="22"/>
        </w:rPr>
      </w:pPr>
      <w:r w:rsidRPr="00946F4D">
        <w:rPr>
          <w:sz w:val="22"/>
          <w:szCs w:val="22"/>
        </w:rPr>
        <w:t>Pengumpulan data variabel kuesioner dengan cara pengumpulan data dalam pengerjaan atau pengisian kuesioner. Pengumpulan data variabel kuesioner berisikan tentang variabel-variabel yang mempengaruhi preferensi konsumen terhadap produk sepeda motor matik.</w:t>
      </w:r>
    </w:p>
    <w:p w:rsidR="00057101" w:rsidRPr="00946F4D" w:rsidRDefault="00057101" w:rsidP="003D570C">
      <w:pPr>
        <w:spacing w:line="360" w:lineRule="auto"/>
        <w:ind w:firstLine="567"/>
        <w:jc w:val="both"/>
        <w:rPr>
          <w:sz w:val="22"/>
          <w:szCs w:val="22"/>
        </w:rPr>
      </w:pPr>
      <w:r w:rsidRPr="00946F4D">
        <w:rPr>
          <w:sz w:val="22"/>
          <w:szCs w:val="22"/>
        </w:rPr>
        <w:t xml:space="preserve">Pengenalan pertanyaan yang berhubungan dengan variabel motor matik, dengan cara variabel pertanyaan tersebut diberikan pada para ahli. Apakah variabel tersebut sudah sesuai atau ada penambahan variabel dari pihak para ahli? Jika dalam variabel-variabel tersebut ada pertanyaan yang belum ada, maka pihak para ahli akan memberi masukan berupa daftar pertanyaan untuk selanjutnya disusun menjadi sebuah kuesioner. Dalam pengumpulan </w:t>
      </w:r>
      <w:r w:rsidR="003D570C" w:rsidRPr="00946F4D">
        <w:rPr>
          <w:sz w:val="22"/>
          <w:szCs w:val="22"/>
        </w:rPr>
        <w:t>data variabel kuesioner diawali dengan wawancara.</w:t>
      </w:r>
    </w:p>
    <w:p w:rsidR="003D570C" w:rsidRPr="00946F4D" w:rsidRDefault="00057101" w:rsidP="003D570C">
      <w:pPr>
        <w:autoSpaceDE w:val="0"/>
        <w:autoSpaceDN w:val="0"/>
        <w:adjustRightInd w:val="0"/>
        <w:spacing w:line="360" w:lineRule="auto"/>
        <w:ind w:firstLine="567"/>
        <w:jc w:val="both"/>
        <w:rPr>
          <w:sz w:val="22"/>
          <w:szCs w:val="22"/>
        </w:rPr>
      </w:pPr>
      <w:r w:rsidRPr="00946F4D">
        <w:rPr>
          <w:sz w:val="22"/>
          <w:szCs w:val="22"/>
        </w:rPr>
        <w:t>Dalam wawancara untuk memperoleh berbagai variabel yang diperlukan dalam pembu</w:t>
      </w:r>
      <w:r w:rsidR="007C6C34" w:rsidRPr="00946F4D">
        <w:rPr>
          <w:sz w:val="22"/>
          <w:szCs w:val="22"/>
        </w:rPr>
        <w:t>a</w:t>
      </w:r>
      <w:r w:rsidRPr="00946F4D">
        <w:rPr>
          <w:sz w:val="22"/>
          <w:szCs w:val="22"/>
        </w:rPr>
        <w:t xml:space="preserve">tan sebuah kuesioner diperlukan nara sumber yaitu dari pihak ahli yang lebih mengetahui tentang </w:t>
      </w:r>
      <w:r w:rsidRPr="00946F4D">
        <w:rPr>
          <w:i/>
          <w:sz w:val="22"/>
          <w:szCs w:val="22"/>
        </w:rPr>
        <w:t>motor matic.</w:t>
      </w:r>
    </w:p>
    <w:p w:rsidR="00057101" w:rsidRPr="00946F4D" w:rsidRDefault="00057101" w:rsidP="00671508">
      <w:pPr>
        <w:autoSpaceDE w:val="0"/>
        <w:autoSpaceDN w:val="0"/>
        <w:adjustRightInd w:val="0"/>
        <w:spacing w:line="360" w:lineRule="auto"/>
        <w:ind w:firstLine="567"/>
        <w:jc w:val="both"/>
        <w:rPr>
          <w:bCs/>
          <w:sz w:val="22"/>
          <w:szCs w:val="22"/>
        </w:rPr>
      </w:pPr>
      <w:r w:rsidRPr="00946F4D">
        <w:rPr>
          <w:bCs/>
          <w:sz w:val="22"/>
          <w:szCs w:val="22"/>
        </w:rPr>
        <w:t>Kuesioner</w:t>
      </w:r>
      <w:r w:rsidRPr="00946F4D">
        <w:rPr>
          <w:sz w:val="22"/>
          <w:szCs w:val="22"/>
        </w:rPr>
        <w:t xml:space="preserve"> suatu alat metode pengumpulan data seperti mengajukan pertanyaan-pertanyaan kepada konsumen dengan cara membuat daftar pertanyaan yang kemudian kita berikan kepada para konsumen pengguna sepeda motor matic untuk diisi sesuai dengan penilaian mereka terhadap hal-hal yang kita ungkapkan. Jika ada </w:t>
      </w:r>
      <w:r w:rsidRPr="00946F4D">
        <w:rPr>
          <w:sz w:val="22"/>
          <w:szCs w:val="22"/>
        </w:rPr>
        <w:lastRenderedPageBreak/>
        <w:t>variabel yang belum ada dalam daftar pertanyaan, maka para konsumen bisa mengisi dibagian lembar yang disediakan khusus mengisi daftar atribut menurut para konsumen.</w:t>
      </w:r>
      <w:r w:rsidR="00671508" w:rsidRPr="00946F4D">
        <w:rPr>
          <w:sz w:val="22"/>
          <w:szCs w:val="22"/>
        </w:rPr>
        <w:t xml:space="preserve"> (Aditnobaka</w:t>
      </w:r>
      <w:r w:rsidR="00781E55" w:rsidRPr="00946F4D">
        <w:rPr>
          <w:sz w:val="22"/>
          <w:szCs w:val="22"/>
        </w:rPr>
        <w:t>,</w:t>
      </w:r>
      <w:r w:rsidR="00D02487" w:rsidRPr="00946F4D">
        <w:rPr>
          <w:sz w:val="22"/>
          <w:szCs w:val="22"/>
        </w:rPr>
        <w:t xml:space="preserve"> </w:t>
      </w:r>
      <w:r w:rsidR="00671508" w:rsidRPr="00946F4D">
        <w:rPr>
          <w:sz w:val="22"/>
          <w:szCs w:val="22"/>
        </w:rPr>
        <w:t>2011)</w:t>
      </w:r>
      <w:r w:rsidR="00291FB1" w:rsidRPr="00946F4D">
        <w:rPr>
          <w:sz w:val="22"/>
          <w:szCs w:val="22"/>
        </w:rPr>
        <w:t xml:space="preserve"> </w:t>
      </w:r>
      <w:r w:rsidRPr="00946F4D">
        <w:rPr>
          <w:sz w:val="22"/>
          <w:szCs w:val="22"/>
        </w:rPr>
        <w:t>Data dikumpulkan melalui koesioner 1,2,</w:t>
      </w:r>
      <w:r w:rsidR="00291FB1" w:rsidRPr="00946F4D">
        <w:rPr>
          <w:sz w:val="22"/>
          <w:szCs w:val="22"/>
        </w:rPr>
        <w:t xml:space="preserve"> </w:t>
      </w:r>
      <w:r w:rsidRPr="00946F4D">
        <w:rPr>
          <w:sz w:val="22"/>
          <w:szCs w:val="22"/>
        </w:rPr>
        <w:t xml:space="preserve">dan 3. </w:t>
      </w:r>
      <w:r w:rsidRPr="00946F4D">
        <w:rPr>
          <w:bCs/>
          <w:sz w:val="22"/>
          <w:szCs w:val="22"/>
        </w:rPr>
        <w:t>Penyebaran Kuesioner 1</w:t>
      </w:r>
      <w:r w:rsidR="00781E55" w:rsidRPr="00946F4D">
        <w:rPr>
          <w:bCs/>
          <w:sz w:val="22"/>
          <w:szCs w:val="22"/>
        </w:rPr>
        <w:t>.</w:t>
      </w:r>
    </w:p>
    <w:p w:rsidR="00057101" w:rsidRPr="00946F4D" w:rsidRDefault="00057101" w:rsidP="00291FB1">
      <w:pPr>
        <w:autoSpaceDE w:val="0"/>
        <w:autoSpaceDN w:val="0"/>
        <w:adjustRightInd w:val="0"/>
        <w:spacing w:line="360" w:lineRule="auto"/>
        <w:ind w:firstLine="567"/>
        <w:jc w:val="both"/>
        <w:rPr>
          <w:sz w:val="22"/>
          <w:szCs w:val="22"/>
        </w:rPr>
      </w:pPr>
      <w:r w:rsidRPr="00946F4D">
        <w:rPr>
          <w:sz w:val="22"/>
          <w:szCs w:val="22"/>
        </w:rPr>
        <w:t>Proses penyebaran kuesioner pertama dilakukan untuk mengetahui: Apakah para ahli yang mengetahui tentang sepeda motor mati</w:t>
      </w:r>
      <w:r w:rsidR="00F2647B">
        <w:rPr>
          <w:sz w:val="22"/>
          <w:szCs w:val="22"/>
        </w:rPr>
        <w:t>c</w:t>
      </w:r>
      <w:r w:rsidRPr="00946F4D">
        <w:rPr>
          <w:sz w:val="22"/>
          <w:szCs w:val="22"/>
        </w:rPr>
        <w:t xml:space="preserve"> yang sudah ada saat ini? </w:t>
      </w:r>
      <w:r w:rsidR="00F2647B">
        <w:rPr>
          <w:sz w:val="22"/>
          <w:szCs w:val="22"/>
        </w:rPr>
        <w:t xml:space="preserve">  </w:t>
      </w:r>
      <w:r w:rsidRPr="00946F4D">
        <w:rPr>
          <w:sz w:val="22"/>
          <w:szCs w:val="22"/>
        </w:rPr>
        <w:t>Dari kuesioner ini akan didapat variabel-variabel apa saja yang mempengaruhi preferensi konsumen produk sepeda motor para pelanggannya. Pada penyebaran kuesioner pertama disebarkan sejumlah 10 kuesioner.</w:t>
      </w:r>
    </w:p>
    <w:p w:rsidR="00057101" w:rsidRPr="00946F4D" w:rsidRDefault="00057101" w:rsidP="00893D26">
      <w:pPr>
        <w:pStyle w:val="ListParagraph"/>
        <w:numPr>
          <w:ilvl w:val="0"/>
          <w:numId w:val="2"/>
        </w:numPr>
        <w:autoSpaceDE w:val="0"/>
        <w:autoSpaceDN w:val="0"/>
        <w:adjustRightInd w:val="0"/>
        <w:spacing w:after="0" w:line="480" w:lineRule="auto"/>
        <w:ind w:left="360"/>
        <w:jc w:val="both"/>
        <w:rPr>
          <w:rFonts w:ascii="Times New Roman" w:hAnsi="Times New Roman"/>
        </w:rPr>
      </w:pPr>
      <w:r w:rsidRPr="00946F4D">
        <w:rPr>
          <w:rFonts w:ascii="Times New Roman" w:hAnsi="Times New Roman"/>
        </w:rPr>
        <w:t>Penyebaran Kuesioner 2</w:t>
      </w:r>
    </w:p>
    <w:p w:rsidR="00057101" w:rsidRPr="00946F4D" w:rsidRDefault="00057101" w:rsidP="00291FB1">
      <w:pPr>
        <w:autoSpaceDE w:val="0"/>
        <w:autoSpaceDN w:val="0"/>
        <w:adjustRightInd w:val="0"/>
        <w:spacing w:line="360" w:lineRule="auto"/>
        <w:ind w:firstLine="567"/>
        <w:jc w:val="both"/>
        <w:rPr>
          <w:sz w:val="22"/>
          <w:szCs w:val="22"/>
        </w:rPr>
      </w:pPr>
      <w:r w:rsidRPr="00946F4D">
        <w:rPr>
          <w:sz w:val="22"/>
          <w:szCs w:val="22"/>
        </w:rPr>
        <w:t>Penyebaran kuesioner 1 akan didapat kuesioner yang berisi variabel-variabel yang nantinya digunakan untuk membuat beberapa pertanyaan. Selanjutnya proses kedua ini disebarkan lagi sejumlah 30 kuesioner yang berisikan varibael-variabel yang sudah terkumpul menurut para ahli untuk dilakukan penguji variabel apakah variabel yang terkumpul sudah vali</w:t>
      </w:r>
      <w:r w:rsidRPr="00946F4D">
        <w:rPr>
          <w:sz w:val="22"/>
          <w:szCs w:val="22"/>
          <w:lang w:val="id-ID"/>
        </w:rPr>
        <w:t>d</w:t>
      </w:r>
      <w:r w:rsidRPr="00946F4D">
        <w:rPr>
          <w:sz w:val="22"/>
          <w:szCs w:val="22"/>
        </w:rPr>
        <w:t xml:space="preserve"> atau tidak valid. Jika dalam uji validitas terdapat variabel yang tidak valid maka terjadi pengurangan pada variabel yang sudah terkumpul. Variabel yang tidak vali</w:t>
      </w:r>
      <w:r w:rsidRPr="00946F4D">
        <w:rPr>
          <w:sz w:val="22"/>
          <w:szCs w:val="22"/>
          <w:lang w:val="id-ID"/>
        </w:rPr>
        <w:t>d</w:t>
      </w:r>
      <w:r w:rsidRPr="00946F4D">
        <w:rPr>
          <w:sz w:val="22"/>
          <w:szCs w:val="22"/>
        </w:rPr>
        <w:t xml:space="preserve"> akan di buang atau dihilangkan dan bisa juga diganti dengan variabel lain, dan dilakukan uji validitas tetapi penulis hanya menghilangkan atau membuang variabel yang tidak vali</w:t>
      </w:r>
      <w:r w:rsidRPr="00946F4D">
        <w:rPr>
          <w:sz w:val="22"/>
          <w:szCs w:val="22"/>
          <w:lang w:val="id-ID"/>
        </w:rPr>
        <w:t>d</w:t>
      </w:r>
      <w:r w:rsidRPr="00946F4D">
        <w:rPr>
          <w:sz w:val="22"/>
          <w:szCs w:val="22"/>
        </w:rPr>
        <w:t xml:space="preserve"> dikarenakan sudah dianggap mencukupi untuk selanjutnya di buat pertanyaan.</w:t>
      </w:r>
    </w:p>
    <w:p w:rsidR="00057101" w:rsidRPr="00946F4D" w:rsidRDefault="00057101" w:rsidP="00893D26">
      <w:pPr>
        <w:pStyle w:val="ListParagraph"/>
        <w:numPr>
          <w:ilvl w:val="0"/>
          <w:numId w:val="2"/>
        </w:numPr>
        <w:autoSpaceDE w:val="0"/>
        <w:autoSpaceDN w:val="0"/>
        <w:adjustRightInd w:val="0"/>
        <w:spacing w:after="0" w:line="360" w:lineRule="auto"/>
        <w:ind w:left="360"/>
        <w:jc w:val="both"/>
        <w:rPr>
          <w:rFonts w:ascii="Times New Roman" w:hAnsi="Times New Roman"/>
          <w:bCs/>
        </w:rPr>
      </w:pPr>
      <w:r w:rsidRPr="00946F4D">
        <w:rPr>
          <w:rFonts w:ascii="Times New Roman" w:hAnsi="Times New Roman"/>
          <w:bCs/>
        </w:rPr>
        <w:t>Penyebaran Kuesioner 3</w:t>
      </w:r>
    </w:p>
    <w:p w:rsidR="00057101" w:rsidRPr="00946F4D" w:rsidRDefault="00057101" w:rsidP="00291FB1">
      <w:pPr>
        <w:autoSpaceDE w:val="0"/>
        <w:autoSpaceDN w:val="0"/>
        <w:adjustRightInd w:val="0"/>
        <w:spacing w:line="360" w:lineRule="auto"/>
        <w:ind w:firstLine="567"/>
        <w:jc w:val="both"/>
        <w:rPr>
          <w:sz w:val="22"/>
          <w:szCs w:val="22"/>
        </w:rPr>
      </w:pPr>
      <w:r w:rsidRPr="00946F4D">
        <w:rPr>
          <w:sz w:val="22"/>
          <w:szCs w:val="22"/>
        </w:rPr>
        <w:lastRenderedPageBreak/>
        <w:t>Setelah pada penyebaran kuesioner 1 dan 2 akan didapat variabel yang valid dan dapat dipahami serta dimengerti oleh responden. Selanjutnya proses ketiga ini akan dibuat pertanyaan-pertanyaan yang nantinya akan disebarkan</w:t>
      </w:r>
      <w:r w:rsidRPr="00946F4D">
        <w:rPr>
          <w:sz w:val="22"/>
          <w:szCs w:val="22"/>
          <w:lang w:val="id-ID"/>
        </w:rPr>
        <w:t xml:space="preserve"> dalam bentuk </w:t>
      </w:r>
      <w:r w:rsidRPr="00946F4D">
        <w:rPr>
          <w:sz w:val="22"/>
          <w:szCs w:val="22"/>
        </w:rPr>
        <w:t xml:space="preserve"> kuesioner sebanyak 80 kuesioner untuk 80 responden. Untuk mendapatkan pemetaan preferensi konsumen produk sepeda </w:t>
      </w:r>
      <w:r w:rsidRPr="00946F4D">
        <w:rPr>
          <w:i/>
          <w:sz w:val="22"/>
          <w:szCs w:val="22"/>
        </w:rPr>
        <w:t>motor matic.</w:t>
      </w:r>
    </w:p>
    <w:p w:rsidR="00057101" w:rsidRPr="00946F4D" w:rsidRDefault="00057101" w:rsidP="00F178F4">
      <w:pPr>
        <w:spacing w:line="360" w:lineRule="auto"/>
        <w:jc w:val="both"/>
        <w:rPr>
          <w:sz w:val="22"/>
          <w:szCs w:val="22"/>
        </w:rPr>
      </w:pPr>
    </w:p>
    <w:p w:rsidR="00057101" w:rsidRPr="00946F4D" w:rsidRDefault="00057101" w:rsidP="00893D26">
      <w:pPr>
        <w:pStyle w:val="ListParagraph"/>
        <w:numPr>
          <w:ilvl w:val="1"/>
          <w:numId w:val="1"/>
        </w:numPr>
        <w:spacing w:after="0" w:line="360" w:lineRule="auto"/>
        <w:ind w:left="567" w:hanging="567"/>
        <w:jc w:val="both"/>
        <w:rPr>
          <w:rFonts w:ascii="Times New Roman" w:hAnsi="Times New Roman"/>
          <w:b/>
          <w:sz w:val="24"/>
          <w:szCs w:val="24"/>
        </w:rPr>
      </w:pPr>
      <w:r w:rsidRPr="00946F4D">
        <w:rPr>
          <w:rFonts w:ascii="Times New Roman" w:hAnsi="Times New Roman"/>
          <w:b/>
          <w:sz w:val="24"/>
          <w:szCs w:val="24"/>
        </w:rPr>
        <w:t>Metode Pengolahan Data</w:t>
      </w:r>
    </w:p>
    <w:p w:rsidR="00291FB1" w:rsidRPr="00946F4D" w:rsidRDefault="00291FB1" w:rsidP="00F178F4">
      <w:pPr>
        <w:spacing w:line="360" w:lineRule="auto"/>
        <w:ind w:firstLine="720"/>
        <w:jc w:val="both"/>
        <w:rPr>
          <w:sz w:val="22"/>
          <w:szCs w:val="22"/>
        </w:rPr>
      </w:pPr>
    </w:p>
    <w:p w:rsidR="00057101" w:rsidRPr="00946F4D" w:rsidRDefault="00057101" w:rsidP="00291FB1">
      <w:pPr>
        <w:spacing w:line="360" w:lineRule="auto"/>
        <w:ind w:firstLine="567"/>
        <w:jc w:val="both"/>
        <w:rPr>
          <w:sz w:val="22"/>
          <w:szCs w:val="22"/>
        </w:rPr>
      </w:pPr>
      <w:r w:rsidRPr="00946F4D">
        <w:rPr>
          <w:sz w:val="22"/>
          <w:szCs w:val="22"/>
        </w:rPr>
        <w:t>Hasil dari pengumpulan data yang didapat kemudian  diolah dengan metoda statistika biasa, untuk mengetahui rata-rata  dan standar deviasi dari data-data yang diperoleh, maka perlu landasan pengetahuan  mengenai  bagian yang akan diteliti  seperti  konsep produk, perencanaan produk,  design produk dan uji validitas dan reabilitas</w:t>
      </w:r>
      <w:r w:rsidR="00751ADE" w:rsidRPr="00946F4D">
        <w:rPr>
          <w:sz w:val="22"/>
          <w:szCs w:val="22"/>
        </w:rPr>
        <w:t>.</w:t>
      </w:r>
      <w:r w:rsidR="00CB01D2" w:rsidRPr="00946F4D">
        <w:rPr>
          <w:sz w:val="22"/>
          <w:szCs w:val="22"/>
        </w:rPr>
        <w:t xml:space="preserve"> </w:t>
      </w:r>
    </w:p>
    <w:p w:rsidR="00057101" w:rsidRPr="00946F4D" w:rsidRDefault="00057101" w:rsidP="00291FB1">
      <w:pPr>
        <w:spacing w:line="360" w:lineRule="auto"/>
      </w:pPr>
    </w:p>
    <w:p w:rsidR="00057101" w:rsidRPr="00946F4D" w:rsidRDefault="00057101" w:rsidP="00893D26">
      <w:pPr>
        <w:pStyle w:val="ListParagraph"/>
        <w:numPr>
          <w:ilvl w:val="1"/>
          <w:numId w:val="1"/>
        </w:numPr>
        <w:autoSpaceDE w:val="0"/>
        <w:autoSpaceDN w:val="0"/>
        <w:adjustRightInd w:val="0"/>
        <w:spacing w:after="0" w:line="360" w:lineRule="auto"/>
        <w:ind w:left="567" w:hanging="567"/>
        <w:jc w:val="both"/>
        <w:rPr>
          <w:rFonts w:ascii="Times New Roman" w:hAnsi="Times New Roman"/>
          <w:b/>
          <w:bCs/>
          <w:sz w:val="24"/>
          <w:szCs w:val="24"/>
        </w:rPr>
      </w:pPr>
      <w:r w:rsidRPr="00946F4D">
        <w:rPr>
          <w:rFonts w:ascii="Times New Roman" w:hAnsi="Times New Roman"/>
          <w:b/>
          <w:bCs/>
          <w:sz w:val="24"/>
          <w:szCs w:val="24"/>
        </w:rPr>
        <w:t>Uji Validitas dan Reliabilitas</w:t>
      </w:r>
    </w:p>
    <w:p w:rsidR="00781E55" w:rsidRPr="00946F4D" w:rsidRDefault="00781E55" w:rsidP="005C0826">
      <w:pPr>
        <w:autoSpaceDE w:val="0"/>
        <w:autoSpaceDN w:val="0"/>
        <w:adjustRightInd w:val="0"/>
        <w:spacing w:line="360" w:lineRule="auto"/>
      </w:pPr>
    </w:p>
    <w:p w:rsidR="00291FB1" w:rsidRPr="00946F4D" w:rsidRDefault="005C0826" w:rsidP="00781E55">
      <w:pPr>
        <w:autoSpaceDE w:val="0"/>
        <w:autoSpaceDN w:val="0"/>
        <w:adjustRightInd w:val="0"/>
        <w:spacing w:line="360" w:lineRule="auto"/>
        <w:ind w:right="9" w:firstLine="567"/>
        <w:jc w:val="both"/>
        <w:rPr>
          <w:sz w:val="22"/>
          <w:szCs w:val="22"/>
        </w:rPr>
      </w:pPr>
      <w:r w:rsidRPr="00946F4D">
        <w:rPr>
          <w:sz w:val="22"/>
          <w:szCs w:val="22"/>
        </w:rPr>
        <w:t xml:space="preserve">Uji validitas digunakan untuk mengukur sah atau valid tidaknya suatu kuesioner. Suatu kuesioner dikatakan valid jika pertanyaan pada kuesioner mampu untuk mengungkap sesuatu yang akan diukur oleh kuesioner tersebut </w:t>
      </w:r>
      <w:r w:rsidR="00B421BD" w:rsidRPr="006D2960">
        <w:rPr>
          <w:b/>
          <w:sz w:val="22"/>
          <w:szCs w:val="22"/>
        </w:rPr>
        <w:t xml:space="preserve">(Gundono, </w:t>
      </w:r>
      <w:r w:rsidR="00751ADE" w:rsidRPr="006D2960">
        <w:rPr>
          <w:b/>
          <w:sz w:val="22"/>
          <w:szCs w:val="22"/>
        </w:rPr>
        <w:t>2011).</w:t>
      </w:r>
      <w:r w:rsidR="00751ADE" w:rsidRPr="00946F4D">
        <w:rPr>
          <w:b/>
          <w:bCs/>
          <w:sz w:val="22"/>
          <w:szCs w:val="22"/>
        </w:rPr>
        <w:t xml:space="preserve"> </w:t>
      </w:r>
    </w:p>
    <w:p w:rsidR="00291FB1" w:rsidRPr="00946F4D" w:rsidRDefault="00057101" w:rsidP="00291FB1">
      <w:pPr>
        <w:autoSpaceDE w:val="0"/>
        <w:autoSpaceDN w:val="0"/>
        <w:adjustRightInd w:val="0"/>
        <w:spacing w:line="360" w:lineRule="auto"/>
        <w:ind w:firstLine="567"/>
        <w:jc w:val="both"/>
        <w:rPr>
          <w:bCs/>
          <w:sz w:val="22"/>
          <w:szCs w:val="22"/>
        </w:rPr>
      </w:pPr>
      <w:r w:rsidRPr="00946F4D">
        <w:rPr>
          <w:sz w:val="22"/>
          <w:szCs w:val="22"/>
        </w:rPr>
        <w:t xml:space="preserve">Pada tahap awal, kuesioner 1 disebarkan kepada 10 responden dengan tujuan untuk melihat apakah pengenalan pertanyaan yang berhubungan dengan variabel motor matik, dengan cara variabel pertanyaan tersebut diberikan pada para ahli. Apakah variabel tersebut sudah sesuai atau ada penambahan </w:t>
      </w:r>
      <w:r w:rsidRPr="00946F4D">
        <w:rPr>
          <w:sz w:val="22"/>
          <w:szCs w:val="22"/>
        </w:rPr>
        <w:lastRenderedPageBreak/>
        <w:t>variabel dari pihak par</w:t>
      </w:r>
      <w:r w:rsidR="00291FB1" w:rsidRPr="00946F4D">
        <w:rPr>
          <w:sz w:val="22"/>
          <w:szCs w:val="22"/>
        </w:rPr>
        <w:t>a ahli.</w:t>
      </w:r>
      <w:r w:rsidRPr="00946F4D">
        <w:rPr>
          <w:sz w:val="22"/>
          <w:szCs w:val="22"/>
        </w:rPr>
        <w:t xml:space="preserve"> Selanjutnya melakukan </w:t>
      </w:r>
      <w:r w:rsidR="00291FB1" w:rsidRPr="00946F4D">
        <w:rPr>
          <w:bCs/>
          <w:sz w:val="22"/>
          <w:szCs w:val="22"/>
        </w:rPr>
        <w:t>uji validitas dan reliabilitas.</w:t>
      </w:r>
    </w:p>
    <w:p w:rsidR="00291FB1" w:rsidRPr="00946F4D" w:rsidRDefault="00291FB1" w:rsidP="00291FB1">
      <w:pPr>
        <w:autoSpaceDE w:val="0"/>
        <w:autoSpaceDN w:val="0"/>
        <w:adjustRightInd w:val="0"/>
        <w:spacing w:line="360" w:lineRule="auto"/>
        <w:ind w:firstLine="567"/>
        <w:jc w:val="both"/>
        <w:rPr>
          <w:bCs/>
          <w:sz w:val="22"/>
          <w:szCs w:val="22"/>
        </w:rPr>
      </w:pPr>
      <w:r w:rsidRPr="00946F4D">
        <w:rPr>
          <w:sz w:val="22"/>
          <w:szCs w:val="22"/>
        </w:rPr>
        <w:t>Untuk mendapatkan</w:t>
      </w:r>
      <w:r w:rsidR="00057101" w:rsidRPr="00946F4D">
        <w:rPr>
          <w:sz w:val="22"/>
          <w:szCs w:val="22"/>
        </w:rPr>
        <w:t xml:space="preserve"> variabel yang dapat digunakan untuk menghitung pemetaan preferensi (daftar perhitungan) maka ditambah dengan daftar pertanyaan. Sebelum dipergunakan, daftar pertnyaan ini harus dilakukan pengujian semacam validitas dan relibilitas. Uji ini dilakukan untuk melihat apakah daftar pertanyaan dapat digunakan untuk mengukur apa yang ingin diukur dan tidak terjadi perbedaan bila dilakukan pengukuran yang tepat atau dengan kata lain mempunyai tingkat kepercayaan yang tinggi.</w:t>
      </w:r>
    </w:p>
    <w:p w:rsidR="00057101" w:rsidRPr="00946F4D" w:rsidRDefault="00057101" w:rsidP="00291FB1">
      <w:pPr>
        <w:autoSpaceDE w:val="0"/>
        <w:autoSpaceDN w:val="0"/>
        <w:adjustRightInd w:val="0"/>
        <w:spacing w:line="360" w:lineRule="auto"/>
        <w:ind w:firstLine="567"/>
        <w:jc w:val="both"/>
        <w:rPr>
          <w:rFonts w:eastAsia="TimesNewRomanPSMT"/>
          <w:sz w:val="22"/>
          <w:szCs w:val="22"/>
        </w:rPr>
      </w:pPr>
      <w:r w:rsidRPr="00946F4D">
        <w:rPr>
          <w:rFonts w:eastAsia="TimesNewRomanPSMT"/>
          <w:sz w:val="22"/>
          <w:szCs w:val="22"/>
        </w:rPr>
        <w:t>Hasil pengujian validitas atribut menjelaskan tentang data yang valid untuk diproses dan data yang dikeluarkan, dapat dilihat bahwa data atau cases yang valid berjumlah 30 dengan persentase 100% dan tidak ada data yang di keluarkan.</w:t>
      </w:r>
    </w:p>
    <w:p w:rsidR="00FB7481" w:rsidRPr="00946F4D" w:rsidRDefault="00FB7481" w:rsidP="00291FB1">
      <w:pPr>
        <w:autoSpaceDE w:val="0"/>
        <w:autoSpaceDN w:val="0"/>
        <w:adjustRightInd w:val="0"/>
        <w:spacing w:line="360" w:lineRule="auto"/>
        <w:ind w:firstLine="567"/>
        <w:jc w:val="both"/>
        <w:rPr>
          <w:rFonts w:eastAsia="TimesNewRomanPSMT"/>
          <w:sz w:val="22"/>
          <w:szCs w:val="22"/>
        </w:rPr>
      </w:pPr>
    </w:p>
    <w:p w:rsidR="00FB7481" w:rsidRPr="00946F4D" w:rsidRDefault="00FB7481" w:rsidP="00291FB1">
      <w:pPr>
        <w:autoSpaceDE w:val="0"/>
        <w:autoSpaceDN w:val="0"/>
        <w:adjustRightInd w:val="0"/>
        <w:spacing w:line="360" w:lineRule="auto"/>
        <w:ind w:firstLine="567"/>
        <w:jc w:val="both"/>
        <w:rPr>
          <w:bCs/>
          <w:sz w:val="22"/>
          <w:szCs w:val="22"/>
        </w:rPr>
      </w:pPr>
    </w:p>
    <w:p w:rsidR="00057101" w:rsidRPr="00946F4D" w:rsidRDefault="00057101" w:rsidP="00F178F4">
      <w:pPr>
        <w:spacing w:line="360" w:lineRule="auto"/>
        <w:jc w:val="both"/>
        <w:rPr>
          <w:rFonts w:eastAsia="TimesNewRomanPSMT"/>
          <w:sz w:val="22"/>
          <w:szCs w:val="22"/>
        </w:rPr>
      </w:pPr>
    </w:p>
    <w:p w:rsidR="00057101" w:rsidRPr="00946F4D" w:rsidRDefault="00057101" w:rsidP="00893D26">
      <w:pPr>
        <w:pStyle w:val="BodyTextIndent"/>
        <w:numPr>
          <w:ilvl w:val="0"/>
          <w:numId w:val="1"/>
        </w:numPr>
        <w:spacing w:after="0" w:line="360" w:lineRule="auto"/>
        <w:ind w:left="567" w:hanging="567"/>
        <w:jc w:val="both"/>
        <w:rPr>
          <w:b/>
        </w:rPr>
      </w:pPr>
      <w:r w:rsidRPr="00946F4D">
        <w:rPr>
          <w:b/>
        </w:rPr>
        <w:t>HASIL</w:t>
      </w:r>
      <w:r w:rsidR="00291FB1" w:rsidRPr="00946F4D">
        <w:rPr>
          <w:b/>
        </w:rPr>
        <w:t xml:space="preserve"> DAN PEMBAHASAN</w:t>
      </w:r>
    </w:p>
    <w:p w:rsidR="00291FB1" w:rsidRPr="00946F4D" w:rsidRDefault="00291FB1" w:rsidP="00291FB1">
      <w:pPr>
        <w:autoSpaceDE w:val="0"/>
        <w:autoSpaceDN w:val="0"/>
        <w:adjustRightInd w:val="0"/>
        <w:spacing w:line="360" w:lineRule="auto"/>
        <w:jc w:val="both"/>
        <w:rPr>
          <w:b/>
          <w:bCs/>
        </w:rPr>
      </w:pPr>
    </w:p>
    <w:p w:rsidR="00057101" w:rsidRPr="00946F4D" w:rsidRDefault="00057101" w:rsidP="00893D26">
      <w:pPr>
        <w:pStyle w:val="ListParagraph"/>
        <w:numPr>
          <w:ilvl w:val="1"/>
          <w:numId w:val="1"/>
        </w:numPr>
        <w:autoSpaceDE w:val="0"/>
        <w:autoSpaceDN w:val="0"/>
        <w:adjustRightInd w:val="0"/>
        <w:spacing w:after="0" w:line="360" w:lineRule="auto"/>
        <w:ind w:left="567" w:hanging="567"/>
        <w:jc w:val="both"/>
        <w:rPr>
          <w:rFonts w:ascii="Times New Roman" w:hAnsi="Times New Roman"/>
          <w:b/>
          <w:bCs/>
          <w:sz w:val="24"/>
          <w:szCs w:val="24"/>
        </w:rPr>
      </w:pPr>
      <w:r w:rsidRPr="00946F4D">
        <w:rPr>
          <w:rFonts w:ascii="Times New Roman" w:hAnsi="Times New Roman"/>
          <w:b/>
          <w:bCs/>
          <w:sz w:val="24"/>
          <w:szCs w:val="24"/>
        </w:rPr>
        <w:t>Uji Validitas</w:t>
      </w:r>
    </w:p>
    <w:p w:rsidR="00057101" w:rsidRPr="00946F4D" w:rsidRDefault="00057101" w:rsidP="00291FB1">
      <w:pPr>
        <w:autoSpaceDE w:val="0"/>
        <w:autoSpaceDN w:val="0"/>
        <w:adjustRightInd w:val="0"/>
        <w:spacing w:line="360" w:lineRule="auto"/>
        <w:ind w:firstLine="567"/>
        <w:jc w:val="both"/>
        <w:rPr>
          <w:rFonts w:eastAsia="TimesNewRomanPSMT"/>
        </w:rPr>
      </w:pPr>
      <w:r w:rsidRPr="00946F4D">
        <w:rPr>
          <w:rFonts w:eastAsia="TimesNewRomanPSMT"/>
          <w:sz w:val="22"/>
          <w:szCs w:val="22"/>
        </w:rPr>
        <w:t xml:space="preserve">Hasil pengujian validitas atribut menjelaskan tentang data yang valid untuk diproses dan data yang dikeluarkan, dapat dilihat bahwa data atau cases yang valid berjumlah 30 dengan persentase 100% dan tidak ada data </w:t>
      </w:r>
      <w:r w:rsidR="00F36FF6">
        <w:rPr>
          <w:rFonts w:eastAsia="TimesNewRomanPSMT"/>
          <w:sz w:val="22"/>
          <w:szCs w:val="22"/>
        </w:rPr>
        <w:t xml:space="preserve">yang di keluarkan. Data tabel 1 dan </w:t>
      </w:r>
      <w:r w:rsidRPr="00946F4D">
        <w:rPr>
          <w:rFonts w:eastAsia="TimesNewRomanPSMT"/>
          <w:sz w:val="22"/>
          <w:szCs w:val="22"/>
        </w:rPr>
        <w:t>2 adalah sumber dari output</w:t>
      </w:r>
      <w:r w:rsidRPr="00946F4D">
        <w:rPr>
          <w:rFonts w:eastAsia="TimesNewRomanPSMT"/>
        </w:rPr>
        <w:t xml:space="preserve"> spss</w:t>
      </w:r>
      <w:r w:rsidR="00F2647B">
        <w:rPr>
          <w:rFonts w:eastAsia="TimesNewRomanPSMT"/>
        </w:rPr>
        <w:t xml:space="preserve">  </w:t>
      </w:r>
      <w:r w:rsidR="00F2647B" w:rsidRPr="00F2647B">
        <w:rPr>
          <w:rFonts w:eastAsia="TimesNewRomanPSMT"/>
          <w:b/>
        </w:rPr>
        <w:t>(Santoso. Sigit 2012)</w:t>
      </w:r>
      <w:r w:rsidRPr="00F2647B">
        <w:rPr>
          <w:rFonts w:eastAsia="TimesNewRomanPSMT"/>
          <w:b/>
        </w:rPr>
        <w:t>:</w:t>
      </w:r>
    </w:p>
    <w:p w:rsidR="00B421BD" w:rsidRPr="00946F4D" w:rsidRDefault="00B421BD" w:rsidP="00291FB1">
      <w:pPr>
        <w:autoSpaceDE w:val="0"/>
        <w:autoSpaceDN w:val="0"/>
        <w:adjustRightInd w:val="0"/>
        <w:spacing w:line="360" w:lineRule="auto"/>
        <w:ind w:firstLine="567"/>
        <w:jc w:val="both"/>
        <w:rPr>
          <w:rFonts w:eastAsia="TimesNewRomanPSMT"/>
        </w:rPr>
      </w:pPr>
    </w:p>
    <w:p w:rsidR="00B421BD" w:rsidRPr="00946F4D" w:rsidRDefault="00B421BD" w:rsidP="00291FB1">
      <w:pPr>
        <w:autoSpaceDE w:val="0"/>
        <w:autoSpaceDN w:val="0"/>
        <w:adjustRightInd w:val="0"/>
        <w:spacing w:line="360" w:lineRule="auto"/>
        <w:ind w:firstLine="567"/>
        <w:jc w:val="both"/>
        <w:rPr>
          <w:rFonts w:eastAsia="TimesNewRomanPSMT"/>
        </w:rPr>
      </w:pPr>
    </w:p>
    <w:p w:rsidR="00B421BD" w:rsidRPr="00946F4D" w:rsidRDefault="00B421BD" w:rsidP="00291FB1">
      <w:pPr>
        <w:autoSpaceDE w:val="0"/>
        <w:autoSpaceDN w:val="0"/>
        <w:adjustRightInd w:val="0"/>
        <w:spacing w:line="360" w:lineRule="auto"/>
        <w:ind w:firstLine="567"/>
        <w:jc w:val="both"/>
        <w:rPr>
          <w:rFonts w:eastAsia="TimesNewRomanPSMT"/>
        </w:rPr>
      </w:pPr>
    </w:p>
    <w:p w:rsidR="00057101" w:rsidRPr="00946F4D" w:rsidRDefault="00171C6D" w:rsidP="00171C6D">
      <w:pPr>
        <w:jc w:val="center"/>
        <w:rPr>
          <w:rFonts w:eastAsia="TimesNewRomanPSMT"/>
          <w:b/>
          <w:i/>
          <w:sz w:val="22"/>
          <w:szCs w:val="22"/>
        </w:rPr>
      </w:pPr>
      <w:r w:rsidRPr="00946F4D">
        <w:rPr>
          <w:rFonts w:eastAsia="TimesNewRomanPSMT"/>
          <w:b/>
          <w:sz w:val="22"/>
          <w:szCs w:val="22"/>
        </w:rPr>
        <w:lastRenderedPageBreak/>
        <w:t xml:space="preserve">Tabel </w:t>
      </w:r>
      <w:r w:rsidR="00057101" w:rsidRPr="00946F4D">
        <w:rPr>
          <w:rFonts w:eastAsia="TimesNewRomanPSMT"/>
          <w:b/>
          <w:sz w:val="22"/>
          <w:szCs w:val="22"/>
        </w:rPr>
        <w:t xml:space="preserve">1. Hasil Uji Data Dengan Teknik </w:t>
      </w:r>
      <w:r w:rsidR="00057101" w:rsidRPr="00946F4D">
        <w:rPr>
          <w:rFonts w:eastAsia="TimesNewRomanPSMT"/>
          <w:b/>
          <w:i/>
          <w:sz w:val="22"/>
          <w:szCs w:val="22"/>
        </w:rPr>
        <w:t>Case</w:t>
      </w:r>
      <w:r w:rsidRPr="00946F4D">
        <w:rPr>
          <w:rFonts w:eastAsia="TimesNewRomanPSMT"/>
          <w:b/>
          <w:i/>
          <w:sz w:val="22"/>
          <w:szCs w:val="22"/>
        </w:rPr>
        <w:t xml:space="preserve"> </w:t>
      </w:r>
      <w:r w:rsidR="00057101" w:rsidRPr="00946F4D">
        <w:rPr>
          <w:rFonts w:eastAsia="TimesNewRomanPSMT"/>
          <w:b/>
          <w:i/>
          <w:sz w:val="22"/>
          <w:szCs w:val="22"/>
        </w:rPr>
        <w:t>Processing Summary</w:t>
      </w:r>
    </w:p>
    <w:p w:rsidR="00171C6D" w:rsidRPr="00946F4D" w:rsidRDefault="00171C6D" w:rsidP="00171C6D">
      <w:pPr>
        <w:jc w:val="center"/>
        <w:rPr>
          <w:rFonts w:eastAsia="TimesNewRomanPSMT"/>
          <w:b/>
          <w:i/>
          <w:sz w:val="22"/>
          <w:szCs w:val="22"/>
        </w:rPr>
      </w:pPr>
    </w:p>
    <w:tbl>
      <w:tblPr>
        <w:tblStyle w:val="TableGrid"/>
        <w:tblW w:w="0" w:type="auto"/>
        <w:jc w:val="center"/>
        <w:tblLook w:val="04A0"/>
      </w:tblPr>
      <w:tblGrid>
        <w:gridCol w:w="959"/>
        <w:gridCol w:w="1047"/>
        <w:gridCol w:w="1114"/>
        <w:gridCol w:w="1218"/>
      </w:tblGrid>
      <w:tr w:rsidR="00171C6D" w:rsidRPr="00946F4D" w:rsidTr="00171C6D">
        <w:trPr>
          <w:trHeight w:val="155"/>
          <w:jc w:val="center"/>
        </w:trPr>
        <w:tc>
          <w:tcPr>
            <w:tcW w:w="959" w:type="dxa"/>
            <w:tcBorders>
              <w:left w:val="nil"/>
              <w:right w:val="nil"/>
            </w:tcBorders>
          </w:tcPr>
          <w:p w:rsidR="00171C6D" w:rsidRPr="00946F4D" w:rsidRDefault="00171C6D" w:rsidP="00171C6D">
            <w:pPr>
              <w:jc w:val="center"/>
              <w:rPr>
                <w:rFonts w:eastAsia="TimesNewRomanPSMT"/>
                <w:sz w:val="22"/>
                <w:szCs w:val="22"/>
              </w:rPr>
            </w:pPr>
          </w:p>
        </w:tc>
        <w:tc>
          <w:tcPr>
            <w:tcW w:w="1047" w:type="dxa"/>
            <w:tcBorders>
              <w:left w:val="nil"/>
              <w:right w:val="nil"/>
            </w:tcBorders>
          </w:tcPr>
          <w:p w:rsidR="00171C6D" w:rsidRPr="00946F4D" w:rsidRDefault="00171C6D" w:rsidP="00171C6D">
            <w:pPr>
              <w:jc w:val="center"/>
              <w:rPr>
                <w:rFonts w:eastAsia="TimesNewRomanPSMT"/>
                <w:sz w:val="22"/>
                <w:szCs w:val="22"/>
              </w:rPr>
            </w:pPr>
          </w:p>
        </w:tc>
        <w:tc>
          <w:tcPr>
            <w:tcW w:w="1114" w:type="dxa"/>
            <w:tcBorders>
              <w:left w:val="nil"/>
              <w:right w:val="nil"/>
            </w:tcBorders>
          </w:tcPr>
          <w:p w:rsidR="00171C6D" w:rsidRPr="00946F4D" w:rsidRDefault="00171C6D" w:rsidP="00171C6D">
            <w:pPr>
              <w:jc w:val="center"/>
              <w:rPr>
                <w:rFonts w:eastAsia="TimesNewRomanPSMT"/>
                <w:b/>
                <w:sz w:val="22"/>
                <w:szCs w:val="22"/>
              </w:rPr>
            </w:pPr>
            <w:r w:rsidRPr="00946F4D">
              <w:rPr>
                <w:rFonts w:eastAsia="TimesNewRomanPSMT"/>
                <w:b/>
                <w:sz w:val="22"/>
                <w:szCs w:val="22"/>
              </w:rPr>
              <w:t>N</w:t>
            </w:r>
          </w:p>
        </w:tc>
        <w:tc>
          <w:tcPr>
            <w:tcW w:w="1218" w:type="dxa"/>
            <w:tcBorders>
              <w:left w:val="nil"/>
              <w:right w:val="nil"/>
            </w:tcBorders>
          </w:tcPr>
          <w:p w:rsidR="00171C6D" w:rsidRPr="00946F4D" w:rsidRDefault="00171C6D" w:rsidP="00171C6D">
            <w:pPr>
              <w:jc w:val="center"/>
              <w:rPr>
                <w:rFonts w:eastAsia="TimesNewRomanPSMT"/>
                <w:b/>
                <w:sz w:val="22"/>
                <w:szCs w:val="22"/>
              </w:rPr>
            </w:pPr>
            <w:r w:rsidRPr="00946F4D">
              <w:rPr>
                <w:rFonts w:eastAsia="TimesNewRomanPSMT"/>
                <w:b/>
                <w:sz w:val="22"/>
                <w:szCs w:val="22"/>
              </w:rPr>
              <w:t>%</w:t>
            </w:r>
          </w:p>
        </w:tc>
      </w:tr>
      <w:tr w:rsidR="00171C6D" w:rsidRPr="00946F4D" w:rsidTr="00171C6D">
        <w:trPr>
          <w:jc w:val="center"/>
        </w:trPr>
        <w:tc>
          <w:tcPr>
            <w:tcW w:w="959" w:type="dxa"/>
            <w:tcBorders>
              <w:left w:val="nil"/>
              <w:right w:val="nil"/>
            </w:tcBorders>
          </w:tcPr>
          <w:p w:rsidR="00171C6D" w:rsidRPr="00946F4D" w:rsidRDefault="00171C6D" w:rsidP="00171C6D">
            <w:pPr>
              <w:rPr>
                <w:rFonts w:eastAsia="TimesNewRomanPSMT"/>
                <w:sz w:val="22"/>
                <w:szCs w:val="22"/>
              </w:rPr>
            </w:pPr>
            <w:r w:rsidRPr="00946F4D">
              <w:rPr>
                <w:rFonts w:eastAsia="TimesNewRomanPSMT"/>
                <w:sz w:val="22"/>
                <w:szCs w:val="22"/>
              </w:rPr>
              <w:t>Case</w:t>
            </w:r>
          </w:p>
        </w:tc>
        <w:tc>
          <w:tcPr>
            <w:tcW w:w="1047" w:type="dxa"/>
            <w:tcBorders>
              <w:left w:val="nil"/>
              <w:right w:val="nil"/>
            </w:tcBorders>
          </w:tcPr>
          <w:p w:rsidR="00171C6D" w:rsidRPr="00946F4D" w:rsidRDefault="00171C6D" w:rsidP="00171C6D">
            <w:pPr>
              <w:rPr>
                <w:rFonts w:eastAsia="TimesNewRomanPSMT"/>
                <w:sz w:val="22"/>
                <w:szCs w:val="22"/>
              </w:rPr>
            </w:pPr>
            <w:r w:rsidRPr="00946F4D">
              <w:rPr>
                <w:rFonts w:eastAsia="TimesNewRomanPSMT"/>
                <w:sz w:val="22"/>
                <w:szCs w:val="22"/>
              </w:rPr>
              <w:t>Valid</w:t>
            </w:r>
          </w:p>
        </w:tc>
        <w:tc>
          <w:tcPr>
            <w:tcW w:w="1114"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30</w:t>
            </w:r>
          </w:p>
        </w:tc>
        <w:tc>
          <w:tcPr>
            <w:tcW w:w="1218"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100.0</w:t>
            </w:r>
          </w:p>
        </w:tc>
      </w:tr>
      <w:tr w:rsidR="00171C6D" w:rsidRPr="00946F4D" w:rsidTr="00171C6D">
        <w:trPr>
          <w:jc w:val="center"/>
        </w:trPr>
        <w:tc>
          <w:tcPr>
            <w:tcW w:w="959" w:type="dxa"/>
            <w:tcBorders>
              <w:left w:val="nil"/>
              <w:right w:val="nil"/>
            </w:tcBorders>
          </w:tcPr>
          <w:p w:rsidR="00171C6D" w:rsidRPr="00946F4D" w:rsidRDefault="00171C6D" w:rsidP="00171C6D">
            <w:pPr>
              <w:jc w:val="center"/>
              <w:rPr>
                <w:rFonts w:eastAsia="TimesNewRomanPSMT"/>
                <w:sz w:val="22"/>
                <w:szCs w:val="22"/>
              </w:rPr>
            </w:pPr>
          </w:p>
        </w:tc>
        <w:tc>
          <w:tcPr>
            <w:tcW w:w="1047" w:type="dxa"/>
            <w:tcBorders>
              <w:left w:val="nil"/>
              <w:right w:val="nil"/>
            </w:tcBorders>
          </w:tcPr>
          <w:p w:rsidR="00171C6D" w:rsidRPr="00946F4D" w:rsidRDefault="00171C6D" w:rsidP="00171C6D">
            <w:pPr>
              <w:rPr>
                <w:rFonts w:eastAsia="TimesNewRomanPSMT"/>
                <w:sz w:val="22"/>
                <w:szCs w:val="22"/>
              </w:rPr>
            </w:pPr>
            <w:r w:rsidRPr="00946F4D">
              <w:rPr>
                <w:rFonts w:eastAsia="TimesNewRomanPSMT"/>
                <w:sz w:val="22"/>
                <w:szCs w:val="22"/>
              </w:rPr>
              <w:t>Excluded</w:t>
            </w:r>
          </w:p>
        </w:tc>
        <w:tc>
          <w:tcPr>
            <w:tcW w:w="1114"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0</w:t>
            </w:r>
          </w:p>
        </w:tc>
        <w:tc>
          <w:tcPr>
            <w:tcW w:w="1218"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.0</w:t>
            </w:r>
          </w:p>
        </w:tc>
      </w:tr>
      <w:tr w:rsidR="00171C6D" w:rsidRPr="00946F4D" w:rsidTr="00171C6D">
        <w:trPr>
          <w:jc w:val="center"/>
        </w:trPr>
        <w:tc>
          <w:tcPr>
            <w:tcW w:w="959" w:type="dxa"/>
            <w:tcBorders>
              <w:left w:val="nil"/>
              <w:right w:val="nil"/>
            </w:tcBorders>
          </w:tcPr>
          <w:p w:rsidR="00171C6D" w:rsidRPr="00946F4D" w:rsidRDefault="00171C6D" w:rsidP="00171C6D">
            <w:pPr>
              <w:jc w:val="center"/>
              <w:rPr>
                <w:rFonts w:eastAsia="TimesNewRomanPSMT"/>
                <w:sz w:val="22"/>
                <w:szCs w:val="22"/>
              </w:rPr>
            </w:pPr>
          </w:p>
        </w:tc>
        <w:tc>
          <w:tcPr>
            <w:tcW w:w="1047" w:type="dxa"/>
            <w:tcBorders>
              <w:left w:val="nil"/>
              <w:right w:val="nil"/>
            </w:tcBorders>
          </w:tcPr>
          <w:p w:rsidR="00171C6D" w:rsidRPr="00946F4D" w:rsidRDefault="00171C6D" w:rsidP="00171C6D">
            <w:pPr>
              <w:rPr>
                <w:rFonts w:eastAsia="TimesNewRomanPSMT"/>
                <w:sz w:val="22"/>
                <w:szCs w:val="22"/>
              </w:rPr>
            </w:pPr>
            <w:r w:rsidRPr="00946F4D">
              <w:rPr>
                <w:rFonts w:eastAsia="TimesNewRomanPSMT"/>
                <w:sz w:val="22"/>
                <w:szCs w:val="22"/>
              </w:rPr>
              <w:t>Total</w:t>
            </w:r>
          </w:p>
        </w:tc>
        <w:tc>
          <w:tcPr>
            <w:tcW w:w="1114"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30</w:t>
            </w:r>
          </w:p>
        </w:tc>
        <w:tc>
          <w:tcPr>
            <w:tcW w:w="1218" w:type="dxa"/>
            <w:tcBorders>
              <w:left w:val="nil"/>
              <w:right w:val="nil"/>
            </w:tcBorders>
          </w:tcPr>
          <w:p w:rsidR="00171C6D" w:rsidRPr="00946F4D" w:rsidRDefault="00171C6D" w:rsidP="00171C6D">
            <w:pPr>
              <w:jc w:val="center"/>
              <w:rPr>
                <w:rFonts w:eastAsia="TimesNewRomanPSMT"/>
                <w:sz w:val="22"/>
                <w:szCs w:val="22"/>
              </w:rPr>
            </w:pPr>
            <w:r w:rsidRPr="00946F4D">
              <w:rPr>
                <w:rFonts w:eastAsia="TimesNewRomanPSMT"/>
                <w:sz w:val="22"/>
                <w:szCs w:val="22"/>
              </w:rPr>
              <w:t>100.0</w:t>
            </w:r>
          </w:p>
        </w:tc>
      </w:tr>
    </w:tbl>
    <w:p w:rsidR="00057101" w:rsidRPr="00946F4D" w:rsidRDefault="00057101" w:rsidP="00F178F4">
      <w:pPr>
        <w:rPr>
          <w:b/>
        </w:rPr>
      </w:pPr>
    </w:p>
    <w:p w:rsidR="00057101" w:rsidRPr="00946F4D" w:rsidRDefault="00057101" w:rsidP="00F178F4">
      <w:pPr>
        <w:rPr>
          <w:b/>
        </w:rPr>
      </w:pPr>
    </w:p>
    <w:p w:rsidR="00057101" w:rsidRPr="00946F4D" w:rsidRDefault="00E868F6" w:rsidP="00F178F4">
      <w:pPr>
        <w:autoSpaceDE w:val="0"/>
        <w:autoSpaceDN w:val="0"/>
        <w:adjustRightInd w:val="0"/>
        <w:jc w:val="center"/>
        <w:rPr>
          <w:rFonts w:eastAsia="TimesNewRomanPSMT"/>
          <w:b/>
          <w:i/>
          <w:sz w:val="22"/>
          <w:szCs w:val="22"/>
        </w:rPr>
      </w:pPr>
      <w:r w:rsidRPr="00946F4D">
        <w:rPr>
          <w:rFonts w:eastAsia="TimesNewRomanPSMT"/>
          <w:b/>
          <w:sz w:val="22"/>
          <w:szCs w:val="22"/>
        </w:rPr>
        <w:t xml:space="preserve">Tabel </w:t>
      </w:r>
      <w:r w:rsidR="00057101" w:rsidRPr="00946F4D">
        <w:rPr>
          <w:rFonts w:eastAsia="TimesNewRomanPSMT"/>
          <w:b/>
          <w:sz w:val="22"/>
          <w:szCs w:val="22"/>
        </w:rPr>
        <w:t xml:space="preserve">2. Uji Validitas Item-Total </w:t>
      </w:r>
      <w:r w:rsidR="00057101" w:rsidRPr="00946F4D">
        <w:rPr>
          <w:rFonts w:eastAsia="TimesNewRomanPSMT"/>
          <w:b/>
          <w:i/>
          <w:sz w:val="22"/>
          <w:szCs w:val="22"/>
        </w:rPr>
        <w:t>Statistics</w:t>
      </w:r>
    </w:p>
    <w:p w:rsidR="00E868F6" w:rsidRPr="00946F4D" w:rsidRDefault="00E868F6" w:rsidP="00F178F4">
      <w:pPr>
        <w:autoSpaceDE w:val="0"/>
        <w:autoSpaceDN w:val="0"/>
        <w:adjustRightInd w:val="0"/>
        <w:jc w:val="center"/>
        <w:rPr>
          <w:rFonts w:eastAsia="TimesNewRomanPSMT"/>
          <w:b/>
        </w:rPr>
      </w:pP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1016"/>
        <w:gridCol w:w="801"/>
        <w:gridCol w:w="729"/>
        <w:gridCol w:w="876"/>
        <w:gridCol w:w="984"/>
      </w:tblGrid>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p>
        </w:tc>
        <w:tc>
          <w:tcPr>
            <w:tcW w:w="801" w:type="dxa"/>
            <w:vAlign w:val="center"/>
          </w:tcPr>
          <w:p w:rsidR="00537029" w:rsidRPr="00946F4D" w:rsidRDefault="00537029" w:rsidP="00537029">
            <w:pPr>
              <w:autoSpaceDE w:val="0"/>
              <w:autoSpaceDN w:val="0"/>
              <w:adjustRightInd w:val="0"/>
              <w:ind w:left="-158" w:right="-168"/>
              <w:jc w:val="center"/>
              <w:rPr>
                <w:rFonts w:eastAsia="TimesNewRomanPSMT"/>
                <w:b/>
                <w:sz w:val="16"/>
                <w:szCs w:val="16"/>
              </w:rPr>
            </w:pPr>
            <w:r w:rsidRPr="00946F4D">
              <w:rPr>
                <w:rFonts w:eastAsia="TimesNewRomanPSMT"/>
                <w:b/>
                <w:sz w:val="16"/>
                <w:szCs w:val="16"/>
              </w:rPr>
              <w:t>Scale Mean if Item Deleted</w:t>
            </w:r>
          </w:p>
        </w:tc>
        <w:tc>
          <w:tcPr>
            <w:tcW w:w="729" w:type="dxa"/>
            <w:vAlign w:val="center"/>
          </w:tcPr>
          <w:p w:rsidR="00537029" w:rsidRPr="00946F4D" w:rsidRDefault="00537029" w:rsidP="00537029">
            <w:pPr>
              <w:autoSpaceDE w:val="0"/>
              <w:autoSpaceDN w:val="0"/>
              <w:adjustRightInd w:val="0"/>
              <w:ind w:left="-48" w:right="-118"/>
              <w:jc w:val="center"/>
              <w:rPr>
                <w:rFonts w:eastAsia="TimesNewRomanPSMT"/>
                <w:b/>
                <w:sz w:val="16"/>
                <w:szCs w:val="16"/>
              </w:rPr>
            </w:pPr>
            <w:r w:rsidRPr="00946F4D">
              <w:rPr>
                <w:rFonts w:eastAsia="TimesNewRomanPSMT"/>
                <w:b/>
                <w:sz w:val="16"/>
                <w:szCs w:val="16"/>
              </w:rPr>
              <w:t>Scalse Variance if Item Deleted</w:t>
            </w:r>
          </w:p>
        </w:tc>
        <w:tc>
          <w:tcPr>
            <w:tcW w:w="876" w:type="dxa"/>
            <w:vAlign w:val="center"/>
          </w:tcPr>
          <w:p w:rsidR="00537029" w:rsidRPr="00946F4D" w:rsidRDefault="00537029" w:rsidP="00537029">
            <w:pPr>
              <w:autoSpaceDE w:val="0"/>
              <w:autoSpaceDN w:val="0"/>
              <w:adjustRightInd w:val="0"/>
              <w:ind w:left="-98" w:right="-92"/>
              <w:jc w:val="center"/>
              <w:rPr>
                <w:rFonts w:eastAsia="TimesNewRomanPSMT"/>
                <w:b/>
                <w:sz w:val="16"/>
                <w:szCs w:val="16"/>
              </w:rPr>
            </w:pPr>
            <w:r w:rsidRPr="00946F4D">
              <w:rPr>
                <w:rFonts w:eastAsia="TimesNewRomanPSMT"/>
                <w:b/>
                <w:sz w:val="16"/>
                <w:szCs w:val="16"/>
              </w:rPr>
              <w:t>Corrected Item-Total Correlation</w:t>
            </w:r>
          </w:p>
        </w:tc>
        <w:tc>
          <w:tcPr>
            <w:tcW w:w="984" w:type="dxa"/>
            <w:vAlign w:val="center"/>
          </w:tcPr>
          <w:p w:rsidR="00537029" w:rsidRPr="00946F4D" w:rsidRDefault="00537029" w:rsidP="00537029">
            <w:pPr>
              <w:autoSpaceDE w:val="0"/>
              <w:autoSpaceDN w:val="0"/>
              <w:adjustRightInd w:val="0"/>
              <w:ind w:left="-99" w:right="-126"/>
              <w:jc w:val="center"/>
              <w:rPr>
                <w:rFonts w:eastAsia="TimesNewRomanPSMT"/>
                <w:b/>
                <w:sz w:val="16"/>
                <w:szCs w:val="16"/>
              </w:rPr>
            </w:pPr>
            <w:r w:rsidRPr="00946F4D">
              <w:rPr>
                <w:rFonts w:eastAsia="TimesNewRomanPSMT"/>
                <w:b/>
                <w:sz w:val="16"/>
                <w:szCs w:val="16"/>
              </w:rPr>
              <w:t>Cronbach’s Alpha if Item Deleted</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 xml:space="preserve">Harga </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51.23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25.495</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.604</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.815</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Promosi</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51.27</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27.720</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.176</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.850</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Iklan</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51.43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25.357</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.625</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.814</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Kualitas</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50.83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26.695</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.659</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.818</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Disain</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51.33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25.402</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.669</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.812</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Merek</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51.03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26.861</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.584</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.820</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Servis</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51.53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24.189</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.337</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.855</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Garansi</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51.23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27.220</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.314</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.836</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Sparepart</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50.93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26.823</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.596</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.820</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Cost</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51.60</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25.834</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.532</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.820</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Bengkel Resmi</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51.60</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25.252</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.617</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.814</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Ergonomi</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50.93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26.961</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.568</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.821</w:t>
            </w:r>
          </w:p>
        </w:tc>
      </w:tr>
      <w:tr w:rsidR="00537029" w:rsidRPr="00946F4D" w:rsidTr="00537029">
        <w:trPr>
          <w:jc w:val="center"/>
        </w:trPr>
        <w:tc>
          <w:tcPr>
            <w:tcW w:w="1016" w:type="dxa"/>
          </w:tcPr>
          <w:p w:rsidR="00537029" w:rsidRPr="00946F4D" w:rsidRDefault="00537029" w:rsidP="001A484A">
            <w:pPr>
              <w:autoSpaceDE w:val="0"/>
              <w:autoSpaceDN w:val="0"/>
              <w:adjustRightInd w:val="0"/>
              <w:rPr>
                <w:rFonts w:eastAsia="TimesNewRomanPSMT"/>
                <w:sz w:val="16"/>
                <w:szCs w:val="16"/>
              </w:rPr>
            </w:pPr>
            <w:r w:rsidRPr="00946F4D">
              <w:rPr>
                <w:rFonts w:eastAsia="TimesNewRomanPSMT"/>
                <w:sz w:val="16"/>
                <w:szCs w:val="16"/>
              </w:rPr>
              <w:t>PemakaianBahanBakar</w:t>
            </w:r>
          </w:p>
        </w:tc>
        <w:tc>
          <w:tcPr>
            <w:tcW w:w="801"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51.33</w:t>
            </w:r>
          </w:p>
        </w:tc>
        <w:tc>
          <w:tcPr>
            <w:tcW w:w="729"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25.195</w:t>
            </w:r>
          </w:p>
        </w:tc>
        <w:tc>
          <w:tcPr>
            <w:tcW w:w="876"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.642</w:t>
            </w:r>
          </w:p>
        </w:tc>
        <w:tc>
          <w:tcPr>
            <w:tcW w:w="984" w:type="dxa"/>
          </w:tcPr>
          <w:p w:rsidR="00537029" w:rsidRPr="00946F4D" w:rsidRDefault="00537029" w:rsidP="001A484A">
            <w:pPr>
              <w:autoSpaceDE w:val="0"/>
              <w:autoSpaceDN w:val="0"/>
              <w:adjustRightInd w:val="0"/>
              <w:jc w:val="center"/>
              <w:rPr>
                <w:rFonts w:eastAsia="TimesNewRomanPSMT"/>
                <w:sz w:val="16"/>
                <w:szCs w:val="16"/>
              </w:rPr>
            </w:pPr>
            <w:r w:rsidRPr="00946F4D">
              <w:rPr>
                <w:rFonts w:eastAsia="TimesNewRomanPSMT"/>
                <w:sz w:val="16"/>
                <w:szCs w:val="16"/>
              </w:rPr>
              <w:t>.813</w:t>
            </w:r>
          </w:p>
        </w:tc>
      </w:tr>
    </w:tbl>
    <w:p w:rsidR="00537029" w:rsidRPr="00946F4D" w:rsidRDefault="00537029" w:rsidP="00F178F4">
      <w:pPr>
        <w:autoSpaceDE w:val="0"/>
        <w:autoSpaceDN w:val="0"/>
        <w:adjustRightInd w:val="0"/>
        <w:jc w:val="center"/>
        <w:rPr>
          <w:rFonts w:eastAsia="TimesNewRomanPSMT"/>
          <w:b/>
        </w:rPr>
      </w:pPr>
    </w:p>
    <w:p w:rsidR="00057101" w:rsidRPr="00946F4D" w:rsidRDefault="00057101" w:rsidP="00F178F4">
      <w:pPr>
        <w:rPr>
          <w:b/>
        </w:rPr>
      </w:pPr>
    </w:p>
    <w:p w:rsidR="00057101" w:rsidRPr="00946F4D" w:rsidRDefault="00057101" w:rsidP="00893D26">
      <w:pPr>
        <w:pStyle w:val="ListParagraph"/>
        <w:numPr>
          <w:ilvl w:val="1"/>
          <w:numId w:val="1"/>
        </w:numPr>
        <w:autoSpaceDE w:val="0"/>
        <w:autoSpaceDN w:val="0"/>
        <w:adjustRightInd w:val="0"/>
        <w:spacing w:after="0" w:line="360" w:lineRule="auto"/>
        <w:ind w:left="567" w:hanging="567"/>
        <w:jc w:val="both"/>
        <w:rPr>
          <w:rFonts w:ascii="Times New Roman" w:hAnsi="Times New Roman"/>
          <w:b/>
          <w:sz w:val="24"/>
          <w:szCs w:val="24"/>
        </w:rPr>
      </w:pPr>
      <w:r w:rsidRPr="00946F4D">
        <w:rPr>
          <w:rFonts w:ascii="Times New Roman" w:hAnsi="Times New Roman"/>
          <w:b/>
          <w:sz w:val="24"/>
          <w:szCs w:val="24"/>
        </w:rPr>
        <w:t>Uji Re</w:t>
      </w:r>
      <w:r w:rsidRPr="00946F4D">
        <w:rPr>
          <w:rFonts w:ascii="Times New Roman" w:hAnsi="Times New Roman"/>
          <w:b/>
          <w:sz w:val="24"/>
          <w:szCs w:val="24"/>
          <w:lang w:val="id-ID"/>
        </w:rPr>
        <w:t>li</w:t>
      </w:r>
      <w:r w:rsidRPr="00946F4D">
        <w:rPr>
          <w:rFonts w:ascii="Times New Roman" w:hAnsi="Times New Roman"/>
          <w:b/>
          <w:sz w:val="24"/>
          <w:szCs w:val="24"/>
        </w:rPr>
        <w:t>abilitas</w:t>
      </w:r>
    </w:p>
    <w:p w:rsidR="00057101" w:rsidRPr="00946F4D" w:rsidRDefault="00057101" w:rsidP="00537029">
      <w:pPr>
        <w:autoSpaceDE w:val="0"/>
        <w:autoSpaceDN w:val="0"/>
        <w:adjustRightInd w:val="0"/>
        <w:spacing w:line="360" w:lineRule="auto"/>
        <w:ind w:firstLine="567"/>
        <w:jc w:val="both"/>
        <w:rPr>
          <w:rFonts w:eastAsia="TimesNewRomanPSMT"/>
          <w:sz w:val="22"/>
          <w:szCs w:val="22"/>
        </w:rPr>
      </w:pPr>
      <w:r w:rsidRPr="00946F4D">
        <w:rPr>
          <w:sz w:val="22"/>
          <w:szCs w:val="22"/>
        </w:rPr>
        <w:t>Uji re</w:t>
      </w:r>
      <w:r w:rsidRPr="00946F4D">
        <w:rPr>
          <w:sz w:val="22"/>
          <w:szCs w:val="22"/>
          <w:lang w:val="id-ID"/>
        </w:rPr>
        <w:t>li</w:t>
      </w:r>
      <w:r w:rsidRPr="00946F4D">
        <w:rPr>
          <w:sz w:val="22"/>
          <w:szCs w:val="22"/>
        </w:rPr>
        <w:t xml:space="preserve">abilitas kuesioner dengan teknik dengan </w:t>
      </w:r>
      <w:r w:rsidRPr="00946F4D">
        <w:rPr>
          <w:i/>
          <w:sz w:val="22"/>
          <w:szCs w:val="22"/>
        </w:rPr>
        <w:t>alpha cronbach</w:t>
      </w:r>
      <w:r w:rsidRPr="00946F4D">
        <w:rPr>
          <w:sz w:val="22"/>
          <w:szCs w:val="22"/>
        </w:rPr>
        <w:t xml:space="preserve"> menyatakan bahwa kuesioner tidak reliable karena memiliki nilai alpha yang kurang dari 0,6, untuk semua kasus yaitu 835. Maka untuk uji variabel ini dinyatakan reliab</w:t>
      </w:r>
      <w:r w:rsidRPr="00946F4D">
        <w:rPr>
          <w:sz w:val="22"/>
          <w:szCs w:val="22"/>
          <w:lang w:val="id-ID"/>
        </w:rPr>
        <w:t>el</w:t>
      </w:r>
      <w:r w:rsidRPr="00946F4D">
        <w:rPr>
          <w:sz w:val="22"/>
          <w:szCs w:val="22"/>
        </w:rPr>
        <w:t xml:space="preserve"> dan bisa dilanjutkan tahap berikutnya.</w:t>
      </w:r>
      <w:r w:rsidR="005C26C6">
        <w:rPr>
          <w:rFonts w:eastAsia="TimesNewRomanPSMT"/>
          <w:sz w:val="22"/>
          <w:szCs w:val="22"/>
        </w:rPr>
        <w:t xml:space="preserve"> Data tabel 3</w:t>
      </w:r>
      <w:r w:rsidRPr="00946F4D">
        <w:rPr>
          <w:rFonts w:eastAsia="TimesNewRomanPSMT"/>
          <w:sz w:val="22"/>
          <w:szCs w:val="22"/>
        </w:rPr>
        <w:t xml:space="preserve"> adalah sumber dari output spss</w:t>
      </w:r>
      <w:r w:rsidR="005C26C6">
        <w:rPr>
          <w:rFonts w:eastAsia="TimesNewRomanPSMT"/>
          <w:sz w:val="22"/>
          <w:szCs w:val="22"/>
        </w:rPr>
        <w:t xml:space="preserve"> </w:t>
      </w:r>
      <w:r w:rsidR="00DC5A90" w:rsidRPr="006D2960">
        <w:rPr>
          <w:rFonts w:eastAsia="TimesNewRomanPSMT"/>
          <w:b/>
          <w:sz w:val="22"/>
          <w:szCs w:val="22"/>
        </w:rPr>
        <w:t>(Santoso, Singgit, 2012</w:t>
      </w:r>
      <w:r w:rsidR="005C26C6" w:rsidRPr="006D2960">
        <w:rPr>
          <w:rFonts w:eastAsia="TimesNewRomanPSMT"/>
          <w:b/>
          <w:sz w:val="22"/>
          <w:szCs w:val="22"/>
        </w:rPr>
        <w:t>)</w:t>
      </w:r>
      <w:r w:rsidR="00FB7481" w:rsidRPr="006D2960">
        <w:rPr>
          <w:rFonts w:eastAsia="TimesNewRomanPSMT"/>
          <w:b/>
          <w:sz w:val="22"/>
          <w:szCs w:val="22"/>
        </w:rPr>
        <w:t>.</w:t>
      </w:r>
    </w:p>
    <w:p w:rsidR="00FB7481" w:rsidRPr="00946F4D" w:rsidRDefault="00FB7481" w:rsidP="00537029">
      <w:pPr>
        <w:autoSpaceDE w:val="0"/>
        <w:autoSpaceDN w:val="0"/>
        <w:adjustRightInd w:val="0"/>
        <w:spacing w:line="360" w:lineRule="auto"/>
        <w:ind w:firstLine="567"/>
        <w:jc w:val="both"/>
        <w:rPr>
          <w:rFonts w:eastAsia="TimesNewRomanPSMT"/>
          <w:sz w:val="22"/>
          <w:szCs w:val="22"/>
        </w:rPr>
      </w:pPr>
    </w:p>
    <w:p w:rsidR="00057101" w:rsidRPr="00946F4D" w:rsidRDefault="00057101" w:rsidP="00F178F4">
      <w:pPr>
        <w:autoSpaceDE w:val="0"/>
        <w:autoSpaceDN w:val="0"/>
        <w:adjustRightInd w:val="0"/>
        <w:jc w:val="center"/>
        <w:rPr>
          <w:b/>
          <w:i/>
          <w:sz w:val="22"/>
          <w:szCs w:val="22"/>
        </w:rPr>
      </w:pPr>
      <w:r w:rsidRPr="00946F4D">
        <w:rPr>
          <w:b/>
          <w:sz w:val="22"/>
          <w:szCs w:val="22"/>
        </w:rPr>
        <w:t>Tabel 3.</w:t>
      </w:r>
      <w:r w:rsidR="00537029" w:rsidRPr="00946F4D">
        <w:rPr>
          <w:b/>
          <w:sz w:val="22"/>
          <w:szCs w:val="22"/>
        </w:rPr>
        <w:t xml:space="preserve"> </w:t>
      </w:r>
      <w:r w:rsidRPr="00946F4D">
        <w:rPr>
          <w:b/>
          <w:sz w:val="22"/>
          <w:szCs w:val="22"/>
        </w:rPr>
        <w:t xml:space="preserve">Hasil Uji Reabilitas Variabel Dengan Teknik </w:t>
      </w:r>
      <w:r w:rsidRPr="00946F4D">
        <w:rPr>
          <w:b/>
          <w:i/>
          <w:sz w:val="22"/>
          <w:szCs w:val="22"/>
        </w:rPr>
        <w:t>Alpha Cronbach</w:t>
      </w:r>
    </w:p>
    <w:p w:rsidR="00537029" w:rsidRPr="00946F4D" w:rsidRDefault="00537029" w:rsidP="00F178F4">
      <w:pPr>
        <w:autoSpaceDE w:val="0"/>
        <w:autoSpaceDN w:val="0"/>
        <w:adjustRightInd w:val="0"/>
        <w:jc w:val="center"/>
        <w:rPr>
          <w:b/>
          <w:i/>
          <w:sz w:val="22"/>
          <w:szCs w:val="22"/>
        </w:rPr>
      </w:pPr>
    </w:p>
    <w:tbl>
      <w:tblPr>
        <w:tblStyle w:val="TableGrid"/>
        <w:tblW w:w="0" w:type="auto"/>
        <w:jc w:val="center"/>
        <w:tblBorders>
          <w:left w:val="none" w:sz="0" w:space="0" w:color="auto"/>
          <w:right w:val="none" w:sz="0" w:space="0" w:color="auto"/>
          <w:insideV w:val="none" w:sz="0" w:space="0" w:color="auto"/>
        </w:tblBorders>
        <w:tblLook w:val="04A0"/>
      </w:tblPr>
      <w:tblGrid>
        <w:gridCol w:w="2093"/>
        <w:gridCol w:w="2283"/>
      </w:tblGrid>
      <w:tr w:rsidR="00537029" w:rsidRPr="00946F4D" w:rsidTr="00537029">
        <w:trPr>
          <w:jc w:val="center"/>
        </w:trPr>
        <w:tc>
          <w:tcPr>
            <w:tcW w:w="2093" w:type="dxa"/>
          </w:tcPr>
          <w:p w:rsidR="00537029" w:rsidRPr="00946F4D" w:rsidRDefault="00537029" w:rsidP="00F178F4">
            <w:pPr>
              <w:autoSpaceDE w:val="0"/>
              <w:autoSpaceDN w:val="0"/>
              <w:adjustRightInd w:val="0"/>
              <w:jc w:val="center"/>
              <w:rPr>
                <w:b/>
                <w:sz w:val="22"/>
                <w:szCs w:val="22"/>
              </w:rPr>
            </w:pPr>
            <w:r w:rsidRPr="00946F4D">
              <w:rPr>
                <w:b/>
                <w:sz w:val="22"/>
                <w:szCs w:val="22"/>
              </w:rPr>
              <w:t>Cronbach’s Alpha</w:t>
            </w:r>
          </w:p>
        </w:tc>
        <w:tc>
          <w:tcPr>
            <w:tcW w:w="2283" w:type="dxa"/>
          </w:tcPr>
          <w:p w:rsidR="00537029" w:rsidRPr="00946F4D" w:rsidRDefault="00537029" w:rsidP="00F178F4">
            <w:pPr>
              <w:autoSpaceDE w:val="0"/>
              <w:autoSpaceDN w:val="0"/>
              <w:adjustRightInd w:val="0"/>
              <w:jc w:val="center"/>
              <w:rPr>
                <w:b/>
                <w:sz w:val="22"/>
                <w:szCs w:val="22"/>
              </w:rPr>
            </w:pPr>
            <w:r w:rsidRPr="00946F4D">
              <w:rPr>
                <w:b/>
                <w:sz w:val="22"/>
                <w:szCs w:val="22"/>
              </w:rPr>
              <w:t>N of Items</w:t>
            </w:r>
          </w:p>
        </w:tc>
      </w:tr>
      <w:tr w:rsidR="00537029" w:rsidRPr="00946F4D" w:rsidTr="00537029">
        <w:trPr>
          <w:jc w:val="center"/>
        </w:trPr>
        <w:tc>
          <w:tcPr>
            <w:tcW w:w="2093" w:type="dxa"/>
          </w:tcPr>
          <w:p w:rsidR="00537029" w:rsidRPr="00946F4D" w:rsidRDefault="00537029" w:rsidP="00F178F4">
            <w:pPr>
              <w:autoSpaceDE w:val="0"/>
              <w:autoSpaceDN w:val="0"/>
              <w:adjustRightInd w:val="0"/>
              <w:jc w:val="center"/>
              <w:rPr>
                <w:sz w:val="22"/>
                <w:szCs w:val="22"/>
              </w:rPr>
            </w:pPr>
            <w:r w:rsidRPr="00946F4D">
              <w:rPr>
                <w:sz w:val="22"/>
                <w:szCs w:val="22"/>
              </w:rPr>
              <w:t>.835</w:t>
            </w:r>
          </w:p>
        </w:tc>
        <w:tc>
          <w:tcPr>
            <w:tcW w:w="2283" w:type="dxa"/>
          </w:tcPr>
          <w:p w:rsidR="00537029" w:rsidRPr="00946F4D" w:rsidRDefault="00537029" w:rsidP="00F178F4">
            <w:pPr>
              <w:autoSpaceDE w:val="0"/>
              <w:autoSpaceDN w:val="0"/>
              <w:adjustRightInd w:val="0"/>
              <w:jc w:val="center"/>
              <w:rPr>
                <w:sz w:val="22"/>
                <w:szCs w:val="22"/>
              </w:rPr>
            </w:pPr>
            <w:r w:rsidRPr="00946F4D">
              <w:rPr>
                <w:sz w:val="22"/>
                <w:szCs w:val="22"/>
              </w:rPr>
              <w:t>13</w:t>
            </w:r>
          </w:p>
        </w:tc>
      </w:tr>
    </w:tbl>
    <w:p w:rsidR="00537029" w:rsidRPr="00946F4D" w:rsidRDefault="00537029" w:rsidP="00F178F4">
      <w:pPr>
        <w:autoSpaceDE w:val="0"/>
        <w:autoSpaceDN w:val="0"/>
        <w:adjustRightInd w:val="0"/>
        <w:jc w:val="center"/>
        <w:rPr>
          <w:b/>
          <w:sz w:val="22"/>
          <w:szCs w:val="22"/>
        </w:rPr>
      </w:pPr>
    </w:p>
    <w:p w:rsidR="00057101" w:rsidRDefault="00057101" w:rsidP="00537029">
      <w:pPr>
        <w:spacing w:line="360" w:lineRule="auto"/>
        <w:rPr>
          <w:b/>
        </w:rPr>
      </w:pPr>
    </w:p>
    <w:p w:rsidR="001F6B48" w:rsidRDefault="001F6B48" w:rsidP="00537029">
      <w:pPr>
        <w:spacing w:line="360" w:lineRule="auto"/>
        <w:rPr>
          <w:b/>
        </w:rPr>
      </w:pPr>
    </w:p>
    <w:p w:rsidR="001F6B48" w:rsidRDefault="001F6B48" w:rsidP="00537029">
      <w:pPr>
        <w:spacing w:line="360" w:lineRule="auto"/>
        <w:rPr>
          <w:b/>
        </w:rPr>
      </w:pPr>
    </w:p>
    <w:p w:rsidR="001F6B48" w:rsidRPr="00946F4D" w:rsidRDefault="001F6B48" w:rsidP="00537029">
      <w:pPr>
        <w:spacing w:line="360" w:lineRule="auto"/>
        <w:rPr>
          <w:b/>
        </w:rPr>
      </w:pPr>
    </w:p>
    <w:p w:rsidR="00057101" w:rsidRPr="00946F4D" w:rsidRDefault="00057101" w:rsidP="00893D26">
      <w:pPr>
        <w:pStyle w:val="ListParagraph"/>
        <w:numPr>
          <w:ilvl w:val="1"/>
          <w:numId w:val="1"/>
        </w:numPr>
        <w:autoSpaceDE w:val="0"/>
        <w:autoSpaceDN w:val="0"/>
        <w:adjustRightInd w:val="0"/>
        <w:spacing w:after="0" w:line="360" w:lineRule="auto"/>
        <w:ind w:left="567" w:hanging="567"/>
        <w:jc w:val="both"/>
        <w:rPr>
          <w:rFonts w:ascii="Times New Roman" w:hAnsi="Times New Roman"/>
          <w:b/>
          <w:sz w:val="24"/>
          <w:szCs w:val="24"/>
        </w:rPr>
      </w:pPr>
      <w:r w:rsidRPr="00946F4D">
        <w:rPr>
          <w:rFonts w:ascii="Times New Roman" w:hAnsi="Times New Roman"/>
          <w:b/>
          <w:bCs/>
          <w:sz w:val="24"/>
          <w:szCs w:val="24"/>
        </w:rPr>
        <w:lastRenderedPageBreak/>
        <w:t>Karakteristik</w:t>
      </w:r>
      <w:r w:rsidRPr="00946F4D">
        <w:rPr>
          <w:rFonts w:ascii="Times New Roman" w:hAnsi="Times New Roman"/>
          <w:b/>
          <w:sz w:val="24"/>
          <w:szCs w:val="24"/>
        </w:rPr>
        <w:t xml:space="preserve"> Responden</w:t>
      </w:r>
    </w:p>
    <w:p w:rsidR="00537029" w:rsidRPr="00946F4D" w:rsidRDefault="00537029" w:rsidP="00F178F4">
      <w:pPr>
        <w:autoSpaceDE w:val="0"/>
        <w:autoSpaceDN w:val="0"/>
        <w:adjustRightInd w:val="0"/>
        <w:spacing w:line="360" w:lineRule="auto"/>
        <w:ind w:firstLine="720"/>
        <w:jc w:val="both"/>
        <w:rPr>
          <w:sz w:val="22"/>
          <w:szCs w:val="22"/>
        </w:rPr>
      </w:pPr>
    </w:p>
    <w:p w:rsidR="00057101" w:rsidRPr="00946F4D" w:rsidRDefault="00057101" w:rsidP="00537029">
      <w:pPr>
        <w:autoSpaceDE w:val="0"/>
        <w:autoSpaceDN w:val="0"/>
        <w:adjustRightInd w:val="0"/>
        <w:spacing w:line="360" w:lineRule="auto"/>
        <w:ind w:firstLine="567"/>
        <w:jc w:val="both"/>
        <w:rPr>
          <w:sz w:val="22"/>
          <w:szCs w:val="22"/>
        </w:rPr>
      </w:pPr>
      <w:r w:rsidRPr="00946F4D">
        <w:rPr>
          <w:sz w:val="22"/>
          <w:szCs w:val="22"/>
        </w:rPr>
        <w:t xml:space="preserve">Responden yang terlibat dalam penelitian ini adalah sebanyak 80 responden, sebagian besar responden menggunakan sepeda motor matic Mio sebanyak 44 % sedangkan responden yang menggunakan sepeda motor Mio Soul sebanyak 25 % responden menggunakan sepeda motor Vario sebanyak 15 % yang menggunakan sepeda motor Beat sebanyak 12 % dan responden menggunakan sepeda motor Sky Drive sebanyak 4 %. </w:t>
      </w:r>
      <w:r w:rsidRPr="00946F4D">
        <w:rPr>
          <w:sz w:val="22"/>
          <w:szCs w:val="22"/>
          <w:lang w:val="id-ID"/>
        </w:rPr>
        <w:t>H</w:t>
      </w:r>
      <w:r w:rsidRPr="00946F4D">
        <w:rPr>
          <w:sz w:val="22"/>
          <w:szCs w:val="22"/>
        </w:rPr>
        <w:t>al ini dapat dilihat dalam gambar diagram karakteristik berdasarkan jenis sepeda motor yang digunakan berikut ini</w:t>
      </w:r>
    </w:p>
    <w:p w:rsidR="00057101" w:rsidRDefault="00824E52" w:rsidP="00537029">
      <w:pPr>
        <w:jc w:val="center"/>
        <w:rPr>
          <w:b/>
        </w:rPr>
      </w:pPr>
      <w:r w:rsidRPr="00824E52">
        <w:rPr>
          <w:noProof/>
        </w:rPr>
        <w:pict>
          <v:rect id="_x0000_s1030" style="position:absolute;left:0;text-align:left;margin-left:2.9pt;margin-top:.65pt;width:213pt;height:165pt;z-index:-251654144"/>
        </w:pict>
      </w:r>
      <w:r w:rsidR="003F65C9" w:rsidRPr="00946F4D">
        <w:rPr>
          <w:noProof/>
        </w:rPr>
        <w:drawing>
          <wp:inline distT="0" distB="0" distL="0" distR="0">
            <wp:extent cx="2708910" cy="2105025"/>
            <wp:effectExtent l="19050" t="0" r="1524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7101" w:rsidRPr="00946F4D" w:rsidRDefault="00057101" w:rsidP="00F178F4">
      <w:pPr>
        <w:rPr>
          <w:b/>
        </w:rPr>
      </w:pPr>
    </w:p>
    <w:p w:rsidR="00057101" w:rsidRPr="00946F4D" w:rsidRDefault="00EE4F82" w:rsidP="00F178F4">
      <w:pPr>
        <w:autoSpaceDE w:val="0"/>
        <w:autoSpaceDN w:val="0"/>
        <w:adjustRightInd w:val="0"/>
        <w:jc w:val="center"/>
        <w:rPr>
          <w:b/>
          <w:sz w:val="22"/>
          <w:szCs w:val="22"/>
        </w:rPr>
      </w:pPr>
      <w:r w:rsidRPr="00946F4D">
        <w:rPr>
          <w:b/>
        </w:rPr>
        <w:t xml:space="preserve">Gambar </w:t>
      </w:r>
      <w:r w:rsidR="00057101" w:rsidRPr="00946F4D">
        <w:rPr>
          <w:b/>
        </w:rPr>
        <w:t>1</w:t>
      </w:r>
      <w:r w:rsidRPr="00946F4D">
        <w:rPr>
          <w:b/>
        </w:rPr>
        <w:t>.</w:t>
      </w:r>
      <w:r w:rsidR="00057101" w:rsidRPr="00946F4D">
        <w:rPr>
          <w:b/>
        </w:rPr>
        <w:t xml:space="preserve"> </w:t>
      </w:r>
      <w:r w:rsidR="00057101" w:rsidRPr="00946F4D">
        <w:rPr>
          <w:b/>
          <w:sz w:val="22"/>
          <w:szCs w:val="22"/>
        </w:rPr>
        <w:t xml:space="preserve">Karakteristik Berdasarkan Jenis Sepeda Motor </w:t>
      </w:r>
    </w:p>
    <w:p w:rsidR="00057101" w:rsidRPr="00946F4D" w:rsidRDefault="00057101" w:rsidP="00F178F4">
      <w:pPr>
        <w:autoSpaceDE w:val="0"/>
        <w:autoSpaceDN w:val="0"/>
        <w:adjustRightInd w:val="0"/>
        <w:jc w:val="center"/>
        <w:rPr>
          <w:sz w:val="22"/>
          <w:szCs w:val="22"/>
        </w:rPr>
      </w:pPr>
    </w:p>
    <w:p w:rsidR="00057101" w:rsidRPr="00946F4D" w:rsidRDefault="00057101" w:rsidP="00EE4F82">
      <w:pPr>
        <w:autoSpaceDE w:val="0"/>
        <w:autoSpaceDN w:val="0"/>
        <w:adjustRightInd w:val="0"/>
        <w:spacing w:line="360" w:lineRule="auto"/>
        <w:ind w:firstLine="567"/>
        <w:jc w:val="both"/>
        <w:rPr>
          <w:sz w:val="22"/>
          <w:szCs w:val="22"/>
        </w:rPr>
      </w:pPr>
      <w:r w:rsidRPr="00946F4D">
        <w:rPr>
          <w:sz w:val="22"/>
          <w:szCs w:val="22"/>
        </w:rPr>
        <w:t>Sebagian besar responden berjeniskan kelamin laki-laki yaitu sebanyak 55 orang (69%) dan sisanya perempuan sebanyak 25 orang (31%). Hal ini dapat dilihat dalam gambar diagram sebagai berikut</w:t>
      </w:r>
    </w:p>
    <w:p w:rsidR="00057101" w:rsidRPr="00946F4D" w:rsidRDefault="00824E52" w:rsidP="00EE4F82">
      <w:pPr>
        <w:jc w:val="center"/>
        <w:rPr>
          <w:b/>
        </w:rPr>
      </w:pPr>
      <w:r w:rsidRPr="00824E52">
        <w:rPr>
          <w:noProof/>
        </w:rPr>
        <w:lastRenderedPageBreak/>
        <w:pict>
          <v:rect id="_x0000_s1031" style="position:absolute;left:0;text-align:left;margin-left:2.9pt;margin-top:.65pt;width:213pt;height:165.75pt;z-index:-251653120"/>
        </w:pict>
      </w:r>
      <w:r w:rsidR="003F65C9" w:rsidRPr="00946F4D">
        <w:rPr>
          <w:noProof/>
        </w:rPr>
        <w:drawing>
          <wp:inline distT="0" distB="0" distL="0" distR="0">
            <wp:extent cx="2708910" cy="2065655"/>
            <wp:effectExtent l="19050" t="0" r="1524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7101" w:rsidRPr="00946F4D" w:rsidRDefault="00057101" w:rsidP="00F178F4">
      <w:pPr>
        <w:rPr>
          <w:b/>
        </w:rPr>
      </w:pPr>
    </w:p>
    <w:p w:rsidR="00057101" w:rsidRPr="00946F4D" w:rsidRDefault="00EE4F82" w:rsidP="00F178F4">
      <w:pPr>
        <w:autoSpaceDE w:val="0"/>
        <w:autoSpaceDN w:val="0"/>
        <w:adjustRightInd w:val="0"/>
        <w:jc w:val="center"/>
        <w:rPr>
          <w:b/>
          <w:sz w:val="22"/>
          <w:szCs w:val="22"/>
        </w:rPr>
      </w:pPr>
      <w:r w:rsidRPr="00946F4D">
        <w:rPr>
          <w:b/>
          <w:sz w:val="22"/>
          <w:szCs w:val="22"/>
        </w:rPr>
        <w:t>Gambar 2.</w:t>
      </w:r>
      <w:r w:rsidR="00057101" w:rsidRPr="00946F4D">
        <w:rPr>
          <w:b/>
          <w:sz w:val="22"/>
          <w:szCs w:val="22"/>
        </w:rPr>
        <w:t xml:space="preserve"> Karakteristik Responden Berdasarkan Jenis Kelamin</w:t>
      </w:r>
    </w:p>
    <w:p w:rsidR="00057101" w:rsidRPr="00946F4D" w:rsidRDefault="00057101" w:rsidP="00F178F4">
      <w:pPr>
        <w:rPr>
          <w:b/>
        </w:rPr>
      </w:pPr>
    </w:p>
    <w:p w:rsidR="00DF205A" w:rsidRPr="00946F4D" w:rsidRDefault="00DF205A" w:rsidP="00F178F4">
      <w:pPr>
        <w:rPr>
          <w:b/>
        </w:rPr>
      </w:pPr>
    </w:p>
    <w:p w:rsidR="00DF205A" w:rsidRPr="00946F4D" w:rsidRDefault="00DF205A" w:rsidP="00EE4F82">
      <w:pPr>
        <w:spacing w:line="360" w:lineRule="auto"/>
        <w:ind w:firstLine="567"/>
        <w:jc w:val="both"/>
        <w:rPr>
          <w:b/>
        </w:rPr>
      </w:pPr>
      <w:r w:rsidRPr="00946F4D">
        <w:rPr>
          <w:sz w:val="22"/>
          <w:szCs w:val="22"/>
        </w:rPr>
        <w:t>Karakteristik responden berdasarkan usia menunjukan bahwa responden didominasi oleh usia remaja yaitu kelomp</w:t>
      </w:r>
      <w:r w:rsidRPr="00946F4D">
        <w:rPr>
          <w:sz w:val="22"/>
          <w:szCs w:val="22"/>
          <w:lang w:val="id-ID"/>
        </w:rPr>
        <w:t>o</w:t>
      </w:r>
      <w:r w:rsidRPr="00946F4D">
        <w:rPr>
          <w:sz w:val="22"/>
          <w:szCs w:val="22"/>
        </w:rPr>
        <w:t>k berkisar antara 15–22 tahun sebanyak 40 orang, kemudian diikuti oleh usia 23–30 tahun sebanyak 34 usia 31-38 tahun sebanyak 5 orang dan diatas usia &gt;39</w:t>
      </w:r>
      <w:r w:rsidRPr="00946F4D">
        <w:rPr>
          <w:sz w:val="22"/>
          <w:szCs w:val="22"/>
          <w:lang w:val="id-ID"/>
        </w:rPr>
        <w:t xml:space="preserve"> sebanyak</w:t>
      </w:r>
      <w:r w:rsidRPr="00946F4D">
        <w:rPr>
          <w:sz w:val="22"/>
          <w:szCs w:val="22"/>
        </w:rPr>
        <w:t xml:space="preserve"> 1 </w:t>
      </w:r>
      <w:r w:rsidRPr="00946F4D">
        <w:rPr>
          <w:sz w:val="22"/>
          <w:szCs w:val="22"/>
          <w:lang w:val="id-ID"/>
        </w:rPr>
        <w:t xml:space="preserve">orang </w:t>
      </w:r>
      <w:r w:rsidRPr="00946F4D">
        <w:rPr>
          <w:sz w:val="22"/>
          <w:szCs w:val="22"/>
        </w:rPr>
        <w:t>hal ini dapat di lihat dalam gambar berikut ini.</w:t>
      </w:r>
    </w:p>
    <w:p w:rsidR="00DF205A" w:rsidRPr="00946F4D" w:rsidRDefault="00DF205A" w:rsidP="00F178F4">
      <w:pPr>
        <w:rPr>
          <w:b/>
        </w:rPr>
      </w:pPr>
    </w:p>
    <w:p w:rsidR="00057101" w:rsidRPr="00946F4D" w:rsidRDefault="00824E52" w:rsidP="00EE4F82">
      <w:pPr>
        <w:jc w:val="center"/>
        <w:rPr>
          <w:b/>
        </w:rPr>
      </w:pPr>
      <w:r w:rsidRPr="00824E52">
        <w:rPr>
          <w:noProof/>
        </w:rPr>
        <w:pict>
          <v:rect id="_x0000_s1032" style="position:absolute;left:0;text-align:left;margin-left:1.7pt;margin-top:1.1pt;width:214.5pt;height:150.75pt;z-index:-251652096"/>
        </w:pict>
      </w:r>
      <w:r w:rsidR="003F65C9" w:rsidRPr="00946F4D">
        <w:rPr>
          <w:noProof/>
        </w:rPr>
        <w:drawing>
          <wp:inline distT="0" distB="0" distL="0" distR="0">
            <wp:extent cx="2733675" cy="1885950"/>
            <wp:effectExtent l="19050" t="0" r="9525"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205A" w:rsidRPr="00946F4D" w:rsidRDefault="00DF205A" w:rsidP="00F178F4">
      <w:pPr>
        <w:rPr>
          <w:b/>
        </w:rPr>
      </w:pPr>
    </w:p>
    <w:p w:rsidR="00DF205A" w:rsidRPr="00946F4D" w:rsidRDefault="00DF205A" w:rsidP="00F178F4">
      <w:pPr>
        <w:autoSpaceDE w:val="0"/>
        <w:autoSpaceDN w:val="0"/>
        <w:adjustRightInd w:val="0"/>
        <w:jc w:val="center"/>
        <w:rPr>
          <w:b/>
          <w:sz w:val="22"/>
          <w:szCs w:val="22"/>
        </w:rPr>
      </w:pPr>
      <w:r w:rsidRPr="00946F4D">
        <w:rPr>
          <w:b/>
          <w:sz w:val="22"/>
          <w:szCs w:val="22"/>
        </w:rPr>
        <w:t>Gambar 3</w:t>
      </w:r>
      <w:r w:rsidR="00EE4F82" w:rsidRPr="00946F4D">
        <w:rPr>
          <w:b/>
          <w:sz w:val="22"/>
          <w:szCs w:val="22"/>
        </w:rPr>
        <w:t>.</w:t>
      </w:r>
      <w:r w:rsidRPr="00946F4D">
        <w:rPr>
          <w:b/>
          <w:sz w:val="22"/>
          <w:szCs w:val="22"/>
        </w:rPr>
        <w:t xml:space="preserve"> Karakteristik Responden Berdasarkan Umur</w:t>
      </w:r>
    </w:p>
    <w:p w:rsidR="00DF205A" w:rsidRPr="00946F4D" w:rsidRDefault="00DF205A" w:rsidP="00F178F4">
      <w:pPr>
        <w:autoSpaceDE w:val="0"/>
        <w:autoSpaceDN w:val="0"/>
        <w:adjustRightInd w:val="0"/>
        <w:jc w:val="center"/>
      </w:pPr>
    </w:p>
    <w:p w:rsidR="00DF205A" w:rsidRPr="00946F4D" w:rsidRDefault="00DF205A" w:rsidP="00EE4F82">
      <w:pPr>
        <w:autoSpaceDE w:val="0"/>
        <w:autoSpaceDN w:val="0"/>
        <w:adjustRightInd w:val="0"/>
        <w:spacing w:line="360" w:lineRule="auto"/>
        <w:ind w:firstLine="567"/>
        <w:jc w:val="both"/>
        <w:rPr>
          <w:sz w:val="22"/>
          <w:szCs w:val="22"/>
        </w:rPr>
      </w:pPr>
      <w:r w:rsidRPr="00946F4D">
        <w:rPr>
          <w:sz w:val="22"/>
          <w:szCs w:val="22"/>
        </w:rPr>
        <w:t>Karakteristik responden berdasarkan pekerjaan menunjukan bahwa responden yang menggunakan sepeda motor matic didominasi oleh pelajar atau mahasiswa sebanyak 74%</w:t>
      </w:r>
      <w:r w:rsidRPr="00946F4D">
        <w:rPr>
          <w:sz w:val="22"/>
          <w:szCs w:val="22"/>
          <w:lang w:val="id-ID"/>
        </w:rPr>
        <w:t>,</w:t>
      </w:r>
      <w:r w:rsidRPr="00946F4D">
        <w:rPr>
          <w:sz w:val="22"/>
          <w:szCs w:val="22"/>
        </w:rPr>
        <w:t xml:space="preserve"> Pegawai Negeri sebanyak 10%</w:t>
      </w:r>
      <w:r w:rsidRPr="00946F4D">
        <w:rPr>
          <w:sz w:val="22"/>
          <w:szCs w:val="22"/>
          <w:lang w:val="id-ID"/>
        </w:rPr>
        <w:t>,</w:t>
      </w:r>
      <w:r w:rsidRPr="00946F4D">
        <w:rPr>
          <w:sz w:val="22"/>
          <w:szCs w:val="22"/>
        </w:rPr>
        <w:t xml:space="preserve"> Wiraswasta </w:t>
      </w:r>
      <w:r w:rsidRPr="00946F4D">
        <w:rPr>
          <w:sz w:val="22"/>
          <w:szCs w:val="22"/>
        </w:rPr>
        <w:lastRenderedPageBreak/>
        <w:t>sebanyak 9%</w:t>
      </w:r>
      <w:r w:rsidRPr="00946F4D">
        <w:rPr>
          <w:sz w:val="22"/>
          <w:szCs w:val="22"/>
          <w:lang w:val="id-ID"/>
        </w:rPr>
        <w:t>,</w:t>
      </w:r>
      <w:r w:rsidRPr="00946F4D">
        <w:rPr>
          <w:sz w:val="22"/>
          <w:szCs w:val="22"/>
        </w:rPr>
        <w:t xml:space="preserve"> Karyawa Swasta sebanyak 6%</w:t>
      </w:r>
      <w:r w:rsidRPr="00946F4D">
        <w:rPr>
          <w:sz w:val="22"/>
          <w:szCs w:val="22"/>
          <w:lang w:val="id-ID"/>
        </w:rPr>
        <w:t>,</w:t>
      </w:r>
      <w:r w:rsidRPr="00946F4D">
        <w:rPr>
          <w:sz w:val="22"/>
          <w:szCs w:val="22"/>
        </w:rPr>
        <w:t xml:space="preserve"> dan lainya sebanyak 1%. </w:t>
      </w:r>
      <w:r w:rsidRPr="00946F4D">
        <w:rPr>
          <w:sz w:val="22"/>
          <w:szCs w:val="22"/>
          <w:lang w:val="id-ID"/>
        </w:rPr>
        <w:t>H</w:t>
      </w:r>
      <w:r w:rsidRPr="00946F4D">
        <w:rPr>
          <w:sz w:val="22"/>
          <w:szCs w:val="22"/>
        </w:rPr>
        <w:t>al ini dapat dilihat dalam gambar berikut ini.</w:t>
      </w:r>
    </w:p>
    <w:p w:rsidR="00DF205A" w:rsidRPr="00946F4D" w:rsidRDefault="00DF205A" w:rsidP="00F178F4">
      <w:pPr>
        <w:rPr>
          <w:b/>
        </w:rPr>
      </w:pPr>
    </w:p>
    <w:p w:rsidR="00DF205A" w:rsidRPr="00946F4D" w:rsidRDefault="00824E52" w:rsidP="00F178F4">
      <w:pPr>
        <w:rPr>
          <w:b/>
        </w:rPr>
      </w:pPr>
      <w:r w:rsidRPr="00824E52">
        <w:rPr>
          <w:noProof/>
        </w:rPr>
        <w:pict>
          <v:rect id="_x0000_s1033" style="position:absolute;margin-left:1.7pt;margin-top:.1pt;width:214.5pt;height:147.75pt;z-index:-251651072"/>
        </w:pict>
      </w:r>
      <w:r w:rsidR="003F65C9" w:rsidRPr="00946F4D">
        <w:rPr>
          <w:noProof/>
        </w:rPr>
        <w:drawing>
          <wp:inline distT="0" distB="0" distL="0" distR="0">
            <wp:extent cx="2747010" cy="1873250"/>
            <wp:effectExtent l="19050" t="0" r="15240" b="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205A" w:rsidRPr="00946F4D" w:rsidRDefault="00DF205A" w:rsidP="00F178F4">
      <w:pPr>
        <w:rPr>
          <w:b/>
        </w:rPr>
      </w:pPr>
    </w:p>
    <w:p w:rsidR="00D630C7" w:rsidRPr="00946F4D" w:rsidRDefault="00EE4F82" w:rsidP="00F178F4">
      <w:pPr>
        <w:autoSpaceDE w:val="0"/>
        <w:autoSpaceDN w:val="0"/>
        <w:adjustRightInd w:val="0"/>
        <w:jc w:val="center"/>
        <w:rPr>
          <w:b/>
          <w:sz w:val="22"/>
          <w:szCs w:val="22"/>
        </w:rPr>
      </w:pPr>
      <w:r w:rsidRPr="00946F4D">
        <w:rPr>
          <w:b/>
          <w:sz w:val="22"/>
          <w:szCs w:val="22"/>
        </w:rPr>
        <w:t>Gambar 4.</w:t>
      </w:r>
      <w:r w:rsidR="00D630C7" w:rsidRPr="00946F4D">
        <w:rPr>
          <w:b/>
          <w:sz w:val="22"/>
          <w:szCs w:val="22"/>
        </w:rPr>
        <w:t xml:space="preserve"> Karakteristik Responden Berdasarkan Pekerjaan</w:t>
      </w:r>
    </w:p>
    <w:p w:rsidR="00DF205A" w:rsidRPr="00946F4D" w:rsidRDefault="00DF205A" w:rsidP="00F178F4">
      <w:pPr>
        <w:rPr>
          <w:b/>
        </w:rPr>
      </w:pPr>
    </w:p>
    <w:p w:rsidR="00DF205A" w:rsidRPr="00946F4D" w:rsidRDefault="00DF205A" w:rsidP="00F178F4">
      <w:pPr>
        <w:rPr>
          <w:b/>
        </w:rPr>
      </w:pPr>
    </w:p>
    <w:p w:rsidR="00D630C7" w:rsidRPr="00946F4D" w:rsidRDefault="00D630C7" w:rsidP="00EE4F82">
      <w:pPr>
        <w:autoSpaceDE w:val="0"/>
        <w:autoSpaceDN w:val="0"/>
        <w:adjustRightInd w:val="0"/>
        <w:spacing w:line="360" w:lineRule="auto"/>
        <w:ind w:firstLine="567"/>
        <w:jc w:val="both"/>
        <w:rPr>
          <w:sz w:val="22"/>
          <w:szCs w:val="22"/>
        </w:rPr>
      </w:pPr>
      <w:r w:rsidRPr="00946F4D">
        <w:rPr>
          <w:sz w:val="22"/>
          <w:szCs w:val="22"/>
        </w:rPr>
        <w:t>Karakteristik berdasarkan pendidikan terakhir menunjukan bahwa responden yang menggunakan sepeda motor matic didominasi dengan pendidikan SD sebanyak 1%</w:t>
      </w:r>
      <w:r w:rsidRPr="00946F4D">
        <w:rPr>
          <w:sz w:val="22"/>
          <w:szCs w:val="22"/>
          <w:lang w:val="id-ID"/>
        </w:rPr>
        <w:t>,</w:t>
      </w:r>
      <w:r w:rsidRPr="00946F4D">
        <w:rPr>
          <w:sz w:val="22"/>
          <w:szCs w:val="22"/>
        </w:rPr>
        <w:t xml:space="preserve"> sedangkan pendidikan SMP/MTS sebanyak 3%</w:t>
      </w:r>
      <w:r w:rsidRPr="00946F4D">
        <w:rPr>
          <w:sz w:val="22"/>
          <w:szCs w:val="22"/>
          <w:lang w:val="id-ID"/>
        </w:rPr>
        <w:t>,</w:t>
      </w:r>
      <w:r w:rsidRPr="00946F4D">
        <w:rPr>
          <w:sz w:val="22"/>
          <w:szCs w:val="22"/>
        </w:rPr>
        <w:t xml:space="preserve"> diikuti dengan SMA/SMK sebanyak 64%</w:t>
      </w:r>
      <w:r w:rsidRPr="00946F4D">
        <w:rPr>
          <w:sz w:val="22"/>
          <w:szCs w:val="22"/>
          <w:lang w:val="id-ID"/>
        </w:rPr>
        <w:t>,</w:t>
      </w:r>
      <w:r w:rsidRPr="00946F4D">
        <w:rPr>
          <w:sz w:val="22"/>
          <w:szCs w:val="22"/>
        </w:rPr>
        <w:t xml:space="preserve"> sedangkan Perguruan Tinggi sebanyak 31% sedangkan lainya sebanyak 1%</w:t>
      </w:r>
      <w:r w:rsidRPr="00946F4D">
        <w:rPr>
          <w:sz w:val="22"/>
          <w:szCs w:val="22"/>
          <w:lang w:val="id-ID"/>
        </w:rPr>
        <w:t>. H</w:t>
      </w:r>
      <w:r w:rsidRPr="00946F4D">
        <w:rPr>
          <w:sz w:val="22"/>
          <w:szCs w:val="22"/>
        </w:rPr>
        <w:t>al ini dapat dilihat dalam gambar berikut ini.</w:t>
      </w:r>
    </w:p>
    <w:p w:rsidR="00DF205A" w:rsidRPr="00946F4D" w:rsidRDefault="00824E52" w:rsidP="00EE4F82">
      <w:pPr>
        <w:jc w:val="center"/>
        <w:rPr>
          <w:b/>
        </w:rPr>
      </w:pPr>
      <w:r w:rsidRPr="00824E52">
        <w:rPr>
          <w:noProof/>
        </w:rPr>
        <w:pict>
          <v:rect id="_x0000_s1034" style="position:absolute;left:0;text-align:left;margin-left:1.4pt;margin-top:-.25pt;width:216.75pt;height:149.25pt;z-index:-251650048"/>
        </w:pict>
      </w:r>
      <w:r w:rsidR="003F65C9" w:rsidRPr="00946F4D">
        <w:rPr>
          <w:noProof/>
        </w:rPr>
        <w:drawing>
          <wp:inline distT="0" distB="0" distL="0" distR="0">
            <wp:extent cx="2743200" cy="1809750"/>
            <wp:effectExtent l="19050" t="0" r="1905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205A" w:rsidRPr="00946F4D" w:rsidRDefault="00DF205A" w:rsidP="00F178F4">
      <w:pPr>
        <w:rPr>
          <w:b/>
        </w:rPr>
      </w:pPr>
    </w:p>
    <w:p w:rsidR="00D630C7" w:rsidRPr="00946F4D" w:rsidRDefault="00D630C7" w:rsidP="00F178F4">
      <w:pPr>
        <w:autoSpaceDE w:val="0"/>
        <w:autoSpaceDN w:val="0"/>
        <w:adjustRightInd w:val="0"/>
        <w:jc w:val="center"/>
        <w:rPr>
          <w:b/>
          <w:sz w:val="22"/>
          <w:szCs w:val="22"/>
        </w:rPr>
      </w:pPr>
      <w:r w:rsidRPr="00946F4D">
        <w:rPr>
          <w:b/>
          <w:sz w:val="22"/>
          <w:szCs w:val="22"/>
        </w:rPr>
        <w:t>Gambar</w:t>
      </w:r>
      <w:r w:rsidRPr="00946F4D">
        <w:rPr>
          <w:b/>
          <w:sz w:val="22"/>
          <w:szCs w:val="22"/>
          <w:lang w:val="id-ID"/>
        </w:rPr>
        <w:t xml:space="preserve"> </w:t>
      </w:r>
      <w:r w:rsidRPr="00946F4D">
        <w:rPr>
          <w:b/>
          <w:sz w:val="22"/>
          <w:szCs w:val="22"/>
        </w:rPr>
        <w:t>5</w:t>
      </w:r>
      <w:r w:rsidR="00EE4F82" w:rsidRPr="00946F4D">
        <w:rPr>
          <w:b/>
          <w:sz w:val="22"/>
          <w:szCs w:val="22"/>
        </w:rPr>
        <w:t>.</w:t>
      </w:r>
      <w:r w:rsidRPr="00946F4D">
        <w:rPr>
          <w:b/>
          <w:sz w:val="22"/>
          <w:szCs w:val="22"/>
        </w:rPr>
        <w:t xml:space="preserve"> Karakteristik Responden Berdasarkan Pendidikan Terakhir</w:t>
      </w:r>
    </w:p>
    <w:p w:rsidR="00D630C7" w:rsidRPr="00946F4D" w:rsidRDefault="00D630C7" w:rsidP="00F178F4">
      <w:pPr>
        <w:autoSpaceDE w:val="0"/>
        <w:autoSpaceDN w:val="0"/>
        <w:adjustRightInd w:val="0"/>
        <w:jc w:val="center"/>
        <w:rPr>
          <w:sz w:val="22"/>
          <w:szCs w:val="22"/>
        </w:rPr>
      </w:pPr>
    </w:p>
    <w:p w:rsidR="00DF205A" w:rsidRPr="00946F4D" w:rsidRDefault="00D630C7" w:rsidP="00EE4F82">
      <w:pPr>
        <w:spacing w:line="360" w:lineRule="auto"/>
        <w:ind w:firstLine="567"/>
        <w:jc w:val="both"/>
        <w:rPr>
          <w:b/>
        </w:rPr>
      </w:pPr>
      <w:r w:rsidRPr="00946F4D">
        <w:rPr>
          <w:sz w:val="22"/>
          <w:szCs w:val="22"/>
        </w:rPr>
        <w:t xml:space="preserve">Pada tahap penelitian kuesioner 3 disebarkan kepada 80 responden dengan tujuan </w:t>
      </w:r>
      <w:r w:rsidRPr="00946F4D">
        <w:rPr>
          <w:sz w:val="22"/>
          <w:szCs w:val="22"/>
        </w:rPr>
        <w:lastRenderedPageBreak/>
        <w:t xml:space="preserve">untuk melihat dan mengetahui preferensi kosumen. Dari 80 kuesioner yang disebar terdapat 10 buah kuesioner yang dinyatakan rusak karena dalam pengisiannya tidak lengkap atau responden memiliki kendaraan matic jenis lain. Jadi secara umum </w:t>
      </w:r>
      <w:r w:rsidRPr="00946F4D">
        <w:rPr>
          <w:sz w:val="22"/>
          <w:szCs w:val="22"/>
          <w:lang w:val="id-ID"/>
        </w:rPr>
        <w:t xml:space="preserve">hanya 70 buah kuesioner yang </w:t>
      </w:r>
      <w:r w:rsidRPr="00946F4D">
        <w:rPr>
          <w:sz w:val="22"/>
          <w:szCs w:val="22"/>
        </w:rPr>
        <w:t>sudah dianggap benar dan siap untuk proses pengolahan data selanjutnya</w:t>
      </w:r>
    </w:p>
    <w:p w:rsidR="00DF205A" w:rsidRPr="00946F4D" w:rsidRDefault="00DF205A" w:rsidP="00EE4F82">
      <w:pPr>
        <w:spacing w:line="360" w:lineRule="auto"/>
        <w:rPr>
          <w:b/>
        </w:rPr>
      </w:pPr>
    </w:p>
    <w:p w:rsidR="00D630C7" w:rsidRPr="00946F4D" w:rsidRDefault="00D630C7" w:rsidP="00893D26">
      <w:pPr>
        <w:pStyle w:val="ListParagraph"/>
        <w:numPr>
          <w:ilvl w:val="1"/>
          <w:numId w:val="1"/>
        </w:numPr>
        <w:autoSpaceDE w:val="0"/>
        <w:autoSpaceDN w:val="0"/>
        <w:adjustRightInd w:val="0"/>
        <w:spacing w:after="0" w:line="360" w:lineRule="auto"/>
        <w:ind w:left="567" w:hanging="567"/>
        <w:jc w:val="both"/>
        <w:rPr>
          <w:rFonts w:ascii="Times New Roman" w:hAnsi="Times New Roman"/>
          <w:b/>
          <w:sz w:val="24"/>
          <w:szCs w:val="24"/>
        </w:rPr>
      </w:pPr>
      <w:r w:rsidRPr="00946F4D">
        <w:rPr>
          <w:rFonts w:ascii="Times New Roman" w:hAnsi="Times New Roman"/>
          <w:b/>
          <w:sz w:val="24"/>
          <w:szCs w:val="24"/>
        </w:rPr>
        <w:t>PERSEPSI</w:t>
      </w:r>
    </w:p>
    <w:p w:rsidR="00EE4F82" w:rsidRPr="00946F4D" w:rsidRDefault="00EE4F82" w:rsidP="00EE4F82">
      <w:pPr>
        <w:autoSpaceDE w:val="0"/>
        <w:autoSpaceDN w:val="0"/>
        <w:adjustRightInd w:val="0"/>
        <w:spacing w:line="360" w:lineRule="auto"/>
        <w:jc w:val="both"/>
        <w:rPr>
          <w:b/>
          <w:sz w:val="22"/>
          <w:szCs w:val="22"/>
        </w:rPr>
      </w:pPr>
    </w:p>
    <w:p w:rsidR="00D630C7" w:rsidRPr="00946F4D" w:rsidRDefault="00D630C7" w:rsidP="00893D26">
      <w:pPr>
        <w:pStyle w:val="ListParagraph"/>
        <w:numPr>
          <w:ilvl w:val="2"/>
          <w:numId w:val="1"/>
        </w:numPr>
        <w:autoSpaceDE w:val="0"/>
        <w:autoSpaceDN w:val="0"/>
        <w:adjustRightInd w:val="0"/>
        <w:spacing w:after="0" w:line="360" w:lineRule="auto"/>
        <w:ind w:left="567" w:hanging="567"/>
        <w:jc w:val="both"/>
        <w:rPr>
          <w:rFonts w:ascii="Times New Roman" w:hAnsi="Times New Roman"/>
          <w:b/>
        </w:rPr>
      </w:pPr>
      <w:r w:rsidRPr="00946F4D">
        <w:rPr>
          <w:rFonts w:ascii="Times New Roman" w:hAnsi="Times New Roman"/>
          <w:b/>
        </w:rPr>
        <w:t>Persepsi Konsumen</w:t>
      </w:r>
    </w:p>
    <w:p w:rsidR="00D630C7" w:rsidRPr="00946F4D" w:rsidRDefault="00D630C7" w:rsidP="00EE4F82">
      <w:pPr>
        <w:autoSpaceDE w:val="0"/>
        <w:autoSpaceDN w:val="0"/>
        <w:adjustRightInd w:val="0"/>
        <w:spacing w:line="360" w:lineRule="auto"/>
        <w:ind w:firstLine="567"/>
        <w:jc w:val="both"/>
        <w:rPr>
          <w:sz w:val="22"/>
          <w:szCs w:val="22"/>
        </w:rPr>
      </w:pPr>
      <w:r w:rsidRPr="00946F4D">
        <w:rPr>
          <w:sz w:val="22"/>
          <w:szCs w:val="22"/>
        </w:rPr>
        <w:t>Persepsi adalah pandangan konsumen terhadap suatu produk. Data persepsi yang ditampilkan atau dianalisis, diantaranya</w:t>
      </w:r>
    </w:p>
    <w:p w:rsidR="00D630C7" w:rsidRPr="00946F4D" w:rsidRDefault="00D630C7" w:rsidP="00893D26">
      <w:pPr>
        <w:pStyle w:val="ListParagraph"/>
        <w:numPr>
          <w:ilvl w:val="0"/>
          <w:numId w:val="4"/>
        </w:numPr>
        <w:autoSpaceDE w:val="0"/>
        <w:autoSpaceDN w:val="0"/>
        <w:adjustRightInd w:val="0"/>
        <w:spacing w:after="0" w:line="360" w:lineRule="auto"/>
        <w:ind w:left="357" w:hanging="357"/>
        <w:jc w:val="both"/>
        <w:rPr>
          <w:rFonts w:ascii="Times New Roman" w:hAnsi="Times New Roman"/>
          <w:b/>
        </w:rPr>
      </w:pPr>
      <w:r w:rsidRPr="00946F4D">
        <w:rPr>
          <w:rFonts w:ascii="Times New Roman" w:hAnsi="Times New Roman"/>
          <w:b/>
        </w:rPr>
        <w:t>Persepsi Konsumen Terhadap Sepeda Motor Non Matic dengan Matic</w:t>
      </w:r>
    </w:p>
    <w:p w:rsidR="00D630C7" w:rsidRPr="00946F4D" w:rsidRDefault="00D630C7"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 xml:space="preserve">Berdasarkan Variabel Harga (Sangat </w:t>
      </w:r>
      <w:r w:rsidR="00EE4F82" w:rsidRPr="00946F4D">
        <w:rPr>
          <w:rFonts w:ascii="Times New Roman" w:hAnsi="Times New Roman"/>
        </w:rPr>
        <w:t xml:space="preserve"> </w:t>
      </w:r>
      <w:r w:rsidRPr="00946F4D">
        <w:rPr>
          <w:rFonts w:ascii="Times New Roman" w:hAnsi="Times New Roman"/>
        </w:rPr>
        <w:t>Mahal)</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netral memiliki harga yang terjangkau olah masyarakat.</w:t>
      </w:r>
    </w:p>
    <w:p w:rsidR="00EE4F82" w:rsidRPr="00946F4D" w:rsidRDefault="00EE4F82"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Iklan (Menarik)</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setuju memiliki iklan yang sengat menarik.</w:t>
      </w:r>
    </w:p>
    <w:p w:rsidR="00EE4F82" w:rsidRPr="00946F4D" w:rsidRDefault="00EE4F82"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Kualitas Mesin (Lebih Bagus)</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setuju memiliki kualitas mesin yang lebih bagus</w:t>
      </w:r>
    </w:p>
    <w:p w:rsidR="00EE4F82" w:rsidRPr="00946F4D" w:rsidRDefault="00EE4F82"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Desain Motor  (Menarik)</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memiliki desain produk yang lebih menarik jika dibandingkan dengan sepeda motor matic.</w:t>
      </w:r>
    </w:p>
    <w:p w:rsidR="00EE4F82" w:rsidRPr="00946F4D" w:rsidRDefault="00EE4F82"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lastRenderedPageBreak/>
        <w:t>Berdasarkan Variabel Merk Sepeda Motor  (Lebih Dikenal)</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merk sepeda motor non matic lebih dikenal masyarakat.</w:t>
      </w:r>
    </w:p>
    <w:p w:rsidR="00EE4F82" w:rsidRPr="00946F4D" w:rsidRDefault="00EE4F82"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Bedasarkan Variabel Sparepart (Mudah  Diperoleh)</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setuju memiliki sparepart yang mudah ditemukan dan diperoleh.</w:t>
      </w:r>
    </w:p>
    <w:p w:rsidR="008E2404" w:rsidRPr="00946F4D" w:rsidRDefault="008E2404"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Biaya Pengeluaran (Lebih Besar)</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memiliki biaya pengeluaran yang lebih murah</w:t>
      </w:r>
    </w:p>
    <w:p w:rsidR="008E2404" w:rsidRPr="00946F4D" w:rsidRDefault="008E2404"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Bengkel Resmi  (Mudah Ditemui)</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setuju bengkel resmi yang mudah didapat dan ditemui.</w:t>
      </w:r>
    </w:p>
    <w:p w:rsidR="008E2404" w:rsidRPr="00946F4D" w:rsidRDefault="008E2404"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Kenyamanan (Saat Dikendarai)</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sangat nyaman untuk dikendarain.</w:t>
      </w:r>
    </w:p>
    <w:p w:rsidR="008E2404" w:rsidRPr="00946F4D" w:rsidRDefault="008E2404" w:rsidP="00893D26">
      <w:pPr>
        <w:pStyle w:val="ListParagraph"/>
        <w:numPr>
          <w:ilvl w:val="0"/>
          <w:numId w:val="5"/>
        </w:numPr>
        <w:autoSpaceDE w:val="0"/>
        <w:autoSpaceDN w:val="0"/>
        <w:adjustRightInd w:val="0"/>
        <w:spacing w:after="0" w:line="360" w:lineRule="auto"/>
        <w:jc w:val="both"/>
        <w:rPr>
          <w:rFonts w:ascii="Times New Roman" w:hAnsi="Times New Roman"/>
        </w:rPr>
      </w:pPr>
      <w:r w:rsidRPr="00946F4D">
        <w:rPr>
          <w:rFonts w:ascii="Times New Roman" w:hAnsi="Times New Roman"/>
        </w:rPr>
        <w:t>Berdasarkan Variabel Bahan Bakar (Irit)</w:t>
      </w:r>
    </w:p>
    <w:p w:rsidR="008E2404" w:rsidRPr="00946F4D" w:rsidRDefault="008E2404" w:rsidP="008E2404">
      <w:pPr>
        <w:pStyle w:val="ListParagraph"/>
        <w:autoSpaceDE w:val="0"/>
        <w:autoSpaceDN w:val="0"/>
        <w:adjustRightInd w:val="0"/>
        <w:spacing w:after="0" w:line="360" w:lineRule="auto"/>
        <w:jc w:val="both"/>
        <w:rPr>
          <w:rFonts w:ascii="Times New Roman" w:hAnsi="Times New Roman"/>
        </w:rPr>
      </w:pPr>
      <w:r w:rsidRPr="00946F4D">
        <w:rPr>
          <w:rFonts w:ascii="Times New Roman" w:hAnsi="Times New Roman"/>
        </w:rPr>
        <w:t>Konsumen berpendapat bahwa sepeda motor non matic netral memiliki bahan bakar irit.</w:t>
      </w:r>
    </w:p>
    <w:p w:rsidR="004A6C71" w:rsidRPr="00946F4D" w:rsidRDefault="004A6C71" w:rsidP="00F178F4">
      <w:pPr>
        <w:autoSpaceDE w:val="0"/>
        <w:autoSpaceDN w:val="0"/>
        <w:adjustRightInd w:val="0"/>
        <w:spacing w:line="360" w:lineRule="auto"/>
        <w:jc w:val="both"/>
        <w:rPr>
          <w:sz w:val="22"/>
          <w:szCs w:val="22"/>
        </w:rPr>
      </w:pPr>
    </w:p>
    <w:p w:rsidR="004A6C71" w:rsidRPr="00946F4D" w:rsidRDefault="004A6C71" w:rsidP="00893D26">
      <w:pPr>
        <w:pStyle w:val="ListParagraph"/>
        <w:numPr>
          <w:ilvl w:val="0"/>
          <w:numId w:val="4"/>
        </w:numPr>
        <w:autoSpaceDE w:val="0"/>
        <w:autoSpaceDN w:val="0"/>
        <w:adjustRightInd w:val="0"/>
        <w:ind w:left="360"/>
        <w:jc w:val="both"/>
        <w:rPr>
          <w:rFonts w:ascii="Times New Roman" w:hAnsi="Times New Roman"/>
          <w:b/>
        </w:rPr>
      </w:pPr>
      <w:r w:rsidRPr="00946F4D">
        <w:rPr>
          <w:rFonts w:ascii="Times New Roman" w:hAnsi="Times New Roman"/>
          <w:b/>
        </w:rPr>
        <w:t>Persepsi Konsumen Terhadap Sepeda Motor Matic Jenis Mio Sporty</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Harga (Sangat Mahal)</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 xml:space="preserve">Konsumen berpendapat bahwa sepeda motor matic jenis Mio Sporty kurang </w:t>
      </w:r>
      <w:r w:rsidRPr="00946F4D">
        <w:rPr>
          <w:rFonts w:ascii="Times New Roman" w:hAnsi="Times New Roman"/>
        </w:rPr>
        <w:lastRenderedPageBreak/>
        <w:t>setuju memiliki harga yang sangat mahal  dibandingkan dengan sepeda motor matic jenis lai</w:t>
      </w:r>
      <w:r w:rsidR="00EF4839" w:rsidRPr="00946F4D">
        <w:rPr>
          <w:rFonts w:ascii="Times New Roman" w:hAnsi="Times New Roman"/>
        </w:rPr>
        <w:t>n.</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Iklan (Menarik)</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matic jenis Mio Sporty setuju memiliki iklan yang sengat menarik dibandingkan dengan sepeda motor matic jenis lain.</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Kualitas Mesin (Lebih Bagus)</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matic jenis Mio Sporty setuju memiliki kualitas mesin yang lebih bagus jika dibandingkan dengan sepeda motor matic jenis lain.</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Desain Motor (Menarik)</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matic jenis Mio Sporty memiliki desain produk yang lebih menarik jika dibandingkan dengan sepeda motor matik jenis lain</w:t>
      </w:r>
      <w:r w:rsidR="00EF4839" w:rsidRPr="00946F4D">
        <w:rPr>
          <w:rFonts w:ascii="Times New Roman" w:hAnsi="Times New Roman"/>
        </w:rPr>
        <w:t>.</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Merk Sepeda Motor (Lebih Dikenal)</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merk sepeda motor matic jenis Mio Sporty lebih dikenal oleh masyarakat.</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Bedasarkan Variabel Sparepart (Mudah Diperoleh)</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matic jenis Mio Sporty setuju memiliki sparepart yang mudah diperoleh dan ditemukan dipasaran.</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Biaya Pengeluaran (Lebih Besar)</w:t>
      </w:r>
    </w:p>
    <w:p w:rsidR="00EF4839" w:rsidRPr="00946F4D" w:rsidRDefault="004A6C71" w:rsidP="00EF4839">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lastRenderedPageBreak/>
        <w:t>Konsumen berpendapat bahwa sepeda motor matic jenis Mio Sporty memiliki biaya pengeluaran yang lebih besar dibandingkan dengan sepeda motor matic jenis lain.</w:t>
      </w:r>
    </w:p>
    <w:p w:rsidR="000E1DB0"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Bengkel Resmi (Mudah Ditemui)</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Kenyamanan (Saat Dikendarai)</w:t>
      </w:r>
    </w:p>
    <w:p w:rsidR="00EF4839" w:rsidRPr="00946F4D" w:rsidRDefault="004A6C71" w:rsidP="000E1DB0">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non matic sangat nyaman untuk dikendarain.</w:t>
      </w:r>
    </w:p>
    <w:p w:rsidR="00EF4839" w:rsidRPr="00946F4D" w:rsidRDefault="004A6C71" w:rsidP="00893D26">
      <w:pPr>
        <w:pStyle w:val="ListParagraph"/>
        <w:numPr>
          <w:ilvl w:val="0"/>
          <w:numId w:val="6"/>
        </w:numPr>
        <w:autoSpaceDE w:val="0"/>
        <w:autoSpaceDN w:val="0"/>
        <w:adjustRightInd w:val="0"/>
        <w:spacing w:after="0" w:line="360" w:lineRule="auto"/>
        <w:ind w:left="714" w:hanging="357"/>
        <w:jc w:val="both"/>
        <w:rPr>
          <w:rFonts w:ascii="Times New Roman" w:hAnsi="Times New Roman"/>
        </w:rPr>
      </w:pPr>
      <w:r w:rsidRPr="00946F4D">
        <w:rPr>
          <w:rFonts w:ascii="Times New Roman" w:hAnsi="Times New Roman"/>
        </w:rPr>
        <w:t>Berdasarkan Variabel Bahan Bakar (Irit)</w:t>
      </w:r>
    </w:p>
    <w:p w:rsidR="004A6C71" w:rsidRPr="00946F4D" w:rsidRDefault="004A6C71" w:rsidP="000E1DB0">
      <w:pPr>
        <w:pStyle w:val="ListParagraph"/>
        <w:autoSpaceDE w:val="0"/>
        <w:autoSpaceDN w:val="0"/>
        <w:adjustRightInd w:val="0"/>
        <w:spacing w:after="0" w:line="360" w:lineRule="auto"/>
        <w:ind w:left="714"/>
        <w:jc w:val="both"/>
        <w:rPr>
          <w:rFonts w:ascii="Times New Roman" w:hAnsi="Times New Roman"/>
        </w:rPr>
      </w:pPr>
      <w:r w:rsidRPr="00946F4D">
        <w:rPr>
          <w:rFonts w:ascii="Times New Roman" w:hAnsi="Times New Roman"/>
        </w:rPr>
        <w:t>Konsumen berpendapat bahwa sepeda motor non matic netral memiliki bahan bakar irit.</w:t>
      </w:r>
    </w:p>
    <w:p w:rsidR="00E00E92" w:rsidRPr="00946F4D" w:rsidRDefault="00E00E92" w:rsidP="00F178F4">
      <w:pPr>
        <w:autoSpaceDE w:val="0"/>
        <w:autoSpaceDN w:val="0"/>
        <w:adjustRightInd w:val="0"/>
        <w:jc w:val="center"/>
      </w:pPr>
    </w:p>
    <w:p w:rsidR="00050895" w:rsidRPr="00946F4D" w:rsidRDefault="00050895" w:rsidP="00F178F4">
      <w:pPr>
        <w:autoSpaceDE w:val="0"/>
        <w:autoSpaceDN w:val="0"/>
        <w:adjustRightInd w:val="0"/>
        <w:jc w:val="center"/>
        <w:rPr>
          <w:b/>
          <w:sz w:val="22"/>
          <w:szCs w:val="22"/>
        </w:rPr>
      </w:pPr>
    </w:p>
    <w:p w:rsidR="00050895" w:rsidRPr="00946F4D" w:rsidRDefault="00050895" w:rsidP="00F178F4">
      <w:pPr>
        <w:autoSpaceDE w:val="0"/>
        <w:autoSpaceDN w:val="0"/>
        <w:adjustRightInd w:val="0"/>
        <w:jc w:val="center"/>
        <w:rPr>
          <w:b/>
          <w:sz w:val="22"/>
          <w:szCs w:val="22"/>
        </w:rPr>
      </w:pPr>
    </w:p>
    <w:p w:rsidR="004A6C71" w:rsidRPr="00946F4D" w:rsidRDefault="000E1DB0" w:rsidP="00F178F4">
      <w:pPr>
        <w:autoSpaceDE w:val="0"/>
        <w:autoSpaceDN w:val="0"/>
        <w:adjustRightInd w:val="0"/>
        <w:jc w:val="center"/>
        <w:rPr>
          <w:b/>
          <w:sz w:val="22"/>
          <w:szCs w:val="22"/>
        </w:rPr>
      </w:pPr>
      <w:r w:rsidRPr="00946F4D">
        <w:rPr>
          <w:b/>
          <w:sz w:val="22"/>
          <w:szCs w:val="22"/>
        </w:rPr>
        <w:t xml:space="preserve">Tabel 4. </w:t>
      </w:r>
      <w:r w:rsidR="004A6C71" w:rsidRPr="00946F4D">
        <w:rPr>
          <w:b/>
          <w:sz w:val="22"/>
          <w:szCs w:val="22"/>
        </w:rPr>
        <w:t xml:space="preserve">Nilai </w:t>
      </w:r>
      <w:r w:rsidRPr="00946F4D">
        <w:rPr>
          <w:b/>
          <w:sz w:val="22"/>
          <w:szCs w:val="22"/>
        </w:rPr>
        <w:t xml:space="preserve">Berdasarkan </w:t>
      </w:r>
      <w:r w:rsidR="004A6C71" w:rsidRPr="00946F4D">
        <w:rPr>
          <w:b/>
          <w:sz w:val="22"/>
          <w:szCs w:val="22"/>
        </w:rPr>
        <w:t>Pandangan Konsumen</w:t>
      </w:r>
    </w:p>
    <w:p w:rsidR="000E1DB0" w:rsidRPr="00946F4D" w:rsidRDefault="000E1DB0" w:rsidP="00F178F4">
      <w:pPr>
        <w:autoSpaceDE w:val="0"/>
        <w:autoSpaceDN w:val="0"/>
        <w:adjustRightInd w:val="0"/>
        <w:jc w:val="center"/>
        <w:rPr>
          <w:b/>
          <w:sz w:val="22"/>
          <w:szCs w:val="22"/>
        </w:rPr>
      </w:pPr>
    </w:p>
    <w:tbl>
      <w:tblPr>
        <w:tblW w:w="4781" w:type="dxa"/>
        <w:jc w:val="center"/>
        <w:tblInd w:w="998" w:type="dxa"/>
        <w:tblBorders>
          <w:top w:val="single" w:sz="4" w:space="0" w:color="000000"/>
          <w:bottom w:val="single" w:sz="4" w:space="0" w:color="000000"/>
          <w:insideH w:val="single" w:sz="4" w:space="0" w:color="000000"/>
        </w:tblBorders>
        <w:tblLook w:val="04A0"/>
      </w:tblPr>
      <w:tblGrid>
        <w:gridCol w:w="388"/>
        <w:gridCol w:w="583"/>
        <w:gridCol w:w="336"/>
        <w:gridCol w:w="442"/>
        <w:gridCol w:w="336"/>
        <w:gridCol w:w="442"/>
        <w:gridCol w:w="336"/>
        <w:gridCol w:w="426"/>
        <w:gridCol w:w="336"/>
        <w:gridCol w:w="426"/>
        <w:gridCol w:w="340"/>
        <w:gridCol w:w="436"/>
      </w:tblGrid>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No</w:t>
            </w:r>
          </w:p>
        </w:tc>
        <w:tc>
          <w:tcPr>
            <w:tcW w:w="583" w:type="dxa"/>
            <w:shd w:val="clear" w:color="auto" w:fill="auto"/>
            <w:vAlign w:val="center"/>
          </w:tcPr>
          <w:p w:rsidR="00372EFB" w:rsidRPr="00946F4D" w:rsidRDefault="00372EFB" w:rsidP="000E1DB0">
            <w:pPr>
              <w:autoSpaceDE w:val="0"/>
              <w:autoSpaceDN w:val="0"/>
              <w:adjustRightInd w:val="0"/>
              <w:ind w:left="-49" w:right="-51"/>
              <w:jc w:val="center"/>
              <w:rPr>
                <w:b/>
                <w:sz w:val="14"/>
                <w:szCs w:val="14"/>
              </w:rPr>
            </w:pPr>
            <w:r w:rsidRPr="00946F4D">
              <w:rPr>
                <w:b/>
                <w:sz w:val="14"/>
                <w:szCs w:val="14"/>
              </w:rPr>
              <w:t>Kinerja</w:t>
            </w:r>
          </w:p>
        </w:tc>
        <w:tc>
          <w:tcPr>
            <w:tcW w:w="778" w:type="dxa"/>
            <w:gridSpan w:val="2"/>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Mio</w:t>
            </w:r>
          </w:p>
        </w:tc>
        <w:tc>
          <w:tcPr>
            <w:tcW w:w="778" w:type="dxa"/>
            <w:gridSpan w:val="2"/>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Mio Soul</w:t>
            </w:r>
          </w:p>
        </w:tc>
        <w:tc>
          <w:tcPr>
            <w:tcW w:w="762" w:type="dxa"/>
            <w:gridSpan w:val="2"/>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Vario</w:t>
            </w:r>
          </w:p>
        </w:tc>
        <w:tc>
          <w:tcPr>
            <w:tcW w:w="762" w:type="dxa"/>
            <w:gridSpan w:val="2"/>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Beat</w:t>
            </w:r>
          </w:p>
        </w:tc>
        <w:tc>
          <w:tcPr>
            <w:tcW w:w="730" w:type="dxa"/>
            <w:gridSpan w:val="2"/>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SkyDrive</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b/>
                <w:sz w:val="14"/>
                <w:szCs w:val="14"/>
              </w:rPr>
            </w:pPr>
          </w:p>
        </w:tc>
        <w:tc>
          <w:tcPr>
            <w:tcW w:w="583" w:type="dxa"/>
            <w:shd w:val="clear" w:color="auto" w:fill="auto"/>
            <w:vAlign w:val="center"/>
          </w:tcPr>
          <w:p w:rsidR="00372EFB" w:rsidRPr="00946F4D" w:rsidRDefault="00372EFB" w:rsidP="00F178F4">
            <w:pPr>
              <w:autoSpaceDE w:val="0"/>
              <w:autoSpaceDN w:val="0"/>
              <w:adjustRightInd w:val="0"/>
              <w:jc w:val="center"/>
              <w:rPr>
                <w:b/>
                <w:sz w:val="14"/>
                <w:szCs w:val="14"/>
              </w:rPr>
            </w:pPr>
          </w:p>
        </w:tc>
        <w:tc>
          <w:tcPr>
            <w:tcW w:w="33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F</w:t>
            </w:r>
          </w:p>
        </w:tc>
        <w:tc>
          <w:tcPr>
            <w:tcW w:w="442"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P%</w:t>
            </w:r>
          </w:p>
        </w:tc>
        <w:tc>
          <w:tcPr>
            <w:tcW w:w="33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F</w:t>
            </w:r>
          </w:p>
        </w:tc>
        <w:tc>
          <w:tcPr>
            <w:tcW w:w="442"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P%</w:t>
            </w:r>
          </w:p>
        </w:tc>
        <w:tc>
          <w:tcPr>
            <w:tcW w:w="33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F</w:t>
            </w:r>
          </w:p>
        </w:tc>
        <w:tc>
          <w:tcPr>
            <w:tcW w:w="42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P</w:t>
            </w:r>
          </w:p>
        </w:tc>
        <w:tc>
          <w:tcPr>
            <w:tcW w:w="33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F</w:t>
            </w:r>
          </w:p>
        </w:tc>
        <w:tc>
          <w:tcPr>
            <w:tcW w:w="42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P</w:t>
            </w:r>
          </w:p>
        </w:tc>
        <w:tc>
          <w:tcPr>
            <w:tcW w:w="296"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F</w:t>
            </w:r>
          </w:p>
        </w:tc>
        <w:tc>
          <w:tcPr>
            <w:tcW w:w="434" w:type="dxa"/>
            <w:shd w:val="clear" w:color="auto" w:fill="auto"/>
            <w:vAlign w:val="center"/>
          </w:tcPr>
          <w:p w:rsidR="00372EFB" w:rsidRPr="00946F4D" w:rsidRDefault="00372EFB" w:rsidP="00F178F4">
            <w:pPr>
              <w:autoSpaceDE w:val="0"/>
              <w:autoSpaceDN w:val="0"/>
              <w:adjustRightInd w:val="0"/>
              <w:jc w:val="center"/>
              <w:rPr>
                <w:b/>
                <w:sz w:val="14"/>
                <w:szCs w:val="14"/>
              </w:rPr>
            </w:pPr>
            <w:r w:rsidRPr="00946F4D">
              <w:rPr>
                <w:b/>
                <w:sz w:val="14"/>
                <w:szCs w:val="14"/>
              </w:rPr>
              <w:t>P</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1</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A</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33</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32.5</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28</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35.0</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33</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38.8</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2</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B</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46.3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46.3</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30</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37.5</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3</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C</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43</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53.8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46.3</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46.3</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4</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D</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53.3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50.0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50.0</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43</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53.8</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5</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E</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39</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48.8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38</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47.5</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42</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52.5</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29</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36.3</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6</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F</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42</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52.5</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39</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48.8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50.0</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32</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40.0</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7</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G</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25</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26</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32.5</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33</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41.3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29</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36.3</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8</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H</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56.3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56.3</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44</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54.0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57.5</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30</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37.5</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9</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I</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50.0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40</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50.0</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43</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53.8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43</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53.8</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42</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52.5</w:t>
            </w:r>
          </w:p>
        </w:tc>
      </w:tr>
      <w:tr w:rsidR="000E1DB0" w:rsidRPr="00946F4D" w:rsidTr="000E1DB0">
        <w:trPr>
          <w:trHeight w:val="170"/>
          <w:jc w:val="center"/>
        </w:trPr>
        <w:tc>
          <w:tcPr>
            <w:tcW w:w="388" w:type="dxa"/>
            <w:shd w:val="clear" w:color="auto" w:fill="auto"/>
            <w:vAlign w:val="center"/>
          </w:tcPr>
          <w:p w:rsidR="00372EFB" w:rsidRPr="00946F4D" w:rsidRDefault="00372EFB" w:rsidP="00F178F4">
            <w:pPr>
              <w:autoSpaceDE w:val="0"/>
              <w:autoSpaceDN w:val="0"/>
              <w:adjustRightInd w:val="0"/>
              <w:jc w:val="center"/>
              <w:rPr>
                <w:sz w:val="12"/>
                <w:szCs w:val="12"/>
              </w:rPr>
            </w:pPr>
            <w:r w:rsidRPr="00946F4D">
              <w:rPr>
                <w:sz w:val="12"/>
                <w:szCs w:val="12"/>
              </w:rPr>
              <w:t>10</w:t>
            </w:r>
          </w:p>
        </w:tc>
        <w:tc>
          <w:tcPr>
            <w:tcW w:w="583"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J</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27</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33.8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27</w:t>
            </w:r>
          </w:p>
        </w:tc>
        <w:tc>
          <w:tcPr>
            <w:tcW w:w="442"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33.8</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30</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37.5</w:t>
            </w:r>
          </w:p>
        </w:tc>
        <w:tc>
          <w:tcPr>
            <w:tcW w:w="33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36</w:t>
            </w:r>
          </w:p>
        </w:tc>
        <w:tc>
          <w:tcPr>
            <w:tcW w:w="42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45.0</w:t>
            </w:r>
          </w:p>
        </w:tc>
        <w:tc>
          <w:tcPr>
            <w:tcW w:w="296"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34</w:t>
            </w:r>
          </w:p>
        </w:tc>
        <w:tc>
          <w:tcPr>
            <w:tcW w:w="434" w:type="dxa"/>
            <w:shd w:val="clear" w:color="auto" w:fill="auto"/>
            <w:vAlign w:val="center"/>
          </w:tcPr>
          <w:p w:rsidR="00372EFB" w:rsidRPr="00946F4D" w:rsidRDefault="00372EFB" w:rsidP="00F178F4">
            <w:pPr>
              <w:autoSpaceDE w:val="0"/>
              <w:autoSpaceDN w:val="0"/>
              <w:adjustRightInd w:val="0"/>
              <w:jc w:val="center"/>
              <w:rPr>
                <w:b/>
                <w:sz w:val="12"/>
                <w:szCs w:val="12"/>
              </w:rPr>
            </w:pPr>
            <w:r w:rsidRPr="00946F4D">
              <w:rPr>
                <w:b/>
                <w:sz w:val="12"/>
                <w:szCs w:val="12"/>
              </w:rPr>
              <w:t>42.5</w:t>
            </w:r>
          </w:p>
        </w:tc>
      </w:tr>
    </w:tbl>
    <w:p w:rsidR="004A6C71" w:rsidRPr="00946F4D" w:rsidRDefault="004A6C71" w:rsidP="00F178F4">
      <w:pPr>
        <w:rPr>
          <w:b/>
        </w:rPr>
      </w:pPr>
    </w:p>
    <w:p w:rsidR="004A6C71" w:rsidRPr="00946F4D" w:rsidRDefault="004A6C71" w:rsidP="00F178F4">
      <w:pPr>
        <w:autoSpaceDE w:val="0"/>
        <w:autoSpaceDN w:val="0"/>
        <w:adjustRightInd w:val="0"/>
        <w:jc w:val="both"/>
        <w:rPr>
          <w:b/>
          <w:sz w:val="22"/>
          <w:szCs w:val="22"/>
        </w:rPr>
      </w:pPr>
      <w:r w:rsidRPr="00946F4D">
        <w:rPr>
          <w:b/>
          <w:sz w:val="22"/>
          <w:szCs w:val="22"/>
        </w:rPr>
        <w:t>Keterangan:</w:t>
      </w:r>
    </w:p>
    <w:p w:rsidR="000E1DB0" w:rsidRPr="00946F4D" w:rsidRDefault="000E1DB0" w:rsidP="00F178F4">
      <w:pPr>
        <w:autoSpaceDE w:val="0"/>
        <w:autoSpaceDN w:val="0"/>
        <w:adjustRightInd w:val="0"/>
        <w:jc w:val="both"/>
        <w:rPr>
          <w:b/>
          <w:sz w:val="22"/>
          <w:szCs w:val="22"/>
        </w:rPr>
      </w:pPr>
    </w:p>
    <w:p w:rsidR="004A6C71" w:rsidRPr="00946F4D" w:rsidRDefault="000E1DB0" w:rsidP="000E1DB0">
      <w:pPr>
        <w:tabs>
          <w:tab w:val="left" w:pos="284"/>
          <w:tab w:val="left" w:pos="567"/>
        </w:tabs>
        <w:autoSpaceDE w:val="0"/>
        <w:autoSpaceDN w:val="0"/>
        <w:adjustRightInd w:val="0"/>
        <w:ind w:left="567" w:hanging="567"/>
        <w:jc w:val="both"/>
        <w:rPr>
          <w:sz w:val="22"/>
          <w:szCs w:val="22"/>
        </w:rPr>
      </w:pPr>
      <w:r w:rsidRPr="00946F4D">
        <w:rPr>
          <w:sz w:val="22"/>
          <w:szCs w:val="22"/>
        </w:rPr>
        <w:t>A</w:t>
      </w:r>
      <w:r w:rsidRPr="00946F4D">
        <w:rPr>
          <w:sz w:val="22"/>
          <w:szCs w:val="22"/>
        </w:rPr>
        <w:tab/>
      </w:r>
      <w:r w:rsidR="004A6C71" w:rsidRPr="00946F4D">
        <w:rPr>
          <w:sz w:val="22"/>
          <w:szCs w:val="22"/>
        </w:rPr>
        <w:t>=</w:t>
      </w:r>
      <w:r w:rsidRPr="00946F4D">
        <w:rPr>
          <w:sz w:val="22"/>
          <w:szCs w:val="22"/>
        </w:rPr>
        <w:tab/>
      </w:r>
      <w:r w:rsidR="004A6C71" w:rsidRPr="00946F4D">
        <w:rPr>
          <w:sz w:val="22"/>
          <w:szCs w:val="22"/>
        </w:rPr>
        <w:t>Harga beli produk relative terjangkau</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B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Iklan produk yang menarik</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C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Kualitas produk yang baik</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D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Desain yang menarik</w:t>
      </w:r>
    </w:p>
    <w:p w:rsidR="004A6C71" w:rsidRPr="00946F4D" w:rsidRDefault="000E1DB0" w:rsidP="000E1DB0">
      <w:pPr>
        <w:tabs>
          <w:tab w:val="left" w:pos="284"/>
          <w:tab w:val="left" w:pos="567"/>
        </w:tabs>
        <w:autoSpaceDE w:val="0"/>
        <w:autoSpaceDN w:val="0"/>
        <w:adjustRightInd w:val="0"/>
        <w:ind w:left="567" w:hanging="567"/>
        <w:jc w:val="both"/>
        <w:rPr>
          <w:sz w:val="22"/>
          <w:szCs w:val="22"/>
        </w:rPr>
      </w:pPr>
      <w:r w:rsidRPr="00946F4D">
        <w:rPr>
          <w:sz w:val="22"/>
          <w:szCs w:val="22"/>
        </w:rPr>
        <w:t xml:space="preserve">E </w:t>
      </w:r>
      <w:r w:rsidRPr="00946F4D">
        <w:rPr>
          <w:sz w:val="22"/>
          <w:szCs w:val="22"/>
        </w:rPr>
        <w:tab/>
        <w:t>=</w:t>
      </w:r>
      <w:r w:rsidRPr="00946F4D">
        <w:rPr>
          <w:sz w:val="22"/>
          <w:szCs w:val="22"/>
        </w:rPr>
        <w:tab/>
      </w:r>
      <w:r w:rsidR="004A6C71" w:rsidRPr="00946F4D">
        <w:rPr>
          <w:sz w:val="22"/>
          <w:szCs w:val="22"/>
        </w:rPr>
        <w:t>Merk sepeda motor matic yang lebih dikenal</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F </w:t>
      </w:r>
      <w:r w:rsidRPr="00946F4D">
        <w:rPr>
          <w:sz w:val="22"/>
          <w:szCs w:val="22"/>
        </w:rPr>
        <w:tab/>
      </w:r>
      <w:r w:rsidR="004A6C71" w:rsidRPr="00946F4D">
        <w:rPr>
          <w:sz w:val="22"/>
          <w:szCs w:val="22"/>
        </w:rPr>
        <w:t xml:space="preserve">= </w:t>
      </w:r>
      <w:r w:rsidRPr="00946F4D">
        <w:rPr>
          <w:sz w:val="22"/>
          <w:szCs w:val="22"/>
        </w:rPr>
        <w:tab/>
        <w:t xml:space="preserve">Suku </w:t>
      </w:r>
      <w:r w:rsidR="004A6C71" w:rsidRPr="00946F4D">
        <w:rPr>
          <w:sz w:val="22"/>
          <w:szCs w:val="22"/>
        </w:rPr>
        <w:t>cadang mudah dicari</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G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Pengeluaran biaya yang lebih besar</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H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Bengkel resmi mudah dicari</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I </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Posisi nyaman saat dikendarai</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 xml:space="preserve">J </w:t>
      </w:r>
      <w:r w:rsidRPr="00946F4D">
        <w:rPr>
          <w:sz w:val="22"/>
          <w:szCs w:val="22"/>
        </w:rPr>
        <w:tab/>
      </w:r>
      <w:r w:rsidR="004A6C71" w:rsidRPr="00946F4D">
        <w:rPr>
          <w:sz w:val="22"/>
          <w:szCs w:val="22"/>
        </w:rPr>
        <w:t xml:space="preserve">= </w:t>
      </w:r>
      <w:r w:rsidRPr="00946F4D">
        <w:rPr>
          <w:sz w:val="22"/>
          <w:szCs w:val="22"/>
        </w:rPr>
        <w:tab/>
        <w:t xml:space="preserve">Bahan </w:t>
      </w:r>
      <w:r w:rsidR="004A6C71" w:rsidRPr="00946F4D">
        <w:rPr>
          <w:sz w:val="22"/>
          <w:szCs w:val="22"/>
        </w:rPr>
        <w:t>bakar irit</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P</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Persen (%)</w:t>
      </w:r>
    </w:p>
    <w:p w:rsidR="004A6C71" w:rsidRPr="00946F4D" w:rsidRDefault="000E1DB0" w:rsidP="000E1DB0">
      <w:pPr>
        <w:tabs>
          <w:tab w:val="left" w:pos="284"/>
          <w:tab w:val="left" w:pos="426"/>
          <w:tab w:val="left" w:pos="567"/>
        </w:tabs>
        <w:autoSpaceDE w:val="0"/>
        <w:autoSpaceDN w:val="0"/>
        <w:adjustRightInd w:val="0"/>
        <w:ind w:left="426" w:hanging="426"/>
        <w:jc w:val="both"/>
        <w:rPr>
          <w:sz w:val="22"/>
          <w:szCs w:val="22"/>
        </w:rPr>
      </w:pPr>
      <w:r w:rsidRPr="00946F4D">
        <w:rPr>
          <w:sz w:val="22"/>
          <w:szCs w:val="22"/>
        </w:rPr>
        <w:t>F</w:t>
      </w:r>
      <w:r w:rsidRPr="00946F4D">
        <w:rPr>
          <w:sz w:val="22"/>
          <w:szCs w:val="22"/>
        </w:rPr>
        <w:tab/>
      </w:r>
      <w:r w:rsidR="004A6C71" w:rsidRPr="00946F4D">
        <w:rPr>
          <w:sz w:val="22"/>
          <w:szCs w:val="22"/>
        </w:rPr>
        <w:t xml:space="preserve">= </w:t>
      </w:r>
      <w:r w:rsidRPr="00946F4D">
        <w:rPr>
          <w:sz w:val="22"/>
          <w:szCs w:val="22"/>
        </w:rPr>
        <w:tab/>
      </w:r>
      <w:r w:rsidR="004A6C71" w:rsidRPr="00946F4D">
        <w:rPr>
          <w:sz w:val="22"/>
          <w:szCs w:val="22"/>
        </w:rPr>
        <w:t>Frequensi</w:t>
      </w:r>
    </w:p>
    <w:p w:rsidR="004A6C71" w:rsidRPr="00946F4D" w:rsidRDefault="004A6C71" w:rsidP="00F178F4">
      <w:pPr>
        <w:autoSpaceDE w:val="0"/>
        <w:autoSpaceDN w:val="0"/>
        <w:adjustRightInd w:val="0"/>
        <w:spacing w:line="480" w:lineRule="auto"/>
        <w:jc w:val="both"/>
      </w:pPr>
    </w:p>
    <w:p w:rsidR="00E25881" w:rsidRPr="006D2960" w:rsidRDefault="006D2960" w:rsidP="006D2960">
      <w:pPr>
        <w:autoSpaceDE w:val="0"/>
        <w:autoSpaceDN w:val="0"/>
        <w:adjustRightInd w:val="0"/>
        <w:spacing w:line="360" w:lineRule="auto"/>
        <w:jc w:val="both"/>
        <w:rPr>
          <w:b/>
        </w:rPr>
      </w:pPr>
      <w:r>
        <w:rPr>
          <w:b/>
        </w:rPr>
        <w:t>3.5</w:t>
      </w:r>
      <w:r w:rsidRPr="006D2960">
        <w:rPr>
          <w:b/>
        </w:rPr>
        <w:t xml:space="preserve"> </w:t>
      </w:r>
      <w:r w:rsidR="00E25881" w:rsidRPr="006D2960">
        <w:rPr>
          <w:b/>
        </w:rPr>
        <w:t>Kemiripan Produk</w:t>
      </w:r>
    </w:p>
    <w:p w:rsidR="00E25881" w:rsidRPr="00946F4D" w:rsidRDefault="00E25881" w:rsidP="00E25881">
      <w:pPr>
        <w:autoSpaceDE w:val="0"/>
        <w:autoSpaceDN w:val="0"/>
        <w:adjustRightInd w:val="0"/>
        <w:jc w:val="both"/>
      </w:pPr>
      <w:r w:rsidRPr="00946F4D">
        <w:rPr>
          <w:noProof/>
        </w:rPr>
        <w:drawing>
          <wp:inline distT="0" distB="0" distL="0" distR="0">
            <wp:extent cx="2695575" cy="3209925"/>
            <wp:effectExtent l="38100" t="19050" r="28575" b="28575"/>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srcRect/>
                    <a:stretch>
                      <a:fillRect/>
                    </a:stretch>
                  </pic:blipFill>
                  <pic:spPr bwMode="auto">
                    <a:xfrm>
                      <a:off x="0" y="0"/>
                      <a:ext cx="2695575" cy="3209925"/>
                    </a:xfrm>
                    <a:prstGeom prst="rect">
                      <a:avLst/>
                    </a:prstGeom>
                    <a:noFill/>
                    <a:ln w="6350">
                      <a:solidFill>
                        <a:schemeClr val="tx1"/>
                      </a:solidFill>
                      <a:miter lim="800000"/>
                      <a:headEnd/>
                      <a:tailEnd/>
                    </a:ln>
                  </pic:spPr>
                </pic:pic>
              </a:graphicData>
            </a:graphic>
          </wp:inline>
        </w:drawing>
      </w:r>
    </w:p>
    <w:p w:rsidR="00E25881" w:rsidRPr="00946F4D" w:rsidRDefault="00E25881" w:rsidP="00E25881">
      <w:pPr>
        <w:autoSpaceDE w:val="0"/>
        <w:autoSpaceDN w:val="0"/>
        <w:adjustRightInd w:val="0"/>
        <w:jc w:val="center"/>
        <w:rPr>
          <w:sz w:val="22"/>
          <w:szCs w:val="22"/>
        </w:rPr>
      </w:pPr>
      <w:r w:rsidRPr="00946F4D">
        <w:rPr>
          <w:b/>
          <w:sz w:val="22"/>
          <w:szCs w:val="22"/>
        </w:rPr>
        <w:t>Gambar 6</w:t>
      </w:r>
      <w:r w:rsidR="00B421BD" w:rsidRPr="00946F4D">
        <w:rPr>
          <w:b/>
          <w:sz w:val="22"/>
          <w:szCs w:val="22"/>
        </w:rPr>
        <w:t>.</w:t>
      </w:r>
      <w:r w:rsidRPr="00946F4D">
        <w:rPr>
          <w:b/>
          <w:sz w:val="22"/>
          <w:szCs w:val="22"/>
        </w:rPr>
        <w:t xml:space="preserve"> Peta Kemiripan Produk Sepeda</w:t>
      </w:r>
      <w:r w:rsidRPr="00946F4D">
        <w:rPr>
          <w:sz w:val="22"/>
          <w:szCs w:val="22"/>
        </w:rPr>
        <w:t xml:space="preserve"> </w:t>
      </w:r>
      <w:r w:rsidRPr="00946F4D">
        <w:rPr>
          <w:b/>
          <w:sz w:val="22"/>
          <w:szCs w:val="22"/>
        </w:rPr>
        <w:t>Motor</w:t>
      </w:r>
    </w:p>
    <w:p w:rsidR="00E25881" w:rsidRPr="00946F4D" w:rsidRDefault="00E25881" w:rsidP="00E25881">
      <w:pPr>
        <w:autoSpaceDE w:val="0"/>
        <w:autoSpaceDN w:val="0"/>
        <w:adjustRightInd w:val="0"/>
        <w:jc w:val="center"/>
        <w:rPr>
          <w:sz w:val="22"/>
          <w:szCs w:val="22"/>
        </w:rPr>
      </w:pPr>
    </w:p>
    <w:p w:rsidR="00E25881" w:rsidRPr="00946F4D" w:rsidRDefault="00E25881" w:rsidP="00E25881">
      <w:pPr>
        <w:autoSpaceDE w:val="0"/>
        <w:autoSpaceDN w:val="0"/>
        <w:adjustRightInd w:val="0"/>
        <w:spacing w:line="360" w:lineRule="auto"/>
        <w:jc w:val="both"/>
        <w:rPr>
          <w:sz w:val="22"/>
          <w:szCs w:val="22"/>
        </w:rPr>
      </w:pPr>
      <w:r w:rsidRPr="00946F4D">
        <w:rPr>
          <w:sz w:val="22"/>
          <w:szCs w:val="22"/>
        </w:rPr>
        <w:t>Peta persepsi kemiripan menunjukkan 4 posisi kategori sepeda motor matic,</w:t>
      </w:r>
      <w:r w:rsidR="00B421BD" w:rsidRPr="00946F4D">
        <w:rPr>
          <w:sz w:val="22"/>
          <w:szCs w:val="22"/>
        </w:rPr>
        <w:t xml:space="preserve"> </w:t>
      </w:r>
      <w:r w:rsidRPr="00946F4D">
        <w:rPr>
          <w:sz w:val="22"/>
          <w:szCs w:val="22"/>
        </w:rPr>
        <w:t>yaitu :</w:t>
      </w:r>
    </w:p>
    <w:p w:rsidR="00E25881" w:rsidRPr="00946F4D" w:rsidRDefault="00E25881" w:rsidP="00E25881">
      <w:pPr>
        <w:pStyle w:val="ListParagraph"/>
        <w:numPr>
          <w:ilvl w:val="0"/>
          <w:numId w:val="8"/>
        </w:numPr>
        <w:autoSpaceDE w:val="0"/>
        <w:autoSpaceDN w:val="0"/>
        <w:adjustRightInd w:val="0"/>
        <w:spacing w:after="0" w:line="360" w:lineRule="auto"/>
        <w:jc w:val="both"/>
        <w:rPr>
          <w:rFonts w:ascii="Times New Roman" w:hAnsi="Times New Roman"/>
        </w:rPr>
      </w:pPr>
      <w:r w:rsidRPr="00946F4D">
        <w:rPr>
          <w:rFonts w:ascii="Times New Roman" w:hAnsi="Times New Roman"/>
        </w:rPr>
        <w:t>Sepeda motor merek vario 1 terletak pada kuadran I dengan dimensi 1 negatif dan dimensi 2 positif. Sepeda motor matik vario dipersepsikan konsumen memiliki perbedaan yang berarti dibandingkan dengan sepeda motor merek lain karena letaknya relatif jauh dibandingkan dengan sepeda motor merek lainnya.</w:t>
      </w:r>
    </w:p>
    <w:p w:rsidR="00E25881" w:rsidRPr="00946F4D" w:rsidRDefault="00E25881" w:rsidP="00E25881">
      <w:pPr>
        <w:pStyle w:val="ListParagraph"/>
        <w:numPr>
          <w:ilvl w:val="0"/>
          <w:numId w:val="8"/>
        </w:numPr>
        <w:autoSpaceDE w:val="0"/>
        <w:autoSpaceDN w:val="0"/>
        <w:adjustRightInd w:val="0"/>
        <w:spacing w:after="0" w:line="360" w:lineRule="auto"/>
        <w:jc w:val="both"/>
        <w:rPr>
          <w:rFonts w:ascii="Times New Roman" w:hAnsi="Times New Roman"/>
        </w:rPr>
      </w:pPr>
      <w:r w:rsidRPr="00946F4D">
        <w:rPr>
          <w:rFonts w:ascii="Times New Roman" w:hAnsi="Times New Roman"/>
        </w:rPr>
        <w:t>Sepeda motor matic merek Mio, Beat, Mio soul terletak pada kuadran II dengan dimensi 1 dan dimensi 2 positif. Artinya, sepeda motor merek Mio, Beat, Mio Soul dipersepsikan konsumen memiliki kesamaan atau tidak memiliki perbedaan yang berarti dibandingkan dengan sepeda motor merek matic lain.</w:t>
      </w:r>
    </w:p>
    <w:p w:rsidR="00E25881" w:rsidRPr="00946F4D" w:rsidRDefault="00E25881" w:rsidP="00E25881">
      <w:pPr>
        <w:pStyle w:val="ListParagraph"/>
        <w:numPr>
          <w:ilvl w:val="0"/>
          <w:numId w:val="8"/>
        </w:numPr>
        <w:autoSpaceDE w:val="0"/>
        <w:autoSpaceDN w:val="0"/>
        <w:adjustRightInd w:val="0"/>
        <w:spacing w:after="0" w:line="360" w:lineRule="auto"/>
        <w:jc w:val="both"/>
        <w:rPr>
          <w:rFonts w:ascii="Times New Roman" w:hAnsi="Times New Roman"/>
        </w:rPr>
      </w:pPr>
      <w:r w:rsidRPr="00946F4D">
        <w:rPr>
          <w:rFonts w:ascii="Times New Roman" w:hAnsi="Times New Roman"/>
        </w:rPr>
        <w:lastRenderedPageBreak/>
        <w:t>Sepeda motor merek SkyDrive berada pada kuadran IV dengan dimensi 1 dan dimensi 2 bernilai negatif. Sepeda motor matik SkyDrive dipersepsikan konsumen memiliki perbedaan yang berarti dibandingkan dengan sepeda motor merek lain karena letaknya relatif jauh dibandingkan dengan sepeda motor merek lainnya.</w:t>
      </w:r>
    </w:p>
    <w:p w:rsidR="00050895" w:rsidRPr="00946F4D" w:rsidRDefault="00050895" w:rsidP="00F178F4">
      <w:pPr>
        <w:autoSpaceDE w:val="0"/>
        <w:autoSpaceDN w:val="0"/>
        <w:adjustRightInd w:val="0"/>
        <w:spacing w:line="480" w:lineRule="auto"/>
        <w:jc w:val="both"/>
      </w:pPr>
    </w:p>
    <w:p w:rsidR="004A6C71" w:rsidRPr="00946F4D" w:rsidRDefault="004A6C71" w:rsidP="00B421BD">
      <w:pPr>
        <w:autoSpaceDE w:val="0"/>
        <w:autoSpaceDN w:val="0"/>
        <w:adjustRightInd w:val="0"/>
        <w:jc w:val="center"/>
        <w:rPr>
          <w:b/>
          <w:sz w:val="22"/>
          <w:szCs w:val="22"/>
        </w:rPr>
      </w:pPr>
      <w:r w:rsidRPr="00946F4D">
        <w:rPr>
          <w:b/>
          <w:sz w:val="22"/>
          <w:szCs w:val="22"/>
        </w:rPr>
        <w:t>Tabel</w:t>
      </w:r>
      <w:r w:rsidRPr="00946F4D">
        <w:rPr>
          <w:b/>
          <w:sz w:val="22"/>
          <w:szCs w:val="22"/>
          <w:lang w:val="id-ID"/>
        </w:rPr>
        <w:t xml:space="preserve"> 5.</w:t>
      </w:r>
      <w:r w:rsidRPr="00946F4D">
        <w:rPr>
          <w:b/>
          <w:sz w:val="22"/>
          <w:szCs w:val="22"/>
        </w:rPr>
        <w:t xml:space="preserve"> Hasil Pengolahan Berdasarkan Atribut</w:t>
      </w:r>
    </w:p>
    <w:p w:rsidR="00CF2F79" w:rsidRPr="00946F4D" w:rsidRDefault="00CF2F79" w:rsidP="00F178F4">
      <w:pPr>
        <w:autoSpaceDE w:val="0"/>
        <w:autoSpaceDN w:val="0"/>
        <w:adjustRightInd w:val="0"/>
        <w:jc w:val="center"/>
        <w:rPr>
          <w:b/>
          <w:sz w:val="22"/>
          <w:szCs w:val="22"/>
        </w:rPr>
      </w:pPr>
    </w:p>
    <w:tbl>
      <w:tblPr>
        <w:tblW w:w="4378" w:type="dxa"/>
        <w:jc w:val="center"/>
        <w:tblInd w:w="250" w:type="dxa"/>
        <w:tblBorders>
          <w:top w:val="single" w:sz="4" w:space="0" w:color="auto"/>
          <w:bottom w:val="single" w:sz="4" w:space="0" w:color="auto"/>
          <w:insideH w:val="single" w:sz="4" w:space="0" w:color="auto"/>
        </w:tblBorders>
        <w:tblLayout w:type="fixed"/>
        <w:tblLook w:val="04A0"/>
      </w:tblPr>
      <w:tblGrid>
        <w:gridCol w:w="567"/>
        <w:gridCol w:w="553"/>
        <w:gridCol w:w="489"/>
        <w:gridCol w:w="498"/>
        <w:gridCol w:w="583"/>
        <w:gridCol w:w="531"/>
        <w:gridCol w:w="567"/>
        <w:gridCol w:w="590"/>
      </w:tblGrid>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No</w:t>
            </w:r>
          </w:p>
        </w:tc>
        <w:tc>
          <w:tcPr>
            <w:tcW w:w="553" w:type="dxa"/>
            <w:shd w:val="clear" w:color="auto" w:fill="auto"/>
            <w:vAlign w:val="center"/>
          </w:tcPr>
          <w:p w:rsidR="004A6C71" w:rsidRPr="00946F4D" w:rsidRDefault="004A6C71" w:rsidP="00B421BD">
            <w:pPr>
              <w:autoSpaceDE w:val="0"/>
              <w:autoSpaceDN w:val="0"/>
              <w:adjustRightInd w:val="0"/>
              <w:ind w:left="-59" w:right="-30"/>
              <w:jc w:val="center"/>
              <w:rPr>
                <w:b/>
                <w:sz w:val="12"/>
                <w:szCs w:val="12"/>
              </w:rPr>
            </w:pPr>
            <w:r w:rsidRPr="00946F4D">
              <w:rPr>
                <w:b/>
                <w:sz w:val="12"/>
                <w:szCs w:val="12"/>
              </w:rPr>
              <w:t>Kinerja</w:t>
            </w:r>
          </w:p>
        </w:tc>
        <w:tc>
          <w:tcPr>
            <w:tcW w:w="489"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Mio</w:t>
            </w:r>
          </w:p>
        </w:tc>
        <w:tc>
          <w:tcPr>
            <w:tcW w:w="498"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Mio Soul</w:t>
            </w:r>
          </w:p>
        </w:tc>
        <w:tc>
          <w:tcPr>
            <w:tcW w:w="58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Vario</w:t>
            </w:r>
          </w:p>
        </w:tc>
        <w:tc>
          <w:tcPr>
            <w:tcW w:w="531"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Beat</w:t>
            </w:r>
          </w:p>
        </w:tc>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SkyDrive</w:t>
            </w:r>
          </w:p>
        </w:tc>
        <w:tc>
          <w:tcPr>
            <w:tcW w:w="590"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Total</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1</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A</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292</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289</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283</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298</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246</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1408</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2</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B</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327</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322</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310</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320</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246</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1525</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3</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C</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619</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611</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593</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618</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492</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2933</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4</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D</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329</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304</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310</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310</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250</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1503</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5</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E</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337</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322</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310</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318</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256</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1543</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6</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F</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666</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626</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620</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628</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506</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3046</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7</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G</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295</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300</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295</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281</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247</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1418</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8</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H</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323</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323</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311</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302</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272</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1531</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9</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I</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618</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623</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606</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583</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519</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2949</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10</w:t>
            </w: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J</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192</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192</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269</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298</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216</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1167</w:t>
            </w:r>
          </w:p>
        </w:tc>
      </w:tr>
      <w:tr w:rsidR="004A6C71" w:rsidRPr="00946F4D" w:rsidTr="001A484A">
        <w:trPr>
          <w:trHeight w:val="340"/>
          <w:jc w:val="center"/>
        </w:trPr>
        <w:tc>
          <w:tcPr>
            <w:tcW w:w="567" w:type="dxa"/>
            <w:shd w:val="clear" w:color="auto" w:fill="auto"/>
            <w:vAlign w:val="center"/>
          </w:tcPr>
          <w:p w:rsidR="004A6C71" w:rsidRPr="00946F4D" w:rsidRDefault="004A6C71" w:rsidP="00B421BD">
            <w:pPr>
              <w:autoSpaceDE w:val="0"/>
              <w:autoSpaceDN w:val="0"/>
              <w:adjustRightInd w:val="0"/>
              <w:jc w:val="center"/>
              <w:rPr>
                <w:b/>
                <w:sz w:val="12"/>
                <w:szCs w:val="12"/>
              </w:rPr>
            </w:pPr>
          </w:p>
        </w:tc>
        <w:tc>
          <w:tcPr>
            <w:tcW w:w="553" w:type="dxa"/>
            <w:shd w:val="clear" w:color="auto" w:fill="auto"/>
            <w:vAlign w:val="center"/>
          </w:tcPr>
          <w:p w:rsidR="004A6C71" w:rsidRPr="00946F4D" w:rsidRDefault="004A6C71" w:rsidP="00B421BD">
            <w:pPr>
              <w:autoSpaceDE w:val="0"/>
              <w:autoSpaceDN w:val="0"/>
              <w:adjustRightInd w:val="0"/>
              <w:jc w:val="center"/>
              <w:rPr>
                <w:b/>
                <w:sz w:val="12"/>
                <w:szCs w:val="12"/>
              </w:rPr>
            </w:pPr>
            <w:r w:rsidRPr="00946F4D">
              <w:rPr>
                <w:b/>
                <w:sz w:val="12"/>
                <w:szCs w:val="12"/>
              </w:rPr>
              <w:t>Total</w:t>
            </w:r>
          </w:p>
        </w:tc>
        <w:tc>
          <w:tcPr>
            <w:tcW w:w="489"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3998</w:t>
            </w:r>
          </w:p>
        </w:tc>
        <w:tc>
          <w:tcPr>
            <w:tcW w:w="498"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3912</w:t>
            </w:r>
          </w:p>
        </w:tc>
        <w:tc>
          <w:tcPr>
            <w:tcW w:w="583"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3907</w:t>
            </w:r>
          </w:p>
        </w:tc>
        <w:tc>
          <w:tcPr>
            <w:tcW w:w="531"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3956</w:t>
            </w:r>
          </w:p>
        </w:tc>
        <w:tc>
          <w:tcPr>
            <w:tcW w:w="567" w:type="dxa"/>
            <w:shd w:val="clear" w:color="auto" w:fill="auto"/>
            <w:vAlign w:val="center"/>
          </w:tcPr>
          <w:p w:rsidR="004A6C71" w:rsidRPr="00946F4D" w:rsidRDefault="004A6C71" w:rsidP="00B421BD">
            <w:pPr>
              <w:jc w:val="center"/>
              <w:rPr>
                <w:color w:val="000000"/>
                <w:sz w:val="12"/>
                <w:szCs w:val="12"/>
              </w:rPr>
            </w:pPr>
            <w:r w:rsidRPr="00946F4D">
              <w:rPr>
                <w:color w:val="000000"/>
                <w:sz w:val="12"/>
                <w:szCs w:val="12"/>
              </w:rPr>
              <w:t>3250</w:t>
            </w:r>
          </w:p>
        </w:tc>
        <w:tc>
          <w:tcPr>
            <w:tcW w:w="590" w:type="dxa"/>
            <w:shd w:val="clear" w:color="auto" w:fill="auto"/>
            <w:vAlign w:val="center"/>
          </w:tcPr>
          <w:p w:rsidR="004A6C71" w:rsidRPr="00946F4D" w:rsidRDefault="004A6C71" w:rsidP="00B421BD">
            <w:pPr>
              <w:jc w:val="right"/>
              <w:rPr>
                <w:color w:val="000000"/>
                <w:sz w:val="12"/>
                <w:szCs w:val="12"/>
              </w:rPr>
            </w:pPr>
            <w:r w:rsidRPr="00946F4D">
              <w:rPr>
                <w:color w:val="000000"/>
                <w:sz w:val="12"/>
                <w:szCs w:val="12"/>
              </w:rPr>
              <w:t>19023</w:t>
            </w:r>
          </w:p>
        </w:tc>
      </w:tr>
    </w:tbl>
    <w:p w:rsidR="00894ECB" w:rsidRPr="00946F4D" w:rsidRDefault="00894ECB" w:rsidP="00F178F4">
      <w:pPr>
        <w:autoSpaceDE w:val="0"/>
        <w:autoSpaceDN w:val="0"/>
        <w:adjustRightInd w:val="0"/>
        <w:spacing w:line="480" w:lineRule="auto"/>
        <w:jc w:val="both"/>
        <w:rPr>
          <w:b/>
          <w:sz w:val="22"/>
          <w:szCs w:val="22"/>
        </w:rPr>
      </w:pPr>
    </w:p>
    <w:p w:rsidR="004A6C71" w:rsidRPr="00946F4D" w:rsidRDefault="004A6C71" w:rsidP="00FB25C7">
      <w:pPr>
        <w:autoSpaceDE w:val="0"/>
        <w:autoSpaceDN w:val="0"/>
        <w:adjustRightInd w:val="0"/>
        <w:spacing w:line="360" w:lineRule="auto"/>
        <w:jc w:val="both"/>
        <w:rPr>
          <w:b/>
          <w:sz w:val="22"/>
          <w:szCs w:val="22"/>
        </w:rPr>
      </w:pPr>
      <w:r w:rsidRPr="00946F4D">
        <w:rPr>
          <w:b/>
          <w:sz w:val="22"/>
          <w:szCs w:val="22"/>
        </w:rPr>
        <w:t>Keterangan :</w:t>
      </w:r>
    </w:p>
    <w:p w:rsidR="004A6C71" w:rsidRPr="00946F4D" w:rsidRDefault="001A484A" w:rsidP="001A484A">
      <w:pPr>
        <w:tabs>
          <w:tab w:val="left" w:pos="284"/>
          <w:tab w:val="left" w:pos="709"/>
        </w:tabs>
        <w:autoSpaceDE w:val="0"/>
        <w:autoSpaceDN w:val="0"/>
        <w:adjustRightInd w:val="0"/>
        <w:ind w:left="709" w:hanging="709"/>
        <w:jc w:val="both"/>
      </w:pPr>
      <w:r w:rsidRPr="00946F4D">
        <w:t>A</w:t>
      </w:r>
      <w:r w:rsidRPr="00946F4D">
        <w:tab/>
      </w:r>
      <w:r w:rsidR="004A6C71" w:rsidRPr="00946F4D">
        <w:t>=</w:t>
      </w:r>
      <w:r w:rsidRPr="00946F4D">
        <w:tab/>
      </w:r>
      <w:r w:rsidR="004A6C71" w:rsidRPr="00946F4D">
        <w:t>Harga beli produk relatife terjangkau</w:t>
      </w:r>
    </w:p>
    <w:p w:rsidR="004A6C71" w:rsidRPr="00946F4D" w:rsidRDefault="001A484A" w:rsidP="001A484A">
      <w:pPr>
        <w:tabs>
          <w:tab w:val="left" w:pos="284"/>
          <w:tab w:val="left" w:pos="709"/>
        </w:tabs>
        <w:autoSpaceDE w:val="0"/>
        <w:autoSpaceDN w:val="0"/>
        <w:adjustRightInd w:val="0"/>
        <w:ind w:left="709" w:hanging="709"/>
        <w:jc w:val="both"/>
      </w:pPr>
      <w:r w:rsidRPr="00946F4D">
        <w:t>B</w:t>
      </w:r>
      <w:r w:rsidRPr="00946F4D">
        <w:tab/>
      </w:r>
      <w:r w:rsidR="004A6C71" w:rsidRPr="00946F4D">
        <w:t xml:space="preserve">= </w:t>
      </w:r>
      <w:r w:rsidRPr="00946F4D">
        <w:tab/>
      </w:r>
      <w:r w:rsidR="004A6C71" w:rsidRPr="00946F4D">
        <w:t>Iklan produk yang menarik</w:t>
      </w:r>
    </w:p>
    <w:p w:rsidR="004A6C71" w:rsidRPr="00946F4D" w:rsidRDefault="001A484A" w:rsidP="001A484A">
      <w:pPr>
        <w:tabs>
          <w:tab w:val="left" w:pos="284"/>
          <w:tab w:val="left" w:pos="709"/>
        </w:tabs>
        <w:autoSpaceDE w:val="0"/>
        <w:autoSpaceDN w:val="0"/>
        <w:adjustRightInd w:val="0"/>
        <w:ind w:left="709" w:hanging="709"/>
        <w:jc w:val="both"/>
      </w:pPr>
      <w:r w:rsidRPr="00946F4D">
        <w:t>C</w:t>
      </w:r>
      <w:r w:rsidRPr="00946F4D">
        <w:tab/>
      </w:r>
      <w:r w:rsidR="004A6C71" w:rsidRPr="00946F4D">
        <w:t xml:space="preserve">= </w:t>
      </w:r>
      <w:r w:rsidRPr="00946F4D">
        <w:tab/>
      </w:r>
      <w:r w:rsidR="004A6C71" w:rsidRPr="00946F4D">
        <w:t>Kualitas produk yang baik</w:t>
      </w:r>
    </w:p>
    <w:p w:rsidR="004A6C71" w:rsidRPr="00946F4D" w:rsidRDefault="001A484A" w:rsidP="001A484A">
      <w:pPr>
        <w:tabs>
          <w:tab w:val="left" w:pos="284"/>
          <w:tab w:val="left" w:pos="709"/>
        </w:tabs>
        <w:autoSpaceDE w:val="0"/>
        <w:autoSpaceDN w:val="0"/>
        <w:adjustRightInd w:val="0"/>
        <w:ind w:left="709" w:hanging="709"/>
        <w:jc w:val="both"/>
      </w:pPr>
      <w:r w:rsidRPr="00946F4D">
        <w:t>D</w:t>
      </w:r>
      <w:r w:rsidRPr="00946F4D">
        <w:tab/>
      </w:r>
      <w:r w:rsidR="004A6C71" w:rsidRPr="00946F4D">
        <w:t xml:space="preserve">= </w:t>
      </w:r>
      <w:r w:rsidRPr="00946F4D">
        <w:tab/>
      </w:r>
      <w:r w:rsidR="004A6C71" w:rsidRPr="00946F4D">
        <w:t>Desain yang menarik</w:t>
      </w:r>
    </w:p>
    <w:p w:rsidR="004A6C71" w:rsidRPr="00946F4D" w:rsidRDefault="001A484A" w:rsidP="001A484A">
      <w:pPr>
        <w:tabs>
          <w:tab w:val="left" w:pos="284"/>
          <w:tab w:val="left" w:pos="709"/>
        </w:tabs>
        <w:autoSpaceDE w:val="0"/>
        <w:autoSpaceDN w:val="0"/>
        <w:adjustRightInd w:val="0"/>
        <w:ind w:left="709" w:hanging="709"/>
        <w:jc w:val="both"/>
      </w:pPr>
      <w:r w:rsidRPr="00946F4D">
        <w:t>E</w:t>
      </w:r>
      <w:r w:rsidRPr="00946F4D">
        <w:tab/>
      </w:r>
      <w:r w:rsidR="004A6C71" w:rsidRPr="00946F4D">
        <w:t xml:space="preserve">= </w:t>
      </w:r>
      <w:r w:rsidRPr="00946F4D">
        <w:tab/>
      </w:r>
      <w:r w:rsidR="004A6C71" w:rsidRPr="00946F4D">
        <w:t xml:space="preserve">Merk sepeda </w:t>
      </w:r>
      <w:r w:rsidR="004A6C71" w:rsidRPr="00946F4D">
        <w:rPr>
          <w:i/>
        </w:rPr>
        <w:t>motor matic</w:t>
      </w:r>
      <w:r w:rsidR="004A6C71" w:rsidRPr="00946F4D">
        <w:t xml:space="preserve"> yang lebih </w:t>
      </w:r>
      <w:r w:rsidR="00894ECB" w:rsidRPr="00946F4D">
        <w:t xml:space="preserve">   </w:t>
      </w:r>
      <w:r w:rsidR="004A6C71" w:rsidRPr="00946F4D">
        <w:t>dikenal</w:t>
      </w:r>
    </w:p>
    <w:p w:rsidR="004A6C71" w:rsidRPr="00946F4D" w:rsidRDefault="001A484A" w:rsidP="001A484A">
      <w:pPr>
        <w:tabs>
          <w:tab w:val="left" w:pos="284"/>
          <w:tab w:val="left" w:pos="709"/>
        </w:tabs>
        <w:autoSpaceDE w:val="0"/>
        <w:autoSpaceDN w:val="0"/>
        <w:adjustRightInd w:val="0"/>
        <w:ind w:left="709" w:hanging="709"/>
        <w:jc w:val="both"/>
      </w:pPr>
      <w:r w:rsidRPr="00946F4D">
        <w:t>F</w:t>
      </w:r>
      <w:r w:rsidRPr="00946F4D">
        <w:tab/>
      </w:r>
      <w:r w:rsidR="004A6C71" w:rsidRPr="00946F4D">
        <w:t xml:space="preserve">= </w:t>
      </w:r>
      <w:r w:rsidRPr="00946F4D">
        <w:tab/>
        <w:t xml:space="preserve">Suku </w:t>
      </w:r>
      <w:r w:rsidR="004A6C71" w:rsidRPr="00946F4D">
        <w:t>cadang mudah dicari</w:t>
      </w:r>
    </w:p>
    <w:p w:rsidR="004A6C71" w:rsidRPr="00946F4D" w:rsidRDefault="001A484A" w:rsidP="001A484A">
      <w:pPr>
        <w:tabs>
          <w:tab w:val="left" w:pos="284"/>
          <w:tab w:val="left" w:pos="709"/>
        </w:tabs>
        <w:autoSpaceDE w:val="0"/>
        <w:autoSpaceDN w:val="0"/>
        <w:adjustRightInd w:val="0"/>
        <w:ind w:left="709" w:hanging="709"/>
        <w:jc w:val="both"/>
      </w:pPr>
      <w:r w:rsidRPr="00946F4D">
        <w:t>G</w:t>
      </w:r>
      <w:r w:rsidRPr="00946F4D">
        <w:tab/>
      </w:r>
      <w:r w:rsidR="004A6C71" w:rsidRPr="00946F4D">
        <w:t xml:space="preserve">= </w:t>
      </w:r>
      <w:r w:rsidRPr="00946F4D">
        <w:tab/>
      </w:r>
      <w:r w:rsidR="004A6C71" w:rsidRPr="00946F4D">
        <w:t>Pengeluaran biaya yang lebih besar</w:t>
      </w:r>
    </w:p>
    <w:p w:rsidR="004A6C71" w:rsidRPr="00946F4D" w:rsidRDefault="001A484A" w:rsidP="001A484A">
      <w:pPr>
        <w:tabs>
          <w:tab w:val="left" w:pos="284"/>
          <w:tab w:val="left" w:pos="709"/>
        </w:tabs>
        <w:autoSpaceDE w:val="0"/>
        <w:autoSpaceDN w:val="0"/>
        <w:adjustRightInd w:val="0"/>
        <w:ind w:left="709" w:hanging="709"/>
        <w:jc w:val="both"/>
      </w:pPr>
      <w:r w:rsidRPr="00946F4D">
        <w:t>H</w:t>
      </w:r>
      <w:r w:rsidRPr="00946F4D">
        <w:tab/>
      </w:r>
      <w:r w:rsidR="004A6C71" w:rsidRPr="00946F4D">
        <w:t xml:space="preserve">= </w:t>
      </w:r>
      <w:r w:rsidRPr="00946F4D">
        <w:tab/>
      </w:r>
      <w:r w:rsidR="004A6C71" w:rsidRPr="00946F4D">
        <w:t>Bengkel resmi mudah dicari</w:t>
      </w:r>
    </w:p>
    <w:p w:rsidR="001A484A" w:rsidRPr="00946F4D" w:rsidRDefault="001A484A" w:rsidP="001A484A">
      <w:pPr>
        <w:tabs>
          <w:tab w:val="left" w:pos="284"/>
          <w:tab w:val="left" w:pos="709"/>
        </w:tabs>
        <w:autoSpaceDE w:val="0"/>
        <w:autoSpaceDN w:val="0"/>
        <w:adjustRightInd w:val="0"/>
        <w:ind w:left="709" w:hanging="709"/>
        <w:jc w:val="both"/>
      </w:pPr>
      <w:r w:rsidRPr="00946F4D">
        <w:t>I</w:t>
      </w:r>
      <w:r w:rsidRPr="00946F4D">
        <w:tab/>
      </w:r>
      <w:r w:rsidR="004A6C71" w:rsidRPr="00946F4D">
        <w:t xml:space="preserve">= </w:t>
      </w:r>
      <w:r w:rsidRPr="00946F4D">
        <w:tab/>
      </w:r>
      <w:r w:rsidR="004A6C71" w:rsidRPr="00946F4D">
        <w:t>Posisi nyaman saat dikendarai</w:t>
      </w:r>
    </w:p>
    <w:p w:rsidR="004A6C71" w:rsidRPr="00946F4D" w:rsidRDefault="001A484A" w:rsidP="001A484A">
      <w:pPr>
        <w:tabs>
          <w:tab w:val="left" w:pos="284"/>
          <w:tab w:val="left" w:pos="709"/>
        </w:tabs>
        <w:autoSpaceDE w:val="0"/>
        <w:autoSpaceDN w:val="0"/>
        <w:adjustRightInd w:val="0"/>
        <w:ind w:left="709" w:hanging="709"/>
        <w:jc w:val="both"/>
      </w:pPr>
      <w:r w:rsidRPr="00946F4D">
        <w:t>J</w:t>
      </w:r>
      <w:r w:rsidRPr="00946F4D">
        <w:tab/>
      </w:r>
      <w:r w:rsidR="004A6C71" w:rsidRPr="00946F4D">
        <w:rPr>
          <w:sz w:val="22"/>
          <w:szCs w:val="22"/>
        </w:rPr>
        <w:t xml:space="preserve">= </w:t>
      </w:r>
      <w:r w:rsidRPr="00946F4D">
        <w:rPr>
          <w:sz w:val="22"/>
          <w:szCs w:val="22"/>
        </w:rPr>
        <w:tab/>
      </w:r>
      <w:r w:rsidR="004A6C71" w:rsidRPr="00946F4D">
        <w:rPr>
          <w:sz w:val="22"/>
          <w:szCs w:val="22"/>
        </w:rPr>
        <w:t>Bahan bakar irit</w:t>
      </w:r>
    </w:p>
    <w:p w:rsidR="00894ECB" w:rsidRPr="00946F4D" w:rsidRDefault="00894ECB" w:rsidP="001A484A">
      <w:pPr>
        <w:pStyle w:val="BodyText"/>
        <w:spacing w:line="360" w:lineRule="auto"/>
        <w:jc w:val="both"/>
        <w:rPr>
          <w:sz w:val="22"/>
          <w:szCs w:val="22"/>
          <w:lang w:val="sv-SE"/>
        </w:rPr>
      </w:pPr>
    </w:p>
    <w:p w:rsidR="001F6B48" w:rsidRDefault="001F6B48" w:rsidP="00050895">
      <w:pPr>
        <w:autoSpaceDE w:val="0"/>
        <w:autoSpaceDN w:val="0"/>
        <w:adjustRightInd w:val="0"/>
        <w:spacing w:line="360" w:lineRule="auto"/>
        <w:rPr>
          <w:b/>
          <w:bCs/>
          <w:sz w:val="22"/>
          <w:szCs w:val="22"/>
        </w:rPr>
      </w:pPr>
    </w:p>
    <w:p w:rsidR="00E36CC1" w:rsidRDefault="00E36CC1" w:rsidP="00050895">
      <w:pPr>
        <w:autoSpaceDE w:val="0"/>
        <w:autoSpaceDN w:val="0"/>
        <w:adjustRightInd w:val="0"/>
        <w:spacing w:line="360" w:lineRule="auto"/>
        <w:rPr>
          <w:b/>
          <w:bCs/>
          <w:sz w:val="22"/>
          <w:szCs w:val="22"/>
        </w:rPr>
      </w:pPr>
    </w:p>
    <w:p w:rsidR="008345C7" w:rsidRPr="006D2960" w:rsidRDefault="008345C7" w:rsidP="006D2960">
      <w:pPr>
        <w:pStyle w:val="ListParagraph"/>
        <w:numPr>
          <w:ilvl w:val="1"/>
          <w:numId w:val="12"/>
        </w:numPr>
        <w:autoSpaceDE w:val="0"/>
        <w:autoSpaceDN w:val="0"/>
        <w:adjustRightInd w:val="0"/>
        <w:spacing w:after="0" w:line="360" w:lineRule="auto"/>
        <w:jc w:val="both"/>
        <w:rPr>
          <w:rFonts w:ascii="Times New Roman" w:hAnsi="Times New Roman"/>
          <w:b/>
          <w:sz w:val="24"/>
          <w:szCs w:val="24"/>
        </w:rPr>
      </w:pPr>
      <w:r w:rsidRPr="006D2960">
        <w:rPr>
          <w:rFonts w:ascii="Times New Roman" w:hAnsi="Times New Roman"/>
          <w:b/>
          <w:sz w:val="24"/>
          <w:szCs w:val="24"/>
        </w:rPr>
        <w:lastRenderedPageBreak/>
        <w:t>P</w:t>
      </w:r>
      <w:r w:rsidRPr="006D2960">
        <w:rPr>
          <w:b/>
        </w:rPr>
        <w:t>referensi</w:t>
      </w:r>
    </w:p>
    <w:p w:rsidR="008345C7" w:rsidRPr="000171EE" w:rsidRDefault="008345C7" w:rsidP="008345C7">
      <w:pPr>
        <w:autoSpaceDE w:val="0"/>
        <w:autoSpaceDN w:val="0"/>
        <w:adjustRightInd w:val="0"/>
        <w:spacing w:line="360" w:lineRule="auto"/>
        <w:ind w:firstLine="720"/>
        <w:jc w:val="both"/>
      </w:pPr>
      <w:r w:rsidRPr="000171EE">
        <w:t>Preferensi adalah keinginan konsumen berdasarkan suatu produk</w:t>
      </w:r>
    </w:p>
    <w:p w:rsidR="008345C7" w:rsidRPr="008345C7" w:rsidRDefault="008345C7" w:rsidP="008345C7">
      <w:pPr>
        <w:autoSpaceDE w:val="0"/>
        <w:autoSpaceDN w:val="0"/>
        <w:adjustRightInd w:val="0"/>
        <w:spacing w:line="480" w:lineRule="auto"/>
        <w:jc w:val="both"/>
        <w:rPr>
          <w:b/>
        </w:rPr>
      </w:pPr>
      <w:r w:rsidRPr="008345C7">
        <w:rPr>
          <w:b/>
        </w:rPr>
        <w:drawing>
          <wp:inline distT="0" distB="0" distL="0" distR="0">
            <wp:extent cx="2761615" cy="2721003"/>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761615" cy="2721003"/>
                    </a:xfrm>
                    <a:prstGeom prst="rect">
                      <a:avLst/>
                    </a:prstGeom>
                    <a:noFill/>
                    <a:ln w="9525">
                      <a:noFill/>
                      <a:miter lim="800000"/>
                      <a:headEnd/>
                      <a:tailEnd/>
                    </a:ln>
                  </pic:spPr>
                </pic:pic>
              </a:graphicData>
            </a:graphic>
          </wp:inline>
        </w:drawing>
      </w:r>
    </w:p>
    <w:p w:rsidR="00A639A2" w:rsidRPr="00A639A2" w:rsidRDefault="00A639A2" w:rsidP="00A639A2">
      <w:pPr>
        <w:autoSpaceDE w:val="0"/>
        <w:autoSpaceDN w:val="0"/>
        <w:adjustRightInd w:val="0"/>
        <w:jc w:val="center"/>
      </w:pPr>
      <w:r w:rsidRPr="00A639A2">
        <w:t>Gambar 7. Peta Kesukaan Konsumen</w:t>
      </w:r>
    </w:p>
    <w:p w:rsidR="00A639A2" w:rsidRPr="00A639A2" w:rsidRDefault="00A639A2" w:rsidP="00A639A2">
      <w:pPr>
        <w:pStyle w:val="ListParagraph"/>
        <w:autoSpaceDE w:val="0"/>
        <w:autoSpaceDN w:val="0"/>
        <w:adjustRightInd w:val="0"/>
        <w:spacing w:after="0" w:line="240" w:lineRule="auto"/>
        <w:jc w:val="both"/>
        <w:rPr>
          <w:rFonts w:ascii="Times New Roman" w:hAnsi="Times New Roman"/>
          <w:sz w:val="24"/>
          <w:szCs w:val="24"/>
        </w:rPr>
      </w:pPr>
      <w:r w:rsidRPr="00A639A2">
        <w:rPr>
          <w:rFonts w:ascii="Times New Roman" w:hAnsi="Times New Roman"/>
          <w:sz w:val="24"/>
          <w:szCs w:val="24"/>
        </w:rPr>
        <w:t>Berdasarkan peta kesukaan konsumen dapat dilihat</w:t>
      </w:r>
    </w:p>
    <w:p w:rsidR="00A639A2" w:rsidRPr="005D1211" w:rsidRDefault="00A639A2" w:rsidP="00A639A2">
      <w:pPr>
        <w:pStyle w:val="ListParagraph"/>
        <w:autoSpaceDE w:val="0"/>
        <w:autoSpaceDN w:val="0"/>
        <w:adjustRightInd w:val="0"/>
        <w:spacing w:after="0" w:line="240" w:lineRule="auto"/>
        <w:jc w:val="both"/>
        <w:rPr>
          <w:rFonts w:ascii="Times New Roman" w:hAnsi="Times New Roman"/>
          <w:b/>
          <w:sz w:val="24"/>
          <w:szCs w:val="24"/>
        </w:rPr>
      </w:pPr>
    </w:p>
    <w:p w:rsidR="00A639A2" w:rsidRPr="005D1211" w:rsidRDefault="00A639A2" w:rsidP="00A639A2">
      <w:pPr>
        <w:pStyle w:val="ListParagraph"/>
        <w:numPr>
          <w:ilvl w:val="1"/>
          <w:numId w:val="9"/>
        </w:numPr>
        <w:autoSpaceDE w:val="0"/>
        <w:autoSpaceDN w:val="0"/>
        <w:adjustRightInd w:val="0"/>
        <w:spacing w:after="0" w:line="360" w:lineRule="auto"/>
        <w:ind w:left="993" w:hanging="284"/>
        <w:jc w:val="both"/>
        <w:rPr>
          <w:rFonts w:ascii="Times New Roman" w:hAnsi="Times New Roman"/>
          <w:sz w:val="24"/>
          <w:szCs w:val="24"/>
        </w:rPr>
      </w:pPr>
      <w:r>
        <w:rPr>
          <w:rFonts w:ascii="Times New Roman" w:hAnsi="Times New Roman"/>
          <w:sz w:val="24"/>
          <w:szCs w:val="24"/>
        </w:rPr>
        <w:t>Sepeda motor matic Sky</w:t>
      </w:r>
      <w:r w:rsidRPr="005D1211">
        <w:rPr>
          <w:rFonts w:ascii="Times New Roman" w:hAnsi="Times New Roman"/>
          <w:sz w:val="24"/>
          <w:szCs w:val="24"/>
        </w:rPr>
        <w:t>Drive berada pada kuadrat I</w:t>
      </w:r>
      <w:r>
        <w:rPr>
          <w:rFonts w:ascii="Times New Roman" w:hAnsi="Times New Roman"/>
          <w:sz w:val="24"/>
          <w:szCs w:val="24"/>
        </w:rPr>
        <w:t xml:space="preserve">, dimensi 2 negatif </w:t>
      </w:r>
      <w:r w:rsidRPr="005D1211">
        <w:rPr>
          <w:rFonts w:ascii="Times New Roman" w:hAnsi="Times New Roman"/>
          <w:sz w:val="24"/>
          <w:szCs w:val="24"/>
        </w:rPr>
        <w:t>ini berarti konsemen tidak terlalu suka terhadap motor metik ini.</w:t>
      </w:r>
    </w:p>
    <w:p w:rsidR="00A639A2" w:rsidRPr="005D1211" w:rsidRDefault="00A639A2" w:rsidP="00A639A2">
      <w:pPr>
        <w:pStyle w:val="ListParagraph"/>
        <w:numPr>
          <w:ilvl w:val="1"/>
          <w:numId w:val="9"/>
        </w:numPr>
        <w:autoSpaceDE w:val="0"/>
        <w:autoSpaceDN w:val="0"/>
        <w:adjustRightInd w:val="0"/>
        <w:spacing w:after="0" w:line="360" w:lineRule="auto"/>
        <w:ind w:left="993" w:hanging="284"/>
        <w:jc w:val="both"/>
        <w:rPr>
          <w:rFonts w:ascii="Times New Roman" w:hAnsi="Times New Roman"/>
          <w:sz w:val="24"/>
          <w:szCs w:val="24"/>
        </w:rPr>
      </w:pPr>
      <w:r w:rsidRPr="005D1211">
        <w:rPr>
          <w:rFonts w:ascii="Times New Roman" w:hAnsi="Times New Roman"/>
          <w:sz w:val="24"/>
          <w:szCs w:val="24"/>
        </w:rPr>
        <w:t>Sepeda motor matic jenis Mio, Mio Soul dan Beat berada pada kuadrat III</w:t>
      </w:r>
      <w:r>
        <w:rPr>
          <w:rFonts w:ascii="Times New Roman" w:hAnsi="Times New Roman"/>
          <w:sz w:val="24"/>
          <w:szCs w:val="24"/>
        </w:rPr>
        <w:t xml:space="preserve">, dimensi 1 dan 2 </w:t>
      </w:r>
      <w:r w:rsidRPr="005D1211">
        <w:rPr>
          <w:rFonts w:ascii="Times New Roman" w:hAnsi="Times New Roman"/>
          <w:sz w:val="24"/>
          <w:szCs w:val="24"/>
        </w:rPr>
        <w:t>positif ini berarti konsumen suka terhadap ketika jenis sepeda motor matic ini</w:t>
      </w:r>
      <w:r>
        <w:rPr>
          <w:rFonts w:ascii="Times New Roman" w:hAnsi="Times New Roman"/>
          <w:sz w:val="24"/>
          <w:szCs w:val="24"/>
        </w:rPr>
        <w:t>.</w:t>
      </w:r>
    </w:p>
    <w:p w:rsidR="00A639A2" w:rsidRDefault="00A639A2" w:rsidP="00A639A2">
      <w:pPr>
        <w:pStyle w:val="ListParagraph"/>
        <w:numPr>
          <w:ilvl w:val="1"/>
          <w:numId w:val="9"/>
        </w:numPr>
        <w:autoSpaceDE w:val="0"/>
        <w:autoSpaceDN w:val="0"/>
        <w:adjustRightInd w:val="0"/>
        <w:spacing w:after="0" w:line="360" w:lineRule="auto"/>
        <w:ind w:left="993" w:hanging="284"/>
        <w:jc w:val="both"/>
        <w:rPr>
          <w:rFonts w:ascii="Times New Roman" w:hAnsi="Times New Roman"/>
          <w:sz w:val="24"/>
          <w:szCs w:val="24"/>
        </w:rPr>
      </w:pPr>
      <w:r w:rsidRPr="005D1211">
        <w:rPr>
          <w:rFonts w:ascii="Times New Roman" w:hAnsi="Times New Roman"/>
          <w:sz w:val="24"/>
          <w:szCs w:val="24"/>
        </w:rPr>
        <w:t>Sepeda motor matic Vario berada pada kuadrat IV</w:t>
      </w:r>
      <w:r>
        <w:rPr>
          <w:rFonts w:ascii="Times New Roman" w:hAnsi="Times New Roman"/>
          <w:sz w:val="24"/>
          <w:szCs w:val="24"/>
        </w:rPr>
        <w:t xml:space="preserve"> </w:t>
      </w:r>
      <w:r w:rsidRPr="005D1211">
        <w:rPr>
          <w:rFonts w:ascii="Times New Roman" w:hAnsi="Times New Roman"/>
          <w:sz w:val="24"/>
          <w:szCs w:val="24"/>
        </w:rPr>
        <w:t>negatif pada dimensi 1 ini diartikan konsumen kurang suka terhadap produk sepeda mot</w:t>
      </w:r>
      <w:r>
        <w:rPr>
          <w:rFonts w:ascii="Times New Roman" w:hAnsi="Times New Roman"/>
          <w:sz w:val="24"/>
          <w:szCs w:val="24"/>
        </w:rPr>
        <w:t>or matic</w:t>
      </w:r>
      <w:r w:rsidRPr="005D1211">
        <w:rPr>
          <w:rFonts w:ascii="Times New Roman" w:hAnsi="Times New Roman"/>
          <w:sz w:val="24"/>
          <w:szCs w:val="24"/>
        </w:rPr>
        <w:t xml:space="preserve"> ini</w:t>
      </w:r>
      <w:r>
        <w:rPr>
          <w:rFonts w:ascii="Times New Roman" w:hAnsi="Times New Roman"/>
          <w:sz w:val="24"/>
          <w:szCs w:val="24"/>
        </w:rPr>
        <w:t>.</w:t>
      </w:r>
    </w:p>
    <w:p w:rsidR="00E36CC1" w:rsidRDefault="00E36CC1" w:rsidP="00050895">
      <w:pPr>
        <w:autoSpaceDE w:val="0"/>
        <w:autoSpaceDN w:val="0"/>
        <w:adjustRightInd w:val="0"/>
        <w:spacing w:line="360" w:lineRule="auto"/>
        <w:rPr>
          <w:b/>
          <w:bCs/>
          <w:sz w:val="22"/>
          <w:szCs w:val="22"/>
        </w:rPr>
      </w:pPr>
    </w:p>
    <w:p w:rsidR="001F6B48" w:rsidRDefault="001F6B48" w:rsidP="00050895">
      <w:pPr>
        <w:autoSpaceDE w:val="0"/>
        <w:autoSpaceDN w:val="0"/>
        <w:adjustRightInd w:val="0"/>
        <w:spacing w:line="360" w:lineRule="auto"/>
        <w:rPr>
          <w:b/>
          <w:bCs/>
          <w:sz w:val="22"/>
          <w:szCs w:val="22"/>
        </w:rPr>
      </w:pPr>
    </w:p>
    <w:p w:rsidR="004A6C71" w:rsidRPr="00946F4D" w:rsidRDefault="004A6C71" w:rsidP="006D2960">
      <w:pPr>
        <w:pStyle w:val="BodyText"/>
        <w:numPr>
          <w:ilvl w:val="0"/>
          <w:numId w:val="12"/>
        </w:numPr>
        <w:spacing w:line="360" w:lineRule="auto"/>
        <w:ind w:left="567" w:hanging="567"/>
        <w:jc w:val="both"/>
        <w:rPr>
          <w:lang w:val="sv-SE"/>
        </w:rPr>
      </w:pPr>
      <w:r w:rsidRPr="00946F4D">
        <w:rPr>
          <w:lang w:val="sv-SE"/>
        </w:rPr>
        <w:t>SIMPULAN</w:t>
      </w:r>
    </w:p>
    <w:p w:rsidR="004A6C71" w:rsidRPr="00946F4D" w:rsidRDefault="004A6C71" w:rsidP="00EE4F82">
      <w:pPr>
        <w:pStyle w:val="ListParagraph"/>
        <w:spacing w:after="0" w:line="360" w:lineRule="auto"/>
        <w:ind w:left="0" w:firstLine="567"/>
        <w:jc w:val="both"/>
        <w:rPr>
          <w:rFonts w:ascii="Times New Roman" w:hAnsi="Times New Roman"/>
        </w:rPr>
      </w:pPr>
      <w:r w:rsidRPr="00946F4D">
        <w:rPr>
          <w:rFonts w:ascii="Times New Roman" w:hAnsi="Times New Roman"/>
        </w:rPr>
        <w:t>Berdasarkan hasil uraian diatas dapat diambil beberapa kesimpulan sebagai berikut :</w:t>
      </w:r>
    </w:p>
    <w:p w:rsidR="004A6C71" w:rsidRPr="00946F4D" w:rsidRDefault="004A6C71" w:rsidP="00893D26">
      <w:pPr>
        <w:pStyle w:val="ListParagraph"/>
        <w:numPr>
          <w:ilvl w:val="0"/>
          <w:numId w:val="3"/>
        </w:numPr>
        <w:autoSpaceDE w:val="0"/>
        <w:autoSpaceDN w:val="0"/>
        <w:adjustRightInd w:val="0"/>
        <w:spacing w:after="0" w:line="360" w:lineRule="auto"/>
        <w:ind w:left="360"/>
        <w:jc w:val="both"/>
        <w:rPr>
          <w:rFonts w:ascii="Times New Roman" w:hAnsi="Times New Roman"/>
        </w:rPr>
      </w:pPr>
      <w:r w:rsidRPr="00946F4D">
        <w:rPr>
          <w:rFonts w:ascii="Times New Roman" w:hAnsi="Times New Roman"/>
        </w:rPr>
        <w:t>Berdasarkan peta preferensi diatas dapat dilihat konsumen lebih mensukai produk Mio, Mio Soul dan Beat. Dibandingkan dengan sepeda motor matic jenis vario dan skydrive.</w:t>
      </w:r>
    </w:p>
    <w:p w:rsidR="00EE4F82" w:rsidRPr="00946F4D" w:rsidRDefault="004A6C71" w:rsidP="00893D26">
      <w:pPr>
        <w:pStyle w:val="ListParagraph"/>
        <w:numPr>
          <w:ilvl w:val="0"/>
          <w:numId w:val="3"/>
        </w:numPr>
        <w:autoSpaceDE w:val="0"/>
        <w:autoSpaceDN w:val="0"/>
        <w:adjustRightInd w:val="0"/>
        <w:spacing w:after="0" w:line="360" w:lineRule="auto"/>
        <w:ind w:left="360"/>
        <w:jc w:val="both"/>
        <w:rPr>
          <w:rFonts w:ascii="Times New Roman" w:hAnsi="Times New Roman"/>
        </w:rPr>
      </w:pPr>
      <w:r w:rsidRPr="00946F4D">
        <w:rPr>
          <w:rFonts w:ascii="Times New Roman" w:hAnsi="Times New Roman"/>
        </w:rPr>
        <w:t>Pada kualitas produk yang baik (</w:t>
      </w:r>
      <w:r w:rsidRPr="00946F4D">
        <w:rPr>
          <w:rFonts w:ascii="Times New Roman" w:hAnsi="Times New Roman"/>
          <w:i/>
        </w:rPr>
        <w:t>row3</w:t>
      </w:r>
      <w:r w:rsidRPr="00946F4D">
        <w:rPr>
          <w:rFonts w:ascii="Times New Roman" w:hAnsi="Times New Roman"/>
        </w:rPr>
        <w:t>), suku cadang mudah dicari (row6 dan posisi nyaman saat mengendarai (</w:t>
      </w:r>
      <w:r w:rsidRPr="00946F4D">
        <w:rPr>
          <w:rFonts w:ascii="Times New Roman" w:hAnsi="Times New Roman"/>
          <w:i/>
        </w:rPr>
        <w:t>row9</w:t>
      </w:r>
      <w:r w:rsidRPr="00946F4D">
        <w:rPr>
          <w:rFonts w:ascii="Times New Roman" w:hAnsi="Times New Roman"/>
        </w:rPr>
        <w:t xml:space="preserve">) tidak mempengaruhi knsumen untuk memilih produk sepeda </w:t>
      </w:r>
      <w:r w:rsidRPr="00946F4D">
        <w:rPr>
          <w:rFonts w:ascii="Times New Roman" w:hAnsi="Times New Roman"/>
          <w:i/>
        </w:rPr>
        <w:t>motor matic.</w:t>
      </w:r>
    </w:p>
    <w:p w:rsidR="004A6C71" w:rsidRPr="00946F4D" w:rsidRDefault="00EE4F82" w:rsidP="00893D26">
      <w:pPr>
        <w:pStyle w:val="ListParagraph"/>
        <w:numPr>
          <w:ilvl w:val="0"/>
          <w:numId w:val="3"/>
        </w:numPr>
        <w:autoSpaceDE w:val="0"/>
        <w:autoSpaceDN w:val="0"/>
        <w:adjustRightInd w:val="0"/>
        <w:spacing w:after="0" w:line="360" w:lineRule="auto"/>
        <w:ind w:left="360"/>
        <w:jc w:val="both"/>
        <w:rPr>
          <w:rFonts w:ascii="Times New Roman" w:hAnsi="Times New Roman"/>
        </w:rPr>
      </w:pPr>
      <w:r w:rsidRPr="00946F4D">
        <w:rPr>
          <w:rFonts w:ascii="Times New Roman" w:hAnsi="Times New Roman"/>
        </w:rPr>
        <w:t>Harga relatif</w:t>
      </w:r>
      <w:r w:rsidR="004A6C71" w:rsidRPr="00946F4D">
        <w:rPr>
          <w:rFonts w:ascii="Times New Roman" w:hAnsi="Times New Roman"/>
        </w:rPr>
        <w:t xml:space="preserve"> terjangkau (</w:t>
      </w:r>
      <w:r w:rsidR="004A6C71" w:rsidRPr="00946F4D">
        <w:rPr>
          <w:rFonts w:ascii="Times New Roman" w:hAnsi="Times New Roman"/>
          <w:i/>
        </w:rPr>
        <w:t>row1</w:t>
      </w:r>
      <w:r w:rsidR="004A6C71" w:rsidRPr="00946F4D">
        <w:rPr>
          <w:rFonts w:ascii="Times New Roman" w:hAnsi="Times New Roman"/>
        </w:rPr>
        <w:t>), iklan yang menarik (</w:t>
      </w:r>
      <w:r w:rsidR="004A6C71" w:rsidRPr="00946F4D">
        <w:rPr>
          <w:rFonts w:ascii="Times New Roman" w:hAnsi="Times New Roman"/>
          <w:i/>
        </w:rPr>
        <w:t>row2</w:t>
      </w:r>
      <w:r w:rsidR="004A6C71" w:rsidRPr="00946F4D">
        <w:rPr>
          <w:rFonts w:ascii="Times New Roman" w:hAnsi="Times New Roman"/>
        </w:rPr>
        <w:t>), desain yang menarik (</w:t>
      </w:r>
      <w:r w:rsidR="004A6C71" w:rsidRPr="00946F4D">
        <w:rPr>
          <w:rFonts w:ascii="Times New Roman" w:hAnsi="Times New Roman"/>
          <w:i/>
        </w:rPr>
        <w:t>row4</w:t>
      </w:r>
      <w:r w:rsidR="004A6C71" w:rsidRPr="00946F4D">
        <w:rPr>
          <w:rFonts w:ascii="Times New Roman" w:hAnsi="Times New Roman"/>
        </w:rPr>
        <w:t>), Merk yang lebih dikenal (</w:t>
      </w:r>
      <w:r w:rsidR="004A6C71" w:rsidRPr="00946F4D">
        <w:rPr>
          <w:rFonts w:ascii="Times New Roman" w:hAnsi="Times New Roman"/>
          <w:i/>
        </w:rPr>
        <w:t>row5</w:t>
      </w:r>
      <w:r w:rsidR="004A6C71" w:rsidRPr="00946F4D">
        <w:rPr>
          <w:rFonts w:ascii="Times New Roman" w:hAnsi="Times New Roman"/>
        </w:rPr>
        <w:t>), biaya pengeluaran yang tinggi (</w:t>
      </w:r>
      <w:r w:rsidR="004A6C71" w:rsidRPr="00946F4D">
        <w:rPr>
          <w:rFonts w:ascii="Times New Roman" w:hAnsi="Times New Roman"/>
          <w:i/>
        </w:rPr>
        <w:t>row7</w:t>
      </w:r>
      <w:r w:rsidR="004A6C71" w:rsidRPr="00946F4D">
        <w:rPr>
          <w:rFonts w:ascii="Times New Roman" w:hAnsi="Times New Roman"/>
        </w:rPr>
        <w:t>), bengkel mudah dicari(</w:t>
      </w:r>
      <w:r w:rsidR="004A6C71" w:rsidRPr="00946F4D">
        <w:rPr>
          <w:rFonts w:ascii="Times New Roman" w:hAnsi="Times New Roman"/>
          <w:i/>
        </w:rPr>
        <w:t>row8</w:t>
      </w:r>
      <w:r w:rsidR="004A6C71" w:rsidRPr="00946F4D">
        <w:rPr>
          <w:rFonts w:ascii="Times New Roman" w:hAnsi="Times New Roman"/>
        </w:rPr>
        <w:t>), dan bahan bakar irit (</w:t>
      </w:r>
      <w:r w:rsidR="004A6C71" w:rsidRPr="00946F4D">
        <w:rPr>
          <w:rFonts w:ascii="Times New Roman" w:hAnsi="Times New Roman"/>
          <w:i/>
        </w:rPr>
        <w:t>row10</w:t>
      </w:r>
      <w:r w:rsidR="004A6C71" w:rsidRPr="00946F4D">
        <w:rPr>
          <w:rFonts w:ascii="Times New Roman" w:hAnsi="Times New Roman"/>
        </w:rPr>
        <w:t>) adalah menjadi pertimbangan konsumen untuk membeli sepeda motor matic selama ini.</w:t>
      </w:r>
    </w:p>
    <w:p w:rsidR="00813C3F" w:rsidRPr="00946F4D" w:rsidRDefault="00813C3F" w:rsidP="00F178F4">
      <w:pPr>
        <w:pStyle w:val="BodyTextIndent"/>
        <w:spacing w:after="0" w:line="360" w:lineRule="auto"/>
        <w:ind w:left="0"/>
        <w:rPr>
          <w:b/>
          <w:sz w:val="22"/>
          <w:szCs w:val="22"/>
        </w:rPr>
      </w:pPr>
    </w:p>
    <w:p w:rsidR="001A484A" w:rsidRPr="00946F4D" w:rsidRDefault="001A484A" w:rsidP="00F178F4">
      <w:pPr>
        <w:pStyle w:val="BodyTextIndent"/>
        <w:spacing w:after="0" w:line="360" w:lineRule="auto"/>
        <w:ind w:left="0"/>
        <w:rPr>
          <w:b/>
          <w:sz w:val="22"/>
          <w:szCs w:val="22"/>
        </w:rPr>
      </w:pPr>
    </w:p>
    <w:p w:rsidR="004A6C71" w:rsidRPr="00946F4D" w:rsidRDefault="004A6C71" w:rsidP="00050895">
      <w:pPr>
        <w:pStyle w:val="BodyTextIndent"/>
        <w:spacing w:after="0" w:line="360" w:lineRule="auto"/>
        <w:ind w:left="0"/>
        <w:rPr>
          <w:b/>
          <w:sz w:val="28"/>
          <w:szCs w:val="28"/>
        </w:rPr>
      </w:pPr>
      <w:r w:rsidRPr="00946F4D">
        <w:rPr>
          <w:b/>
          <w:sz w:val="28"/>
          <w:szCs w:val="28"/>
        </w:rPr>
        <w:t>DAFTAR RUJUKAN</w:t>
      </w:r>
    </w:p>
    <w:p w:rsidR="009E4207" w:rsidRDefault="009E4207" w:rsidP="001856F5">
      <w:pPr>
        <w:pStyle w:val="BodyTextIndent"/>
        <w:spacing w:after="0" w:line="276" w:lineRule="auto"/>
        <w:ind w:left="0"/>
        <w:rPr>
          <w:sz w:val="22"/>
          <w:szCs w:val="22"/>
        </w:rPr>
      </w:pPr>
    </w:p>
    <w:p w:rsidR="00FF1772" w:rsidRPr="00946F4D" w:rsidRDefault="00FF1772" w:rsidP="001856F5">
      <w:pPr>
        <w:pStyle w:val="BodyTextIndent"/>
        <w:spacing w:after="0" w:line="276" w:lineRule="auto"/>
        <w:ind w:left="0"/>
        <w:rPr>
          <w:sz w:val="22"/>
          <w:szCs w:val="22"/>
        </w:rPr>
      </w:pPr>
      <w:r w:rsidRPr="00946F4D">
        <w:rPr>
          <w:sz w:val="22"/>
          <w:szCs w:val="22"/>
        </w:rPr>
        <w:t xml:space="preserve">Aditnobaka. 2011. Pengertian Konsumen. </w:t>
      </w:r>
    </w:p>
    <w:p w:rsidR="00FF1772" w:rsidRPr="00946F4D" w:rsidRDefault="00FF1772" w:rsidP="00FF1772">
      <w:pPr>
        <w:pStyle w:val="BodyTextIndent"/>
        <w:spacing w:after="0" w:line="276" w:lineRule="auto"/>
        <w:ind w:left="720"/>
        <w:jc w:val="center"/>
        <w:rPr>
          <w:sz w:val="22"/>
          <w:szCs w:val="22"/>
        </w:rPr>
      </w:pPr>
      <w:r w:rsidRPr="00946F4D">
        <w:rPr>
          <w:color w:val="000000" w:themeColor="text1"/>
          <w:sz w:val="22"/>
          <w:szCs w:val="22"/>
        </w:rPr>
        <w:t xml:space="preserve">(Online). (Diakses </w:t>
      </w:r>
      <w:hyperlink w:history="1">
        <w:r w:rsidRPr="00946F4D">
          <w:rPr>
            <w:rStyle w:val="Hyperlink"/>
            <w:sz w:val="22"/>
            <w:szCs w:val="22"/>
          </w:rPr>
          <w:t>http://aditnobaka. wordpress.com/ 2010/10/08/pengertian-konsumen/</w:t>
        </w:r>
      </w:hyperlink>
      <w:r w:rsidRPr="00946F4D">
        <w:rPr>
          <w:color w:val="000000" w:themeColor="text1"/>
          <w:sz w:val="22"/>
          <w:szCs w:val="22"/>
        </w:rPr>
        <w:t>, 19 April</w:t>
      </w:r>
      <w:r w:rsidRPr="00946F4D">
        <w:rPr>
          <w:sz w:val="22"/>
          <w:szCs w:val="22"/>
        </w:rPr>
        <w:t xml:space="preserve"> 2012</w:t>
      </w:r>
    </w:p>
    <w:p w:rsidR="00FF1772" w:rsidRPr="00946F4D" w:rsidRDefault="00FF1772" w:rsidP="00FF1772">
      <w:pPr>
        <w:pStyle w:val="BodyTextIndent"/>
        <w:spacing w:after="0" w:line="276" w:lineRule="auto"/>
        <w:ind w:left="0"/>
        <w:jc w:val="center"/>
        <w:rPr>
          <w:b/>
          <w:sz w:val="22"/>
          <w:szCs w:val="22"/>
        </w:rPr>
      </w:pPr>
    </w:p>
    <w:p w:rsidR="001856F5" w:rsidRPr="00946F4D" w:rsidRDefault="001856F5" w:rsidP="001856F5">
      <w:pPr>
        <w:jc w:val="both"/>
        <w:rPr>
          <w:sz w:val="22"/>
          <w:szCs w:val="22"/>
        </w:rPr>
      </w:pPr>
    </w:p>
    <w:p w:rsidR="001856F5" w:rsidRPr="00946F4D" w:rsidRDefault="001856F5" w:rsidP="001856F5">
      <w:pPr>
        <w:jc w:val="both"/>
        <w:rPr>
          <w:sz w:val="22"/>
          <w:szCs w:val="22"/>
        </w:rPr>
      </w:pPr>
      <w:r w:rsidRPr="00946F4D">
        <w:rPr>
          <w:sz w:val="22"/>
          <w:szCs w:val="22"/>
        </w:rPr>
        <w:t xml:space="preserve">Gundono. 2011. </w:t>
      </w:r>
      <w:r w:rsidRPr="00946F4D">
        <w:rPr>
          <w:i/>
          <w:sz w:val="22"/>
          <w:szCs w:val="22"/>
        </w:rPr>
        <w:t>Analisis Data Multivariat</w:t>
      </w:r>
      <w:r w:rsidRPr="00946F4D">
        <w:rPr>
          <w:sz w:val="22"/>
          <w:szCs w:val="22"/>
        </w:rPr>
        <w:t xml:space="preserve">.  </w:t>
      </w:r>
    </w:p>
    <w:p w:rsidR="001856F5" w:rsidRPr="00946F4D" w:rsidRDefault="001856F5" w:rsidP="001856F5">
      <w:pPr>
        <w:spacing w:after="240"/>
        <w:jc w:val="both"/>
        <w:rPr>
          <w:sz w:val="22"/>
          <w:szCs w:val="22"/>
        </w:rPr>
      </w:pPr>
      <w:r w:rsidRPr="00946F4D">
        <w:rPr>
          <w:sz w:val="22"/>
          <w:szCs w:val="22"/>
        </w:rPr>
        <w:t xml:space="preserve">                BPFE Yogyakarta. Yogyakarta</w:t>
      </w:r>
    </w:p>
    <w:p w:rsidR="00FF1772" w:rsidRPr="00946F4D" w:rsidRDefault="00FF1772" w:rsidP="00FF1772">
      <w:pPr>
        <w:ind w:left="993" w:hanging="993"/>
        <w:jc w:val="both"/>
        <w:rPr>
          <w:color w:val="000000"/>
          <w:lang w:val="es-ES"/>
        </w:rPr>
      </w:pPr>
    </w:p>
    <w:p w:rsidR="00FF1772" w:rsidRPr="00946F4D" w:rsidRDefault="001856F5" w:rsidP="00FF1772">
      <w:pPr>
        <w:ind w:left="993" w:hanging="993"/>
        <w:jc w:val="both"/>
        <w:rPr>
          <w:b/>
          <w:color w:val="000000"/>
          <w:lang w:val="es-ES"/>
        </w:rPr>
      </w:pPr>
      <w:r w:rsidRPr="00946F4D">
        <w:rPr>
          <w:color w:val="000000"/>
          <w:lang w:val="es-ES"/>
        </w:rPr>
        <w:t>Handoko.</w:t>
      </w:r>
      <w:r w:rsidR="00FF1772" w:rsidRPr="00946F4D">
        <w:rPr>
          <w:color w:val="000000"/>
          <w:lang w:val="es-ES"/>
        </w:rPr>
        <w:t>T, 1984, Dasar – dasar Manajemen</w:t>
      </w:r>
      <w:r w:rsidR="00FF1772" w:rsidRPr="00946F4D">
        <w:rPr>
          <w:i/>
          <w:color w:val="000000"/>
          <w:lang w:val="es-ES"/>
        </w:rPr>
        <w:t xml:space="preserve"> </w:t>
      </w:r>
      <w:r w:rsidR="00FF1772" w:rsidRPr="00946F4D">
        <w:rPr>
          <w:color w:val="000000"/>
          <w:lang w:val="es-ES"/>
        </w:rPr>
        <w:t>Produksi dan Operasi, BPFE</w:t>
      </w:r>
      <w:r w:rsidR="00FF1772" w:rsidRPr="00946F4D">
        <w:rPr>
          <w:b/>
          <w:color w:val="000000"/>
          <w:lang w:val="es-ES"/>
        </w:rPr>
        <w:t xml:space="preserve">, </w:t>
      </w:r>
      <w:r w:rsidR="00FF1772" w:rsidRPr="00946F4D">
        <w:rPr>
          <w:color w:val="000000"/>
          <w:lang w:val="es-ES"/>
        </w:rPr>
        <w:t>Yogyakarta</w:t>
      </w:r>
      <w:r w:rsidR="00FF1772" w:rsidRPr="00946F4D">
        <w:rPr>
          <w:b/>
          <w:color w:val="000000"/>
          <w:lang w:val="es-ES"/>
        </w:rPr>
        <w:t>.</w:t>
      </w:r>
    </w:p>
    <w:p w:rsidR="00340726" w:rsidRPr="00946F4D" w:rsidRDefault="00340726" w:rsidP="00F178F4">
      <w:pPr>
        <w:pStyle w:val="Heading2"/>
        <w:spacing w:before="0" w:after="0" w:line="276" w:lineRule="auto"/>
        <w:ind w:left="709" w:hanging="709"/>
        <w:jc w:val="both"/>
        <w:rPr>
          <w:b w:val="0"/>
          <w:i w:val="0"/>
          <w:sz w:val="22"/>
          <w:szCs w:val="22"/>
        </w:rPr>
      </w:pPr>
    </w:p>
    <w:p w:rsidR="00FF1772" w:rsidRPr="00946F4D" w:rsidRDefault="00FF1772" w:rsidP="00FF1772">
      <w:pPr>
        <w:pStyle w:val="Heading2"/>
        <w:spacing w:before="0" w:after="0" w:line="276" w:lineRule="auto"/>
        <w:ind w:left="709" w:hanging="709"/>
        <w:jc w:val="both"/>
        <w:rPr>
          <w:rFonts w:ascii="Times New Roman" w:hAnsi="Times New Roman"/>
          <w:b w:val="0"/>
          <w:i w:val="0"/>
          <w:sz w:val="22"/>
          <w:szCs w:val="22"/>
        </w:rPr>
      </w:pPr>
      <w:r w:rsidRPr="00946F4D">
        <w:rPr>
          <w:rFonts w:ascii="Times New Roman" w:hAnsi="Times New Roman"/>
          <w:b w:val="0"/>
          <w:i w:val="0"/>
          <w:sz w:val="22"/>
          <w:szCs w:val="22"/>
        </w:rPr>
        <w:t xml:space="preserve">Martono, Nanang. 2010. </w:t>
      </w:r>
      <w:r w:rsidRPr="00946F4D">
        <w:rPr>
          <w:rFonts w:ascii="Times New Roman" w:hAnsi="Times New Roman"/>
          <w:b w:val="0"/>
          <w:sz w:val="22"/>
          <w:szCs w:val="22"/>
        </w:rPr>
        <w:t>Metode Penelitian Kualitatif Analisis Isi dan Data Sekunder</w:t>
      </w:r>
      <w:r w:rsidRPr="00946F4D">
        <w:rPr>
          <w:rFonts w:ascii="Times New Roman" w:hAnsi="Times New Roman"/>
          <w:b w:val="0"/>
          <w:i w:val="0"/>
          <w:sz w:val="22"/>
          <w:szCs w:val="22"/>
        </w:rPr>
        <w:t>. PT Raja Grafindo Persada. Jakarta</w:t>
      </w:r>
    </w:p>
    <w:p w:rsidR="00340726" w:rsidRDefault="00340726" w:rsidP="00F178F4">
      <w:pPr>
        <w:pStyle w:val="Heading2"/>
        <w:spacing w:before="0" w:after="0" w:line="276" w:lineRule="auto"/>
        <w:ind w:left="709" w:hanging="709"/>
        <w:jc w:val="both"/>
        <w:rPr>
          <w:b w:val="0"/>
          <w:i w:val="0"/>
          <w:sz w:val="22"/>
          <w:szCs w:val="22"/>
        </w:rPr>
      </w:pPr>
    </w:p>
    <w:p w:rsidR="0063688F" w:rsidRDefault="0063688F" w:rsidP="0063688F">
      <w:pPr>
        <w:rPr>
          <w:sz w:val="22"/>
          <w:szCs w:val="22"/>
        </w:rPr>
      </w:pPr>
    </w:p>
    <w:p w:rsidR="0063688F" w:rsidRDefault="0063688F" w:rsidP="0063688F">
      <w:pPr>
        <w:rPr>
          <w:sz w:val="22"/>
          <w:szCs w:val="22"/>
        </w:rPr>
      </w:pPr>
      <w:r>
        <w:rPr>
          <w:sz w:val="22"/>
          <w:szCs w:val="22"/>
        </w:rPr>
        <w:t>Sa</w:t>
      </w:r>
      <w:r w:rsidR="00F2647B">
        <w:rPr>
          <w:sz w:val="22"/>
          <w:szCs w:val="22"/>
        </w:rPr>
        <w:t>n</w:t>
      </w:r>
      <w:r>
        <w:rPr>
          <w:sz w:val="22"/>
          <w:szCs w:val="22"/>
        </w:rPr>
        <w:t xml:space="preserve">toso. </w:t>
      </w:r>
      <w:r w:rsidRPr="00946F4D">
        <w:rPr>
          <w:sz w:val="22"/>
          <w:szCs w:val="22"/>
        </w:rPr>
        <w:t xml:space="preserve">Singgit. 2012. Aplikasi SPSS Pada </w:t>
      </w:r>
    </w:p>
    <w:p w:rsidR="0063688F" w:rsidRDefault="0063688F" w:rsidP="0063688F">
      <w:pPr>
        <w:rPr>
          <w:sz w:val="22"/>
          <w:szCs w:val="22"/>
        </w:rPr>
      </w:pPr>
      <w:r>
        <w:rPr>
          <w:sz w:val="22"/>
          <w:szCs w:val="22"/>
        </w:rPr>
        <w:t xml:space="preserve">          </w:t>
      </w:r>
      <w:r w:rsidRPr="00946F4D">
        <w:rPr>
          <w:sz w:val="22"/>
          <w:szCs w:val="22"/>
        </w:rPr>
        <w:t xml:space="preserve">Statistik Multivariat. PT elex Media </w:t>
      </w:r>
    </w:p>
    <w:p w:rsidR="0063688F" w:rsidRPr="0063688F" w:rsidRDefault="0063688F" w:rsidP="0063688F">
      <w:r>
        <w:rPr>
          <w:sz w:val="22"/>
          <w:szCs w:val="22"/>
        </w:rPr>
        <w:t xml:space="preserve">          </w:t>
      </w:r>
      <w:r w:rsidRPr="00946F4D">
        <w:rPr>
          <w:sz w:val="22"/>
          <w:szCs w:val="22"/>
        </w:rPr>
        <w:t>Komputindo</w:t>
      </w:r>
      <w:r>
        <w:rPr>
          <w:sz w:val="22"/>
          <w:szCs w:val="22"/>
        </w:rPr>
        <w:t>. Jakarta</w:t>
      </w:r>
    </w:p>
    <w:p w:rsidR="0063688F" w:rsidRPr="0063688F" w:rsidRDefault="0063688F" w:rsidP="0063688F"/>
    <w:p w:rsidR="001856F5" w:rsidRPr="00946F4D" w:rsidRDefault="001856F5" w:rsidP="001856F5"/>
    <w:p w:rsidR="00C32B25" w:rsidRPr="00946F4D" w:rsidRDefault="001856F5" w:rsidP="00F178F4">
      <w:pPr>
        <w:pStyle w:val="Heading2"/>
        <w:spacing w:before="0" w:after="0" w:line="276" w:lineRule="auto"/>
        <w:ind w:left="709" w:hanging="709"/>
        <w:jc w:val="both"/>
        <w:rPr>
          <w:rFonts w:ascii="Times New Roman" w:hAnsi="Times New Roman"/>
          <w:b w:val="0"/>
          <w:i w:val="0"/>
          <w:sz w:val="22"/>
          <w:szCs w:val="22"/>
        </w:rPr>
      </w:pPr>
      <w:r w:rsidRPr="00946F4D">
        <w:rPr>
          <w:b w:val="0"/>
          <w:i w:val="0"/>
          <w:sz w:val="22"/>
          <w:szCs w:val="22"/>
        </w:rPr>
        <w:t>Sugiyono, Prof. Dr. 2011</w:t>
      </w:r>
      <w:r w:rsidR="003D269E" w:rsidRPr="00946F4D">
        <w:rPr>
          <w:b w:val="0"/>
          <w:i w:val="0"/>
          <w:sz w:val="22"/>
          <w:szCs w:val="22"/>
        </w:rPr>
        <w:t xml:space="preserve">. </w:t>
      </w:r>
      <w:r w:rsidRPr="00946F4D">
        <w:rPr>
          <w:b w:val="0"/>
          <w:i w:val="0"/>
          <w:sz w:val="22"/>
          <w:szCs w:val="22"/>
        </w:rPr>
        <w:t>Statika Untuk Penelitian</w:t>
      </w:r>
      <w:r w:rsidR="003D269E" w:rsidRPr="00946F4D">
        <w:rPr>
          <w:b w:val="0"/>
          <w:i w:val="0"/>
          <w:sz w:val="22"/>
          <w:szCs w:val="22"/>
        </w:rPr>
        <w:t xml:space="preserve"> Kuantitatif, Kualitatif, Dan R&amp;D. Bandung: Alfabeta</w:t>
      </w:r>
    </w:p>
    <w:p w:rsidR="00660557" w:rsidRPr="00946F4D" w:rsidRDefault="00660557" w:rsidP="00F178F4">
      <w:pPr>
        <w:pStyle w:val="Heading2"/>
        <w:spacing w:before="0" w:after="0" w:line="276" w:lineRule="auto"/>
        <w:ind w:left="709" w:hanging="709"/>
        <w:jc w:val="both"/>
        <w:rPr>
          <w:rFonts w:ascii="Times New Roman" w:hAnsi="Times New Roman"/>
          <w:b w:val="0"/>
          <w:i w:val="0"/>
          <w:sz w:val="22"/>
          <w:szCs w:val="22"/>
        </w:rPr>
      </w:pPr>
    </w:p>
    <w:p w:rsidR="002C1798" w:rsidRPr="00946F4D" w:rsidRDefault="002C1798" w:rsidP="002C1798">
      <w:pPr>
        <w:contextualSpacing/>
        <w:jc w:val="both"/>
        <w:rPr>
          <w:sz w:val="22"/>
          <w:szCs w:val="22"/>
        </w:rPr>
      </w:pPr>
      <w:r w:rsidRPr="00946F4D">
        <w:rPr>
          <w:sz w:val="22"/>
          <w:szCs w:val="22"/>
        </w:rPr>
        <w:t xml:space="preserve">Sugiyono, 2011. </w:t>
      </w:r>
      <w:r w:rsidRPr="00946F4D">
        <w:rPr>
          <w:i/>
          <w:sz w:val="22"/>
          <w:szCs w:val="22"/>
        </w:rPr>
        <w:t>‘Statistik Untuk Penelitian’’</w:t>
      </w:r>
      <w:r w:rsidRPr="00946F4D">
        <w:rPr>
          <w:sz w:val="22"/>
          <w:szCs w:val="22"/>
        </w:rPr>
        <w:t xml:space="preserve">    </w:t>
      </w:r>
    </w:p>
    <w:p w:rsidR="00660557" w:rsidRPr="002C1798" w:rsidRDefault="002C1798" w:rsidP="002C1798">
      <w:pPr>
        <w:pStyle w:val="Heading2"/>
        <w:spacing w:before="0" w:after="0" w:line="276" w:lineRule="auto"/>
        <w:ind w:left="709" w:hanging="709"/>
        <w:jc w:val="both"/>
        <w:rPr>
          <w:rFonts w:ascii="Times New Roman" w:hAnsi="Times New Roman"/>
          <w:b w:val="0"/>
          <w:i w:val="0"/>
          <w:sz w:val="22"/>
          <w:szCs w:val="22"/>
        </w:rPr>
      </w:pPr>
      <w:r w:rsidRPr="00946F4D">
        <w:rPr>
          <w:rFonts w:ascii="Times New Roman" w:hAnsi="Times New Roman"/>
          <w:b w:val="0"/>
          <w:i w:val="0"/>
          <w:sz w:val="22"/>
          <w:szCs w:val="22"/>
        </w:rPr>
        <w:t xml:space="preserve">          Bandung: alfabeta. ke-18</w:t>
      </w:r>
    </w:p>
    <w:p w:rsidR="00E66CED" w:rsidRPr="00E66CED" w:rsidRDefault="00E66CED" w:rsidP="00E66CED"/>
    <w:p w:rsidR="004A6C71" w:rsidRPr="001A484A" w:rsidRDefault="004A6C71" w:rsidP="00F178F4">
      <w:pPr>
        <w:autoSpaceDE w:val="0"/>
        <w:autoSpaceDN w:val="0"/>
        <w:adjustRightInd w:val="0"/>
        <w:ind w:left="709" w:hanging="709"/>
        <w:jc w:val="both"/>
        <w:rPr>
          <w:sz w:val="22"/>
          <w:szCs w:val="22"/>
        </w:rPr>
      </w:pPr>
    </w:p>
    <w:p w:rsidR="004A6C71" w:rsidRPr="00F178F4" w:rsidRDefault="004A6C71" w:rsidP="00F178F4">
      <w:pPr>
        <w:rPr>
          <w:b/>
        </w:rPr>
      </w:pPr>
    </w:p>
    <w:p w:rsidR="004A6C71" w:rsidRPr="00F178F4" w:rsidRDefault="004A6C71" w:rsidP="00F178F4">
      <w:pPr>
        <w:rPr>
          <w:b/>
        </w:rPr>
      </w:pPr>
    </w:p>
    <w:p w:rsidR="004A6C71" w:rsidRPr="00F178F4" w:rsidRDefault="004A6C71" w:rsidP="00F178F4">
      <w:pPr>
        <w:rPr>
          <w:b/>
        </w:rPr>
      </w:pPr>
    </w:p>
    <w:p w:rsidR="004A6C71" w:rsidRPr="00F178F4" w:rsidRDefault="004A6C71" w:rsidP="00F178F4">
      <w:pPr>
        <w:rPr>
          <w:b/>
        </w:rPr>
      </w:pPr>
    </w:p>
    <w:p w:rsidR="004A6C71" w:rsidRPr="00F178F4" w:rsidRDefault="004A6C71" w:rsidP="00F178F4">
      <w:pPr>
        <w:rPr>
          <w:b/>
        </w:rPr>
      </w:pPr>
    </w:p>
    <w:p w:rsidR="00057101" w:rsidRPr="00F178F4" w:rsidRDefault="00057101" w:rsidP="00F178F4">
      <w:pPr>
        <w:rPr>
          <w:b/>
        </w:rPr>
      </w:pPr>
    </w:p>
    <w:p w:rsidR="00993BE4" w:rsidRPr="00F178F4" w:rsidRDefault="00993BE4" w:rsidP="00F178F4">
      <w:pPr>
        <w:spacing w:line="360" w:lineRule="auto"/>
        <w:jc w:val="both"/>
      </w:pPr>
    </w:p>
    <w:p w:rsidR="00993BE4" w:rsidRPr="00F178F4" w:rsidRDefault="00993BE4" w:rsidP="00F178F4">
      <w:pPr>
        <w:spacing w:line="360" w:lineRule="auto"/>
        <w:jc w:val="both"/>
      </w:pPr>
    </w:p>
    <w:p w:rsidR="00993BE4" w:rsidRPr="00F178F4" w:rsidRDefault="00993BE4" w:rsidP="00F178F4">
      <w:pPr>
        <w:spacing w:line="360" w:lineRule="auto"/>
        <w:jc w:val="both"/>
      </w:pPr>
    </w:p>
    <w:sectPr w:rsidR="00993BE4" w:rsidRPr="00F178F4"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EAA" w:rsidRDefault="00FB4EAA">
      <w:r>
        <w:separator/>
      </w:r>
    </w:p>
  </w:endnote>
  <w:endnote w:type="continuationSeparator" w:id="0">
    <w:p w:rsidR="00FB4EAA" w:rsidRDefault="00FB4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48" w:rsidRPr="000546F2" w:rsidRDefault="001F6B48" w:rsidP="000546F2">
    <w:pPr>
      <w:rPr>
        <w:lang w:val="es-ES"/>
      </w:rPr>
    </w:pPr>
    <w:r w:rsidRPr="000546F2">
      <w:fldChar w:fldCharType="begin"/>
    </w:r>
    <w:r w:rsidRPr="000546F2">
      <w:rPr>
        <w:lang w:val="es-ES"/>
      </w:rPr>
      <w:instrText xml:space="preserve"> PAGE   \* MERGEFORMAT </w:instrText>
    </w:r>
    <w:r w:rsidRPr="000546F2">
      <w:fldChar w:fldCharType="separate"/>
    </w:r>
    <w:r w:rsidR="006D2960">
      <w:rPr>
        <w:noProof/>
        <w:lang w:val="es-ES"/>
      </w:rPr>
      <w:t>108</w:t>
    </w:r>
    <w:r w:rsidRPr="000546F2">
      <w:fldChar w:fldCharType="end"/>
    </w:r>
    <w:r w:rsidRPr="000546F2">
      <w:rPr>
        <w:sz w:val="20"/>
        <w:szCs w:val="20"/>
        <w:lang w:val="es-ES"/>
      </w:rPr>
      <w:t xml:space="preserve"> </w:t>
    </w:r>
    <w:r w:rsidRPr="000546F2">
      <w:t xml:space="preserve">     </w:t>
    </w:r>
    <w:r w:rsidRPr="000546F2">
      <w:rPr>
        <w:sz w:val="20"/>
        <w:szCs w:val="20"/>
        <w:lang w:val="es-ES"/>
      </w:rPr>
      <w:t xml:space="preserve">            </w:t>
    </w:r>
    <w:r>
      <w:rPr>
        <w:sz w:val="20"/>
        <w:szCs w:val="20"/>
        <w:lang w:val="es-ES"/>
      </w:rPr>
      <w:t xml:space="preserve">                                                                   </w:t>
    </w:r>
    <w:r w:rsidRPr="002C0085">
      <w:rPr>
        <w:i/>
        <w:sz w:val="20"/>
        <w:szCs w:val="20"/>
      </w:rPr>
      <w:t>Jurnal Ilmiah TEKNO Vol.12 No.</w:t>
    </w:r>
    <w:r>
      <w:rPr>
        <w:i/>
        <w:sz w:val="20"/>
        <w:szCs w:val="20"/>
      </w:rPr>
      <w:t>2</w:t>
    </w:r>
    <w:r w:rsidRPr="002C0085">
      <w:rPr>
        <w:i/>
        <w:sz w:val="20"/>
        <w:szCs w:val="20"/>
      </w:rPr>
      <w:t xml:space="preserve">, </w:t>
    </w:r>
    <w:r>
      <w:rPr>
        <w:i/>
        <w:sz w:val="20"/>
        <w:szCs w:val="20"/>
      </w:rPr>
      <w:t>Oktober</w:t>
    </w:r>
    <w:r w:rsidRPr="002C0085">
      <w:rPr>
        <w:i/>
        <w:sz w:val="20"/>
        <w:szCs w:val="20"/>
      </w:rPr>
      <w:t xml:space="preserve"> 2015: </w:t>
    </w:r>
    <w:r>
      <w:rPr>
        <w:i/>
        <w:sz w:val="20"/>
        <w:szCs w:val="20"/>
      </w:rPr>
      <w:t>99</w:t>
    </w:r>
    <w:r w:rsidRPr="002C0085">
      <w:rPr>
        <w:i/>
        <w:sz w:val="20"/>
        <w:szCs w:val="20"/>
      </w:rPr>
      <w:t xml:space="preserve">- </w:t>
    </w:r>
    <w:r>
      <w:rPr>
        <w:i/>
        <w:sz w:val="20"/>
        <w:szCs w:val="20"/>
      </w:rPr>
      <w:t>110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957"/>
      <w:docPartObj>
        <w:docPartGallery w:val="Page Numbers (Bottom of Page)"/>
        <w:docPartUnique/>
      </w:docPartObj>
    </w:sdtPr>
    <w:sdtContent>
      <w:p w:rsidR="001F6B48" w:rsidRDefault="001F6B48">
        <w:pPr>
          <w:pStyle w:val="Footer"/>
          <w:jc w:val="right"/>
        </w:pPr>
        <w:r w:rsidRPr="000546F2">
          <w:rPr>
            <w:i/>
            <w:sz w:val="20"/>
            <w:szCs w:val="20"/>
          </w:rPr>
          <w:t>Pemetaan Preferensi</w:t>
        </w:r>
        <w:r w:rsidRPr="002C0085">
          <w:rPr>
            <w:i/>
            <w:sz w:val="20"/>
            <w:szCs w:val="20"/>
          </w:rPr>
          <w:t xml:space="preserve"> </w:t>
        </w:r>
        <w:r>
          <w:rPr>
            <w:i/>
            <w:sz w:val="20"/>
            <w:szCs w:val="20"/>
          </w:rPr>
          <w:t xml:space="preserve">Konsumen Sepeda Motor Matic </w:t>
        </w:r>
        <w:r w:rsidRPr="002C0085">
          <w:rPr>
            <w:i/>
            <w:sz w:val="20"/>
            <w:szCs w:val="20"/>
          </w:rPr>
          <w:t>……(</w:t>
        </w:r>
        <w:r>
          <w:rPr>
            <w:i/>
            <w:sz w:val="20"/>
            <w:szCs w:val="20"/>
          </w:rPr>
          <w:t>Amiluddin Zahri &amp; M. Kumroni Makmuri</w:t>
        </w:r>
        <w:r w:rsidRPr="002C0085">
          <w:rPr>
            <w:i/>
            <w:sz w:val="20"/>
            <w:szCs w:val="20"/>
          </w:rPr>
          <w:t>)</w:t>
        </w:r>
        <w:r>
          <w:rPr>
            <w:i/>
            <w:sz w:val="20"/>
            <w:szCs w:val="20"/>
          </w:rPr>
          <w:t xml:space="preserve">          </w:t>
        </w:r>
        <w:fldSimple w:instr=" PAGE   \* MERGEFORMAT ">
          <w:r w:rsidR="006D2960">
            <w:rPr>
              <w:noProof/>
            </w:rPr>
            <w:t>109</w:t>
          </w:r>
        </w:fldSimple>
      </w:p>
    </w:sdtContent>
  </w:sdt>
  <w:p w:rsidR="001F6B48" w:rsidRDefault="001F6B4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EAA" w:rsidRDefault="00FB4EAA">
      <w:r>
        <w:separator/>
      </w:r>
    </w:p>
  </w:footnote>
  <w:footnote w:type="continuationSeparator" w:id="0">
    <w:p w:rsidR="00FB4EAA" w:rsidRDefault="00FB4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A8"/>
    <w:multiLevelType w:val="hybridMultilevel"/>
    <w:tmpl w:val="FC90C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96604"/>
    <w:multiLevelType w:val="hybridMultilevel"/>
    <w:tmpl w:val="968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24453"/>
    <w:multiLevelType w:val="hybridMultilevel"/>
    <w:tmpl w:val="CF6AA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433C3"/>
    <w:multiLevelType w:val="hybridMultilevel"/>
    <w:tmpl w:val="5C2A3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F1AC0"/>
    <w:multiLevelType w:val="multilevel"/>
    <w:tmpl w:val="CA6AEE9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58F4402"/>
    <w:multiLevelType w:val="hybridMultilevel"/>
    <w:tmpl w:val="6FEC2B7E"/>
    <w:lvl w:ilvl="0" w:tplc="04090015">
      <w:start w:val="1"/>
      <w:numFmt w:val="upperLetter"/>
      <w:lvlText w:val="%1."/>
      <w:lvlJc w:val="left"/>
      <w:pPr>
        <w:ind w:left="720" w:hanging="360"/>
      </w:pPr>
    </w:lvl>
    <w:lvl w:ilvl="1" w:tplc="0846C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9199F"/>
    <w:multiLevelType w:val="multilevel"/>
    <w:tmpl w:val="586218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BED5C48"/>
    <w:multiLevelType w:val="hybridMultilevel"/>
    <w:tmpl w:val="6A688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D498C"/>
    <w:multiLevelType w:val="hybridMultilevel"/>
    <w:tmpl w:val="6DD85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84D42"/>
    <w:multiLevelType w:val="hybridMultilevel"/>
    <w:tmpl w:val="BFB07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2707E"/>
    <w:multiLevelType w:val="multilevel"/>
    <w:tmpl w:val="FC90CA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6C0054"/>
    <w:multiLevelType w:val="hybridMultilevel"/>
    <w:tmpl w:val="7D32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0"/>
  </w:num>
  <w:num w:numId="5">
    <w:abstractNumId w:val="3"/>
  </w:num>
  <w:num w:numId="6">
    <w:abstractNumId w:val="9"/>
  </w:num>
  <w:num w:numId="7">
    <w:abstractNumId w:val="7"/>
  </w:num>
  <w:num w:numId="8">
    <w:abstractNumId w:val="8"/>
  </w:num>
  <w:num w:numId="9">
    <w:abstractNumId w:val="5"/>
  </w:num>
  <w:num w:numId="10">
    <w:abstractNumId w:val="1"/>
  </w:num>
  <w:num w:numId="11">
    <w:abstractNumId w:val="10"/>
  </w:num>
  <w:num w:numId="12">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C76937"/>
    <w:rsid w:val="00002CC2"/>
    <w:rsid w:val="00006026"/>
    <w:rsid w:val="00012F6A"/>
    <w:rsid w:val="00013EC1"/>
    <w:rsid w:val="000251B0"/>
    <w:rsid w:val="000302DC"/>
    <w:rsid w:val="00032188"/>
    <w:rsid w:val="000322A1"/>
    <w:rsid w:val="000420B3"/>
    <w:rsid w:val="00043B03"/>
    <w:rsid w:val="00043B81"/>
    <w:rsid w:val="0004491E"/>
    <w:rsid w:val="00046D36"/>
    <w:rsid w:val="00046DE8"/>
    <w:rsid w:val="00050895"/>
    <w:rsid w:val="00053A14"/>
    <w:rsid w:val="00053EA1"/>
    <w:rsid w:val="000546F2"/>
    <w:rsid w:val="00057101"/>
    <w:rsid w:val="000579A0"/>
    <w:rsid w:val="00057FCC"/>
    <w:rsid w:val="00063FED"/>
    <w:rsid w:val="00065CE5"/>
    <w:rsid w:val="00072853"/>
    <w:rsid w:val="00072B43"/>
    <w:rsid w:val="00073BC4"/>
    <w:rsid w:val="000824C9"/>
    <w:rsid w:val="00083BC0"/>
    <w:rsid w:val="00083F42"/>
    <w:rsid w:val="000A7B96"/>
    <w:rsid w:val="000A7C86"/>
    <w:rsid w:val="000B063A"/>
    <w:rsid w:val="000B1A33"/>
    <w:rsid w:val="000C4DA1"/>
    <w:rsid w:val="000D08C6"/>
    <w:rsid w:val="000D19D0"/>
    <w:rsid w:val="000D43A1"/>
    <w:rsid w:val="000D5EF2"/>
    <w:rsid w:val="000E1967"/>
    <w:rsid w:val="000E1DB0"/>
    <w:rsid w:val="000E1DEA"/>
    <w:rsid w:val="000E2503"/>
    <w:rsid w:val="000E4528"/>
    <w:rsid w:val="000E7294"/>
    <w:rsid w:val="000F03D0"/>
    <w:rsid w:val="000F20BC"/>
    <w:rsid w:val="000F226B"/>
    <w:rsid w:val="000F5BE3"/>
    <w:rsid w:val="000F7FD1"/>
    <w:rsid w:val="001003C8"/>
    <w:rsid w:val="00100E14"/>
    <w:rsid w:val="00110153"/>
    <w:rsid w:val="00115C32"/>
    <w:rsid w:val="0011649B"/>
    <w:rsid w:val="001165CA"/>
    <w:rsid w:val="00117A07"/>
    <w:rsid w:val="00120420"/>
    <w:rsid w:val="0012107A"/>
    <w:rsid w:val="00122D17"/>
    <w:rsid w:val="001234F7"/>
    <w:rsid w:val="0012382A"/>
    <w:rsid w:val="00123B40"/>
    <w:rsid w:val="00141ADA"/>
    <w:rsid w:val="00141DEC"/>
    <w:rsid w:val="0014280B"/>
    <w:rsid w:val="00143CD4"/>
    <w:rsid w:val="00146145"/>
    <w:rsid w:val="00146182"/>
    <w:rsid w:val="00146555"/>
    <w:rsid w:val="001513BD"/>
    <w:rsid w:val="00171C59"/>
    <w:rsid w:val="00171C6D"/>
    <w:rsid w:val="00172160"/>
    <w:rsid w:val="0017262E"/>
    <w:rsid w:val="00173F92"/>
    <w:rsid w:val="00176437"/>
    <w:rsid w:val="00180967"/>
    <w:rsid w:val="0018518C"/>
    <w:rsid w:val="001856F5"/>
    <w:rsid w:val="00190BB9"/>
    <w:rsid w:val="001936AE"/>
    <w:rsid w:val="00197D6D"/>
    <w:rsid w:val="001A0083"/>
    <w:rsid w:val="001A1166"/>
    <w:rsid w:val="001A254E"/>
    <w:rsid w:val="001A484A"/>
    <w:rsid w:val="001A49B1"/>
    <w:rsid w:val="001B00D6"/>
    <w:rsid w:val="001B19EF"/>
    <w:rsid w:val="001B2096"/>
    <w:rsid w:val="001C11C4"/>
    <w:rsid w:val="001C6511"/>
    <w:rsid w:val="001D37A9"/>
    <w:rsid w:val="001D4A2C"/>
    <w:rsid w:val="001D4A3D"/>
    <w:rsid w:val="001E197E"/>
    <w:rsid w:val="001E4376"/>
    <w:rsid w:val="001E5110"/>
    <w:rsid w:val="001E64F0"/>
    <w:rsid w:val="001E7CB2"/>
    <w:rsid w:val="001F0551"/>
    <w:rsid w:val="001F0833"/>
    <w:rsid w:val="001F217C"/>
    <w:rsid w:val="001F2964"/>
    <w:rsid w:val="001F2A63"/>
    <w:rsid w:val="001F6905"/>
    <w:rsid w:val="001F6B48"/>
    <w:rsid w:val="001F6D32"/>
    <w:rsid w:val="001F7717"/>
    <w:rsid w:val="002001DF"/>
    <w:rsid w:val="00200D31"/>
    <w:rsid w:val="00202061"/>
    <w:rsid w:val="00211B7C"/>
    <w:rsid w:val="00213039"/>
    <w:rsid w:val="00214C01"/>
    <w:rsid w:val="0021526F"/>
    <w:rsid w:val="00215CB1"/>
    <w:rsid w:val="002178FF"/>
    <w:rsid w:val="002213FC"/>
    <w:rsid w:val="00222C63"/>
    <w:rsid w:val="0022565F"/>
    <w:rsid w:val="00225FDD"/>
    <w:rsid w:val="002330DE"/>
    <w:rsid w:val="00235636"/>
    <w:rsid w:val="00241B9C"/>
    <w:rsid w:val="00241D55"/>
    <w:rsid w:val="002426E8"/>
    <w:rsid w:val="0024327B"/>
    <w:rsid w:val="0025284E"/>
    <w:rsid w:val="002541EA"/>
    <w:rsid w:val="00256812"/>
    <w:rsid w:val="00263A69"/>
    <w:rsid w:val="0026410F"/>
    <w:rsid w:val="00267C58"/>
    <w:rsid w:val="002702B8"/>
    <w:rsid w:val="00271391"/>
    <w:rsid w:val="0027240D"/>
    <w:rsid w:val="00274E8D"/>
    <w:rsid w:val="00276C5E"/>
    <w:rsid w:val="002778B6"/>
    <w:rsid w:val="00281EA5"/>
    <w:rsid w:val="00284F9E"/>
    <w:rsid w:val="002873F3"/>
    <w:rsid w:val="00291FB1"/>
    <w:rsid w:val="00292FAB"/>
    <w:rsid w:val="00293015"/>
    <w:rsid w:val="00293D9F"/>
    <w:rsid w:val="00294D77"/>
    <w:rsid w:val="00297A9A"/>
    <w:rsid w:val="002A1200"/>
    <w:rsid w:val="002A2314"/>
    <w:rsid w:val="002A3AF9"/>
    <w:rsid w:val="002A4003"/>
    <w:rsid w:val="002A4C2D"/>
    <w:rsid w:val="002A4D30"/>
    <w:rsid w:val="002B5B88"/>
    <w:rsid w:val="002C1798"/>
    <w:rsid w:val="002C23E2"/>
    <w:rsid w:val="002C3E58"/>
    <w:rsid w:val="002D318A"/>
    <w:rsid w:val="002D6A76"/>
    <w:rsid w:val="002E004D"/>
    <w:rsid w:val="002E07C3"/>
    <w:rsid w:val="002E6F6D"/>
    <w:rsid w:val="002E7B46"/>
    <w:rsid w:val="002F15F3"/>
    <w:rsid w:val="002F3210"/>
    <w:rsid w:val="002F3730"/>
    <w:rsid w:val="002F455E"/>
    <w:rsid w:val="002F4E5C"/>
    <w:rsid w:val="002F75BA"/>
    <w:rsid w:val="0030421A"/>
    <w:rsid w:val="003124F0"/>
    <w:rsid w:val="003125A1"/>
    <w:rsid w:val="00314163"/>
    <w:rsid w:val="00314603"/>
    <w:rsid w:val="00320C35"/>
    <w:rsid w:val="00322CDD"/>
    <w:rsid w:val="00323F21"/>
    <w:rsid w:val="00324C2D"/>
    <w:rsid w:val="0032598D"/>
    <w:rsid w:val="0032688F"/>
    <w:rsid w:val="003279DE"/>
    <w:rsid w:val="00327E6E"/>
    <w:rsid w:val="0033152C"/>
    <w:rsid w:val="003363F0"/>
    <w:rsid w:val="00336B2F"/>
    <w:rsid w:val="0034071B"/>
    <w:rsid w:val="00340726"/>
    <w:rsid w:val="00343616"/>
    <w:rsid w:val="0035214B"/>
    <w:rsid w:val="00354A80"/>
    <w:rsid w:val="00355DFA"/>
    <w:rsid w:val="00361216"/>
    <w:rsid w:val="003615AB"/>
    <w:rsid w:val="00363D8E"/>
    <w:rsid w:val="0036726F"/>
    <w:rsid w:val="00372EFB"/>
    <w:rsid w:val="00375245"/>
    <w:rsid w:val="003869BD"/>
    <w:rsid w:val="00390CEE"/>
    <w:rsid w:val="00393BB9"/>
    <w:rsid w:val="003A05C9"/>
    <w:rsid w:val="003A2758"/>
    <w:rsid w:val="003A32A1"/>
    <w:rsid w:val="003B378F"/>
    <w:rsid w:val="003B4524"/>
    <w:rsid w:val="003B7368"/>
    <w:rsid w:val="003C7489"/>
    <w:rsid w:val="003D269E"/>
    <w:rsid w:val="003D570C"/>
    <w:rsid w:val="003E5D86"/>
    <w:rsid w:val="003E6139"/>
    <w:rsid w:val="003E746E"/>
    <w:rsid w:val="003E7B62"/>
    <w:rsid w:val="003F0B36"/>
    <w:rsid w:val="003F65C9"/>
    <w:rsid w:val="00407FC5"/>
    <w:rsid w:val="00415F4A"/>
    <w:rsid w:val="0042235C"/>
    <w:rsid w:val="0042621C"/>
    <w:rsid w:val="00433261"/>
    <w:rsid w:val="00435E00"/>
    <w:rsid w:val="004360AE"/>
    <w:rsid w:val="0043715E"/>
    <w:rsid w:val="0045342B"/>
    <w:rsid w:val="00453879"/>
    <w:rsid w:val="00454D10"/>
    <w:rsid w:val="00463045"/>
    <w:rsid w:val="00463C55"/>
    <w:rsid w:val="00465141"/>
    <w:rsid w:val="004717AF"/>
    <w:rsid w:val="00472305"/>
    <w:rsid w:val="00472F01"/>
    <w:rsid w:val="00473C63"/>
    <w:rsid w:val="00474375"/>
    <w:rsid w:val="00480121"/>
    <w:rsid w:val="0048203C"/>
    <w:rsid w:val="00483376"/>
    <w:rsid w:val="00483E62"/>
    <w:rsid w:val="0048437D"/>
    <w:rsid w:val="00484D6C"/>
    <w:rsid w:val="0048597D"/>
    <w:rsid w:val="00485AC1"/>
    <w:rsid w:val="00485CD6"/>
    <w:rsid w:val="00485EA7"/>
    <w:rsid w:val="00493B7A"/>
    <w:rsid w:val="00494735"/>
    <w:rsid w:val="00496025"/>
    <w:rsid w:val="004A46F6"/>
    <w:rsid w:val="004A6C71"/>
    <w:rsid w:val="004A7B29"/>
    <w:rsid w:val="004B3049"/>
    <w:rsid w:val="004B4A0A"/>
    <w:rsid w:val="004C032C"/>
    <w:rsid w:val="004C5F42"/>
    <w:rsid w:val="004D5ECE"/>
    <w:rsid w:val="004D7878"/>
    <w:rsid w:val="004E2909"/>
    <w:rsid w:val="004E3C54"/>
    <w:rsid w:val="004E67D6"/>
    <w:rsid w:val="004E6E04"/>
    <w:rsid w:val="004F27EC"/>
    <w:rsid w:val="004F61E3"/>
    <w:rsid w:val="005106FA"/>
    <w:rsid w:val="00511C28"/>
    <w:rsid w:val="00512795"/>
    <w:rsid w:val="005144AB"/>
    <w:rsid w:val="00522D57"/>
    <w:rsid w:val="0052788E"/>
    <w:rsid w:val="00537029"/>
    <w:rsid w:val="00544010"/>
    <w:rsid w:val="00544D5B"/>
    <w:rsid w:val="005479D6"/>
    <w:rsid w:val="005606A6"/>
    <w:rsid w:val="00563536"/>
    <w:rsid w:val="005658B9"/>
    <w:rsid w:val="00565B27"/>
    <w:rsid w:val="00567EF7"/>
    <w:rsid w:val="005728C5"/>
    <w:rsid w:val="00576BB1"/>
    <w:rsid w:val="00577085"/>
    <w:rsid w:val="00577AA1"/>
    <w:rsid w:val="00581339"/>
    <w:rsid w:val="00582251"/>
    <w:rsid w:val="00583167"/>
    <w:rsid w:val="005908F9"/>
    <w:rsid w:val="00591305"/>
    <w:rsid w:val="00591D8C"/>
    <w:rsid w:val="005921B2"/>
    <w:rsid w:val="00595CC3"/>
    <w:rsid w:val="00596A8E"/>
    <w:rsid w:val="005A5696"/>
    <w:rsid w:val="005B5814"/>
    <w:rsid w:val="005B67C8"/>
    <w:rsid w:val="005C0826"/>
    <w:rsid w:val="005C26C6"/>
    <w:rsid w:val="005C28F5"/>
    <w:rsid w:val="005C3A1B"/>
    <w:rsid w:val="005D13F4"/>
    <w:rsid w:val="005E0CAA"/>
    <w:rsid w:val="005F023C"/>
    <w:rsid w:val="005F0B5A"/>
    <w:rsid w:val="005F1578"/>
    <w:rsid w:val="005F2F7A"/>
    <w:rsid w:val="005F3598"/>
    <w:rsid w:val="005F3E33"/>
    <w:rsid w:val="005F59E6"/>
    <w:rsid w:val="006036E2"/>
    <w:rsid w:val="006069C8"/>
    <w:rsid w:val="00616E82"/>
    <w:rsid w:val="006202D3"/>
    <w:rsid w:val="00633541"/>
    <w:rsid w:val="0063439C"/>
    <w:rsid w:val="0063688F"/>
    <w:rsid w:val="00637688"/>
    <w:rsid w:val="0064062F"/>
    <w:rsid w:val="00642DFA"/>
    <w:rsid w:val="006506D1"/>
    <w:rsid w:val="00654FD9"/>
    <w:rsid w:val="006601E4"/>
    <w:rsid w:val="00660557"/>
    <w:rsid w:val="0066176E"/>
    <w:rsid w:val="00661BF3"/>
    <w:rsid w:val="00667AB0"/>
    <w:rsid w:val="006706FD"/>
    <w:rsid w:val="00671508"/>
    <w:rsid w:val="00672C20"/>
    <w:rsid w:val="00674573"/>
    <w:rsid w:val="00675B68"/>
    <w:rsid w:val="0067640E"/>
    <w:rsid w:val="00677D5D"/>
    <w:rsid w:val="00677FC5"/>
    <w:rsid w:val="0069001D"/>
    <w:rsid w:val="0069009E"/>
    <w:rsid w:val="006900AE"/>
    <w:rsid w:val="006947F5"/>
    <w:rsid w:val="006A43E7"/>
    <w:rsid w:val="006A5357"/>
    <w:rsid w:val="006D2960"/>
    <w:rsid w:val="006D6928"/>
    <w:rsid w:val="006E0F18"/>
    <w:rsid w:val="006E30B9"/>
    <w:rsid w:val="006E6FF2"/>
    <w:rsid w:val="006F0C48"/>
    <w:rsid w:val="006F32C4"/>
    <w:rsid w:val="006F5C61"/>
    <w:rsid w:val="006F61D8"/>
    <w:rsid w:val="0070106A"/>
    <w:rsid w:val="00702266"/>
    <w:rsid w:val="0070340B"/>
    <w:rsid w:val="00703C21"/>
    <w:rsid w:val="00703DF0"/>
    <w:rsid w:val="00704533"/>
    <w:rsid w:val="00705E6C"/>
    <w:rsid w:val="00706507"/>
    <w:rsid w:val="007077B5"/>
    <w:rsid w:val="007123C7"/>
    <w:rsid w:val="0072236A"/>
    <w:rsid w:val="00733EDB"/>
    <w:rsid w:val="00734061"/>
    <w:rsid w:val="0073512E"/>
    <w:rsid w:val="00737991"/>
    <w:rsid w:val="0074485F"/>
    <w:rsid w:val="0074587C"/>
    <w:rsid w:val="00751ADE"/>
    <w:rsid w:val="007562EC"/>
    <w:rsid w:val="00757CD2"/>
    <w:rsid w:val="00763167"/>
    <w:rsid w:val="00780896"/>
    <w:rsid w:val="00781232"/>
    <w:rsid w:val="00781E55"/>
    <w:rsid w:val="00787795"/>
    <w:rsid w:val="00790E99"/>
    <w:rsid w:val="00793935"/>
    <w:rsid w:val="00794223"/>
    <w:rsid w:val="00796E70"/>
    <w:rsid w:val="007A37CD"/>
    <w:rsid w:val="007A53DC"/>
    <w:rsid w:val="007A63DE"/>
    <w:rsid w:val="007A65B6"/>
    <w:rsid w:val="007A79CE"/>
    <w:rsid w:val="007B088E"/>
    <w:rsid w:val="007C54D3"/>
    <w:rsid w:val="007C6C34"/>
    <w:rsid w:val="007C7A8F"/>
    <w:rsid w:val="007D0537"/>
    <w:rsid w:val="007E0A28"/>
    <w:rsid w:val="007E1D09"/>
    <w:rsid w:val="007E6E96"/>
    <w:rsid w:val="007F49E5"/>
    <w:rsid w:val="007F653A"/>
    <w:rsid w:val="00801F4C"/>
    <w:rsid w:val="0080467E"/>
    <w:rsid w:val="008064FE"/>
    <w:rsid w:val="00806A79"/>
    <w:rsid w:val="0081140F"/>
    <w:rsid w:val="00811EFA"/>
    <w:rsid w:val="00813547"/>
    <w:rsid w:val="00813C3F"/>
    <w:rsid w:val="00815A9B"/>
    <w:rsid w:val="00817959"/>
    <w:rsid w:val="00820F1D"/>
    <w:rsid w:val="0082158F"/>
    <w:rsid w:val="00822DE1"/>
    <w:rsid w:val="00824E52"/>
    <w:rsid w:val="008251C3"/>
    <w:rsid w:val="0083023C"/>
    <w:rsid w:val="00834431"/>
    <w:rsid w:val="008345C7"/>
    <w:rsid w:val="00842978"/>
    <w:rsid w:val="0084358E"/>
    <w:rsid w:val="00844F04"/>
    <w:rsid w:val="00850D0E"/>
    <w:rsid w:val="0085421A"/>
    <w:rsid w:val="008612FF"/>
    <w:rsid w:val="00861D40"/>
    <w:rsid w:val="008625A8"/>
    <w:rsid w:val="0086378D"/>
    <w:rsid w:val="00865255"/>
    <w:rsid w:val="00865960"/>
    <w:rsid w:val="00867F86"/>
    <w:rsid w:val="0087067F"/>
    <w:rsid w:val="008853BA"/>
    <w:rsid w:val="00887FC6"/>
    <w:rsid w:val="00892EE4"/>
    <w:rsid w:val="00893D26"/>
    <w:rsid w:val="00894ECB"/>
    <w:rsid w:val="008A045F"/>
    <w:rsid w:val="008A5F10"/>
    <w:rsid w:val="008A6837"/>
    <w:rsid w:val="008A6CFA"/>
    <w:rsid w:val="008B2A55"/>
    <w:rsid w:val="008B40A0"/>
    <w:rsid w:val="008C3AFA"/>
    <w:rsid w:val="008D29B7"/>
    <w:rsid w:val="008D5556"/>
    <w:rsid w:val="008E2404"/>
    <w:rsid w:val="008E2A89"/>
    <w:rsid w:val="008E53EB"/>
    <w:rsid w:val="008F7EBD"/>
    <w:rsid w:val="009053BF"/>
    <w:rsid w:val="0091478F"/>
    <w:rsid w:val="00923588"/>
    <w:rsid w:val="00923C11"/>
    <w:rsid w:val="00925DB0"/>
    <w:rsid w:val="00926CB6"/>
    <w:rsid w:val="009335FE"/>
    <w:rsid w:val="00936D2F"/>
    <w:rsid w:val="00937B36"/>
    <w:rsid w:val="00940EC5"/>
    <w:rsid w:val="00944F3E"/>
    <w:rsid w:val="0094687D"/>
    <w:rsid w:val="00946F4D"/>
    <w:rsid w:val="00951D87"/>
    <w:rsid w:val="00954346"/>
    <w:rsid w:val="0095503D"/>
    <w:rsid w:val="009573F3"/>
    <w:rsid w:val="009817AD"/>
    <w:rsid w:val="00981FA9"/>
    <w:rsid w:val="009837E8"/>
    <w:rsid w:val="00984821"/>
    <w:rsid w:val="00984ADD"/>
    <w:rsid w:val="00991DEA"/>
    <w:rsid w:val="00993BE4"/>
    <w:rsid w:val="00996479"/>
    <w:rsid w:val="00997A72"/>
    <w:rsid w:val="00997C5C"/>
    <w:rsid w:val="009A3B42"/>
    <w:rsid w:val="009A799E"/>
    <w:rsid w:val="009B142C"/>
    <w:rsid w:val="009B60FE"/>
    <w:rsid w:val="009C2475"/>
    <w:rsid w:val="009C43C0"/>
    <w:rsid w:val="009C4E18"/>
    <w:rsid w:val="009C5428"/>
    <w:rsid w:val="009C6CBF"/>
    <w:rsid w:val="009D7614"/>
    <w:rsid w:val="009E1265"/>
    <w:rsid w:val="009E2249"/>
    <w:rsid w:val="009E3D56"/>
    <w:rsid w:val="009E4207"/>
    <w:rsid w:val="009E5E41"/>
    <w:rsid w:val="009E5FC9"/>
    <w:rsid w:val="009F0163"/>
    <w:rsid w:val="009F076F"/>
    <w:rsid w:val="009F232F"/>
    <w:rsid w:val="009F5846"/>
    <w:rsid w:val="009F6CFE"/>
    <w:rsid w:val="00A01FC9"/>
    <w:rsid w:val="00A0596F"/>
    <w:rsid w:val="00A05CDE"/>
    <w:rsid w:val="00A07EC6"/>
    <w:rsid w:val="00A15C2E"/>
    <w:rsid w:val="00A176DE"/>
    <w:rsid w:val="00A229C1"/>
    <w:rsid w:val="00A26985"/>
    <w:rsid w:val="00A32C48"/>
    <w:rsid w:val="00A4073E"/>
    <w:rsid w:val="00A431A0"/>
    <w:rsid w:val="00A43E2E"/>
    <w:rsid w:val="00A46671"/>
    <w:rsid w:val="00A47014"/>
    <w:rsid w:val="00A470E7"/>
    <w:rsid w:val="00A47ABE"/>
    <w:rsid w:val="00A51FDA"/>
    <w:rsid w:val="00A55AB6"/>
    <w:rsid w:val="00A55B69"/>
    <w:rsid w:val="00A639A2"/>
    <w:rsid w:val="00A70CFE"/>
    <w:rsid w:val="00A71E25"/>
    <w:rsid w:val="00A74073"/>
    <w:rsid w:val="00A74397"/>
    <w:rsid w:val="00A7567F"/>
    <w:rsid w:val="00A7729E"/>
    <w:rsid w:val="00A77AF2"/>
    <w:rsid w:val="00A82552"/>
    <w:rsid w:val="00A82D90"/>
    <w:rsid w:val="00A8300C"/>
    <w:rsid w:val="00A952AC"/>
    <w:rsid w:val="00A96833"/>
    <w:rsid w:val="00A96F01"/>
    <w:rsid w:val="00AA1C1A"/>
    <w:rsid w:val="00AA6570"/>
    <w:rsid w:val="00AA6F26"/>
    <w:rsid w:val="00AB439D"/>
    <w:rsid w:val="00AB4B3F"/>
    <w:rsid w:val="00AB4CB9"/>
    <w:rsid w:val="00AB58C8"/>
    <w:rsid w:val="00AB6A8E"/>
    <w:rsid w:val="00AB7C33"/>
    <w:rsid w:val="00AC056F"/>
    <w:rsid w:val="00AC1210"/>
    <w:rsid w:val="00AC48C2"/>
    <w:rsid w:val="00AD0EB8"/>
    <w:rsid w:val="00AD107B"/>
    <w:rsid w:val="00AE2712"/>
    <w:rsid w:val="00AE6C4E"/>
    <w:rsid w:val="00AF3696"/>
    <w:rsid w:val="00B001DA"/>
    <w:rsid w:val="00B06031"/>
    <w:rsid w:val="00B11550"/>
    <w:rsid w:val="00B12F11"/>
    <w:rsid w:val="00B130BB"/>
    <w:rsid w:val="00B146B5"/>
    <w:rsid w:val="00B20158"/>
    <w:rsid w:val="00B210BF"/>
    <w:rsid w:val="00B302B1"/>
    <w:rsid w:val="00B30C6D"/>
    <w:rsid w:val="00B34539"/>
    <w:rsid w:val="00B36B16"/>
    <w:rsid w:val="00B37B80"/>
    <w:rsid w:val="00B407CA"/>
    <w:rsid w:val="00B421A0"/>
    <w:rsid w:val="00B421BD"/>
    <w:rsid w:val="00B4332E"/>
    <w:rsid w:val="00B50D24"/>
    <w:rsid w:val="00B53234"/>
    <w:rsid w:val="00B677CB"/>
    <w:rsid w:val="00B67DBE"/>
    <w:rsid w:val="00B73B49"/>
    <w:rsid w:val="00B833BE"/>
    <w:rsid w:val="00B83412"/>
    <w:rsid w:val="00B86A18"/>
    <w:rsid w:val="00B9303E"/>
    <w:rsid w:val="00B960C3"/>
    <w:rsid w:val="00B961F2"/>
    <w:rsid w:val="00B97964"/>
    <w:rsid w:val="00BA08E7"/>
    <w:rsid w:val="00BA16AB"/>
    <w:rsid w:val="00BB0F55"/>
    <w:rsid w:val="00BB23C9"/>
    <w:rsid w:val="00BC2FDE"/>
    <w:rsid w:val="00BD18CC"/>
    <w:rsid w:val="00BD20FF"/>
    <w:rsid w:val="00BD2B34"/>
    <w:rsid w:val="00BD353B"/>
    <w:rsid w:val="00BE6BCB"/>
    <w:rsid w:val="00BF0FBF"/>
    <w:rsid w:val="00BF1268"/>
    <w:rsid w:val="00BF36E1"/>
    <w:rsid w:val="00BF4061"/>
    <w:rsid w:val="00BF6235"/>
    <w:rsid w:val="00C00632"/>
    <w:rsid w:val="00C011BD"/>
    <w:rsid w:val="00C01F73"/>
    <w:rsid w:val="00C03385"/>
    <w:rsid w:val="00C0517D"/>
    <w:rsid w:val="00C104E8"/>
    <w:rsid w:val="00C10D9E"/>
    <w:rsid w:val="00C11401"/>
    <w:rsid w:val="00C17FC9"/>
    <w:rsid w:val="00C2223E"/>
    <w:rsid w:val="00C272F9"/>
    <w:rsid w:val="00C31F13"/>
    <w:rsid w:val="00C32B25"/>
    <w:rsid w:val="00C35E33"/>
    <w:rsid w:val="00C36DC6"/>
    <w:rsid w:val="00C44784"/>
    <w:rsid w:val="00C455CA"/>
    <w:rsid w:val="00C568B6"/>
    <w:rsid w:val="00C6032D"/>
    <w:rsid w:val="00C61B9D"/>
    <w:rsid w:val="00C629D7"/>
    <w:rsid w:val="00C66E10"/>
    <w:rsid w:val="00C71715"/>
    <w:rsid w:val="00C76937"/>
    <w:rsid w:val="00C77AFD"/>
    <w:rsid w:val="00C82695"/>
    <w:rsid w:val="00C8317D"/>
    <w:rsid w:val="00C84278"/>
    <w:rsid w:val="00C87361"/>
    <w:rsid w:val="00C87647"/>
    <w:rsid w:val="00C92365"/>
    <w:rsid w:val="00C9337F"/>
    <w:rsid w:val="00C94282"/>
    <w:rsid w:val="00CA2403"/>
    <w:rsid w:val="00CA397D"/>
    <w:rsid w:val="00CA505B"/>
    <w:rsid w:val="00CA7F95"/>
    <w:rsid w:val="00CB01D2"/>
    <w:rsid w:val="00CB148F"/>
    <w:rsid w:val="00CB1E87"/>
    <w:rsid w:val="00CB5AA2"/>
    <w:rsid w:val="00CB6AEC"/>
    <w:rsid w:val="00CB7428"/>
    <w:rsid w:val="00CC00A0"/>
    <w:rsid w:val="00CC17A9"/>
    <w:rsid w:val="00CC5248"/>
    <w:rsid w:val="00CD1964"/>
    <w:rsid w:val="00CD4067"/>
    <w:rsid w:val="00CD43E8"/>
    <w:rsid w:val="00CD6084"/>
    <w:rsid w:val="00CD74EA"/>
    <w:rsid w:val="00CE0D5D"/>
    <w:rsid w:val="00CE1059"/>
    <w:rsid w:val="00CE1396"/>
    <w:rsid w:val="00CF0E39"/>
    <w:rsid w:val="00CF24C7"/>
    <w:rsid w:val="00CF2BC1"/>
    <w:rsid w:val="00CF2F79"/>
    <w:rsid w:val="00CF401A"/>
    <w:rsid w:val="00D0246E"/>
    <w:rsid w:val="00D02487"/>
    <w:rsid w:val="00D10F90"/>
    <w:rsid w:val="00D12566"/>
    <w:rsid w:val="00D15F13"/>
    <w:rsid w:val="00D17EDF"/>
    <w:rsid w:val="00D246D5"/>
    <w:rsid w:val="00D3147D"/>
    <w:rsid w:val="00D314DA"/>
    <w:rsid w:val="00D34341"/>
    <w:rsid w:val="00D42AF0"/>
    <w:rsid w:val="00D46733"/>
    <w:rsid w:val="00D506CF"/>
    <w:rsid w:val="00D508C4"/>
    <w:rsid w:val="00D50DE8"/>
    <w:rsid w:val="00D511D5"/>
    <w:rsid w:val="00D516AF"/>
    <w:rsid w:val="00D6206F"/>
    <w:rsid w:val="00D62F41"/>
    <w:rsid w:val="00D630C7"/>
    <w:rsid w:val="00D643E9"/>
    <w:rsid w:val="00D66E12"/>
    <w:rsid w:val="00D72BD7"/>
    <w:rsid w:val="00D76FCB"/>
    <w:rsid w:val="00D80374"/>
    <w:rsid w:val="00D814E4"/>
    <w:rsid w:val="00D81C88"/>
    <w:rsid w:val="00D82B0F"/>
    <w:rsid w:val="00D8320D"/>
    <w:rsid w:val="00D8391A"/>
    <w:rsid w:val="00D844C3"/>
    <w:rsid w:val="00D92200"/>
    <w:rsid w:val="00D95F9C"/>
    <w:rsid w:val="00D9647D"/>
    <w:rsid w:val="00D9668D"/>
    <w:rsid w:val="00D96E45"/>
    <w:rsid w:val="00DA0477"/>
    <w:rsid w:val="00DA070C"/>
    <w:rsid w:val="00DA678C"/>
    <w:rsid w:val="00DA6A39"/>
    <w:rsid w:val="00DB1F66"/>
    <w:rsid w:val="00DB4389"/>
    <w:rsid w:val="00DB5193"/>
    <w:rsid w:val="00DC17A4"/>
    <w:rsid w:val="00DC5A90"/>
    <w:rsid w:val="00DC5EA2"/>
    <w:rsid w:val="00DC6823"/>
    <w:rsid w:val="00DD0846"/>
    <w:rsid w:val="00DE063F"/>
    <w:rsid w:val="00DE33CD"/>
    <w:rsid w:val="00DE572B"/>
    <w:rsid w:val="00DE7CC3"/>
    <w:rsid w:val="00DF205A"/>
    <w:rsid w:val="00DF33C7"/>
    <w:rsid w:val="00DF4E5A"/>
    <w:rsid w:val="00DF64AF"/>
    <w:rsid w:val="00E005E0"/>
    <w:rsid w:val="00E00E92"/>
    <w:rsid w:val="00E0699D"/>
    <w:rsid w:val="00E0765F"/>
    <w:rsid w:val="00E13DDF"/>
    <w:rsid w:val="00E168E4"/>
    <w:rsid w:val="00E2050B"/>
    <w:rsid w:val="00E218BE"/>
    <w:rsid w:val="00E25881"/>
    <w:rsid w:val="00E263CB"/>
    <w:rsid w:val="00E26E46"/>
    <w:rsid w:val="00E323C6"/>
    <w:rsid w:val="00E34D68"/>
    <w:rsid w:val="00E3568D"/>
    <w:rsid w:val="00E36CC1"/>
    <w:rsid w:val="00E36CE5"/>
    <w:rsid w:val="00E430CD"/>
    <w:rsid w:val="00E44CED"/>
    <w:rsid w:val="00E46277"/>
    <w:rsid w:val="00E54078"/>
    <w:rsid w:val="00E54B4C"/>
    <w:rsid w:val="00E5586F"/>
    <w:rsid w:val="00E56885"/>
    <w:rsid w:val="00E61672"/>
    <w:rsid w:val="00E64BFF"/>
    <w:rsid w:val="00E66CED"/>
    <w:rsid w:val="00E70B07"/>
    <w:rsid w:val="00E80984"/>
    <w:rsid w:val="00E868F6"/>
    <w:rsid w:val="00E91772"/>
    <w:rsid w:val="00E94C5B"/>
    <w:rsid w:val="00E94C8F"/>
    <w:rsid w:val="00E96BCC"/>
    <w:rsid w:val="00E96EA2"/>
    <w:rsid w:val="00EA4C70"/>
    <w:rsid w:val="00EA6665"/>
    <w:rsid w:val="00EB3835"/>
    <w:rsid w:val="00EC03B9"/>
    <w:rsid w:val="00EC09D4"/>
    <w:rsid w:val="00EC0A62"/>
    <w:rsid w:val="00EC1B71"/>
    <w:rsid w:val="00EC74A2"/>
    <w:rsid w:val="00EC7A99"/>
    <w:rsid w:val="00EC7F61"/>
    <w:rsid w:val="00ED4DF8"/>
    <w:rsid w:val="00EE05B2"/>
    <w:rsid w:val="00EE0C21"/>
    <w:rsid w:val="00EE27B4"/>
    <w:rsid w:val="00EE4F82"/>
    <w:rsid w:val="00EF2061"/>
    <w:rsid w:val="00EF4839"/>
    <w:rsid w:val="00EF56EA"/>
    <w:rsid w:val="00EF77E5"/>
    <w:rsid w:val="00F0035A"/>
    <w:rsid w:val="00F013D7"/>
    <w:rsid w:val="00F12053"/>
    <w:rsid w:val="00F14CF1"/>
    <w:rsid w:val="00F178F4"/>
    <w:rsid w:val="00F213DF"/>
    <w:rsid w:val="00F2149C"/>
    <w:rsid w:val="00F2647B"/>
    <w:rsid w:val="00F30061"/>
    <w:rsid w:val="00F30B69"/>
    <w:rsid w:val="00F3128C"/>
    <w:rsid w:val="00F3261F"/>
    <w:rsid w:val="00F3567E"/>
    <w:rsid w:val="00F36924"/>
    <w:rsid w:val="00F36FF6"/>
    <w:rsid w:val="00F41A32"/>
    <w:rsid w:val="00F4799F"/>
    <w:rsid w:val="00F50DAD"/>
    <w:rsid w:val="00F608DC"/>
    <w:rsid w:val="00F61B50"/>
    <w:rsid w:val="00F62091"/>
    <w:rsid w:val="00F67778"/>
    <w:rsid w:val="00F71104"/>
    <w:rsid w:val="00F75301"/>
    <w:rsid w:val="00F8214B"/>
    <w:rsid w:val="00F85676"/>
    <w:rsid w:val="00F85EA8"/>
    <w:rsid w:val="00FA33BD"/>
    <w:rsid w:val="00FB0AEA"/>
    <w:rsid w:val="00FB25C7"/>
    <w:rsid w:val="00FB2CBA"/>
    <w:rsid w:val="00FB4A66"/>
    <w:rsid w:val="00FB4EAA"/>
    <w:rsid w:val="00FB7481"/>
    <w:rsid w:val="00FC6B0B"/>
    <w:rsid w:val="00FD4236"/>
    <w:rsid w:val="00FD4E70"/>
    <w:rsid w:val="00FD5CE0"/>
    <w:rsid w:val="00FD7CE3"/>
    <w:rsid w:val="00FD7D2E"/>
    <w:rsid w:val="00FE31E9"/>
    <w:rsid w:val="00FF1772"/>
    <w:rsid w:val="00FF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link w:val="Heading1Char"/>
    <w:qFormat/>
    <w:rsid w:val="00043B8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85E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link w:val="Header"/>
    <w:uiPriority w:val="99"/>
    <w:rsid w:val="0032598D"/>
    <w:rPr>
      <w:sz w:val="24"/>
      <w:szCs w:val="24"/>
    </w:rPr>
  </w:style>
  <w:style w:type="character" w:customStyle="1" w:styleId="FooterChar">
    <w:name w:val="Footer Char"/>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ListParagraph">
    <w:name w:val="List Paragraph"/>
    <w:basedOn w:val="Normal"/>
    <w:uiPriority w:val="34"/>
    <w:qFormat/>
    <w:rsid w:val="003869BD"/>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3869BD"/>
    <w:pPr>
      <w:spacing w:after="120" w:line="480" w:lineRule="auto"/>
      <w:ind w:left="283"/>
    </w:pPr>
  </w:style>
  <w:style w:type="character" w:customStyle="1" w:styleId="BodyTextIndent2Char">
    <w:name w:val="Body Text Indent 2 Char"/>
    <w:link w:val="BodyTextIndent2"/>
    <w:rsid w:val="003869BD"/>
    <w:rPr>
      <w:sz w:val="24"/>
      <w:szCs w:val="24"/>
    </w:rPr>
  </w:style>
  <w:style w:type="paragraph" w:styleId="BodyTextIndent3">
    <w:name w:val="Body Text Indent 3"/>
    <w:basedOn w:val="Normal"/>
    <w:link w:val="BodyTextIndent3Char"/>
    <w:rsid w:val="003869BD"/>
    <w:pPr>
      <w:spacing w:after="120"/>
      <w:ind w:left="283"/>
    </w:pPr>
    <w:rPr>
      <w:sz w:val="16"/>
      <w:szCs w:val="16"/>
    </w:rPr>
  </w:style>
  <w:style w:type="character" w:customStyle="1" w:styleId="BodyTextIndent3Char">
    <w:name w:val="Body Text Indent 3 Char"/>
    <w:link w:val="BodyTextIndent3"/>
    <w:rsid w:val="003869BD"/>
    <w:rPr>
      <w:sz w:val="16"/>
      <w:szCs w:val="16"/>
    </w:rPr>
  </w:style>
  <w:style w:type="paragraph" w:styleId="Title">
    <w:name w:val="Title"/>
    <w:basedOn w:val="Normal"/>
    <w:link w:val="TitleChar"/>
    <w:qFormat/>
    <w:rsid w:val="003869BD"/>
    <w:pPr>
      <w:spacing w:line="480" w:lineRule="auto"/>
      <w:jc w:val="center"/>
    </w:pPr>
    <w:rPr>
      <w:b/>
      <w:bCs/>
    </w:rPr>
  </w:style>
  <w:style w:type="character" w:customStyle="1" w:styleId="TitleChar">
    <w:name w:val="Title Char"/>
    <w:link w:val="Title"/>
    <w:rsid w:val="003869BD"/>
    <w:rPr>
      <w:b/>
      <w:bCs/>
      <w:sz w:val="24"/>
      <w:szCs w:val="24"/>
    </w:rPr>
  </w:style>
  <w:style w:type="paragraph" w:styleId="BodyTextIndent">
    <w:name w:val="Body Text Indent"/>
    <w:basedOn w:val="Normal"/>
    <w:link w:val="BodyTextIndentChar"/>
    <w:rsid w:val="00B130BB"/>
    <w:pPr>
      <w:spacing w:after="120"/>
      <w:ind w:left="283"/>
    </w:pPr>
  </w:style>
  <w:style w:type="character" w:customStyle="1" w:styleId="BodyTextIndentChar">
    <w:name w:val="Body Text Indent Char"/>
    <w:link w:val="BodyTextIndent"/>
    <w:rsid w:val="00B130BB"/>
    <w:rPr>
      <w:sz w:val="24"/>
      <w:szCs w:val="24"/>
    </w:rPr>
  </w:style>
  <w:style w:type="character" w:styleId="Emphasis">
    <w:name w:val="Emphasis"/>
    <w:uiPriority w:val="20"/>
    <w:qFormat/>
    <w:rsid w:val="00C71715"/>
    <w:rPr>
      <w:i/>
      <w:iCs/>
    </w:rPr>
  </w:style>
  <w:style w:type="character" w:customStyle="1" w:styleId="Heading1Char">
    <w:name w:val="Heading 1 Char"/>
    <w:link w:val="Heading1"/>
    <w:rsid w:val="00043B81"/>
    <w:rPr>
      <w:rFonts w:ascii="Cambria" w:eastAsia="Times New Roman" w:hAnsi="Cambria" w:cs="Times New Roman"/>
      <w:b/>
      <w:bCs/>
      <w:kern w:val="32"/>
      <w:sz w:val="32"/>
      <w:szCs w:val="32"/>
    </w:rPr>
  </w:style>
  <w:style w:type="character" w:customStyle="1" w:styleId="Heading2Char">
    <w:name w:val="Heading 2 Char"/>
    <w:link w:val="Heading2"/>
    <w:rsid w:val="00485EA7"/>
    <w:rPr>
      <w:rFonts w:ascii="Cambria" w:eastAsia="Times New Roman" w:hAnsi="Cambria" w:cs="Times New Roman"/>
      <w:b/>
      <w:bCs/>
      <w:i/>
      <w:iCs/>
      <w:sz w:val="28"/>
      <w:szCs w:val="28"/>
    </w:rPr>
  </w:style>
  <w:style w:type="paragraph" w:styleId="BalloonText">
    <w:name w:val="Balloon Text"/>
    <w:basedOn w:val="Normal"/>
    <w:link w:val="BalloonTextChar"/>
    <w:rsid w:val="00241B9C"/>
    <w:rPr>
      <w:rFonts w:ascii="Tahoma" w:hAnsi="Tahoma"/>
      <w:sz w:val="16"/>
      <w:szCs w:val="16"/>
    </w:rPr>
  </w:style>
  <w:style w:type="character" w:customStyle="1" w:styleId="BalloonTextChar">
    <w:name w:val="Balloon Text Char"/>
    <w:link w:val="BalloonText"/>
    <w:rsid w:val="00241B9C"/>
    <w:rPr>
      <w:rFonts w:ascii="Tahoma" w:hAnsi="Tahoma" w:cs="Tahoma"/>
      <w:sz w:val="16"/>
      <w:szCs w:val="16"/>
    </w:rPr>
  </w:style>
  <w:style w:type="character" w:customStyle="1" w:styleId="BodyTextChar">
    <w:name w:val="Body Text Char"/>
    <w:link w:val="BodyText"/>
    <w:rsid w:val="00057101"/>
    <w:rPr>
      <w:b/>
      <w:bCs/>
      <w:sz w:val="24"/>
      <w:szCs w:val="24"/>
    </w:rPr>
  </w:style>
  <w:style w:type="character" w:styleId="CommentReference">
    <w:name w:val="annotation reference"/>
    <w:basedOn w:val="DefaultParagraphFont"/>
    <w:rsid w:val="00B11550"/>
    <w:rPr>
      <w:sz w:val="16"/>
      <w:szCs w:val="16"/>
    </w:rPr>
  </w:style>
  <w:style w:type="paragraph" w:styleId="CommentText">
    <w:name w:val="annotation text"/>
    <w:basedOn w:val="Normal"/>
    <w:link w:val="CommentTextChar"/>
    <w:rsid w:val="00B11550"/>
    <w:rPr>
      <w:sz w:val="20"/>
      <w:szCs w:val="20"/>
    </w:rPr>
  </w:style>
  <w:style w:type="character" w:customStyle="1" w:styleId="CommentTextChar">
    <w:name w:val="Comment Text Char"/>
    <w:basedOn w:val="DefaultParagraphFont"/>
    <w:link w:val="CommentText"/>
    <w:rsid w:val="00B11550"/>
  </w:style>
  <w:style w:type="paragraph" w:styleId="CommentSubject">
    <w:name w:val="annotation subject"/>
    <w:basedOn w:val="CommentText"/>
    <w:next w:val="CommentText"/>
    <w:link w:val="CommentSubjectChar"/>
    <w:rsid w:val="00B11550"/>
    <w:rPr>
      <w:b/>
      <w:bCs/>
    </w:rPr>
  </w:style>
  <w:style w:type="character" w:customStyle="1" w:styleId="CommentSubjectChar">
    <w:name w:val="Comment Subject Char"/>
    <w:basedOn w:val="CommentTextChar"/>
    <w:link w:val="CommentSubject"/>
    <w:rsid w:val="00B11550"/>
    <w:rPr>
      <w:b/>
      <w:bCs/>
    </w:rPr>
  </w:style>
</w:styles>
</file>

<file path=word/webSettings.xml><?xml version="1.0" encoding="utf-8"?>
<w:webSettings xmlns:r="http://schemas.openxmlformats.org/officeDocument/2006/relationships" xmlns:w="http://schemas.openxmlformats.org/wordprocessingml/2006/main">
  <w:divs>
    <w:div w:id="6747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uddin@binadarma.ac.id1"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D:\Skipsi%20ucok%20Barokah\New%20folder%20(2)\New%20folder\data%20jenis%20sepeda%20moto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kipsi%20ucok%20Barokah\New%20folder%20(2)\New%20folder\Jenis%20Kelami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Skipsi%20ucok%20Barokah\New%20folder%20(2)\New%20folder\Umu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Skipsi%20ucok%20Barokah\New%20folder%20(2)\New%20folder\Pekerjaa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Skipsi%20ucok%20Barokah\New%20folder%20(2)\New%20folder\pendidikan%20terakhir.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ctr">
              <a:defRPr lang="en-US"/>
            </a:pPr>
            <a:r>
              <a:rPr lang="en-US" sz="1800" b="1" i="0" baseline="0"/>
              <a:t>Jenis Sepeda Motor</a:t>
            </a:r>
            <a:endParaRPr lang="en-US"/>
          </a:p>
        </c:rich>
      </c:tx>
    </c:title>
    <c:view3D>
      <c:rotX val="30"/>
      <c:perspective val="30"/>
    </c:view3D>
    <c:plotArea>
      <c:layout>
        <c:manualLayout>
          <c:layoutTarget val="inner"/>
          <c:xMode val="edge"/>
          <c:yMode val="edge"/>
          <c:x val="1.1111111111111271E-2"/>
          <c:y val="0.18969925634295931"/>
          <c:w val="0.81225131233595804"/>
          <c:h val="0.80104148439779088"/>
        </c:manualLayout>
      </c:layout>
      <c:pie3DChart>
        <c:varyColors val="1"/>
        <c:ser>
          <c:idx val="0"/>
          <c:order val="0"/>
          <c:explosion val="25"/>
          <c:dLbls>
            <c:txPr>
              <a:bodyPr/>
              <a:lstStyle/>
              <a:p>
                <a:pPr>
                  <a:defRPr lang="en-US"/>
                </a:pPr>
                <a:endParaRPr lang="en-US"/>
              </a:p>
            </c:txPr>
            <c:dLblPos val="ctr"/>
            <c:showPercent val="1"/>
            <c:showLeaderLines val="1"/>
          </c:dLbls>
          <c:cat>
            <c:strRef>
              <c:f>Sheet1!$A$1:$A$5</c:f>
              <c:strCache>
                <c:ptCount val="5"/>
                <c:pt idx="0">
                  <c:v>Mio</c:v>
                </c:pt>
                <c:pt idx="1">
                  <c:v>Mio Soul</c:v>
                </c:pt>
                <c:pt idx="2">
                  <c:v>Vario</c:v>
                </c:pt>
                <c:pt idx="3">
                  <c:v>Beat</c:v>
                </c:pt>
                <c:pt idx="4">
                  <c:v>Sky Driv e</c:v>
                </c:pt>
              </c:strCache>
            </c:strRef>
          </c:cat>
          <c:val>
            <c:numRef>
              <c:f>Sheet1!$B$1:$B$5</c:f>
              <c:numCache>
                <c:formatCode>General</c:formatCode>
                <c:ptCount val="5"/>
                <c:pt idx="0">
                  <c:v>35</c:v>
                </c:pt>
                <c:pt idx="1">
                  <c:v>20</c:v>
                </c:pt>
                <c:pt idx="2">
                  <c:v>12</c:v>
                </c:pt>
                <c:pt idx="3">
                  <c:v>10</c:v>
                </c:pt>
                <c:pt idx="4">
                  <c:v>3</c:v>
                </c:pt>
              </c:numCache>
            </c:numRef>
          </c:val>
        </c:ser>
        <c:dLbls>
          <c:showPercent val="1"/>
        </c:dLbls>
      </c:pie3DChart>
    </c:plotArea>
    <c:legend>
      <c:legendPos val="r"/>
      <c:txPr>
        <a:bodyPr/>
        <a:lstStyle/>
        <a:p>
          <a:pPr>
            <a:defRPr lang="en-US"/>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ctr">
              <a:defRPr lang="en-US"/>
            </a:pPr>
            <a:r>
              <a:rPr lang="en-US"/>
              <a:t>Jenis Kelamin</a:t>
            </a:r>
          </a:p>
        </c:rich>
      </c:tx>
    </c:title>
    <c:view3D>
      <c:rotX val="30"/>
      <c:perspective val="30"/>
    </c:view3D>
    <c:plotArea>
      <c:layout>
        <c:manualLayout>
          <c:layoutTarget val="inner"/>
          <c:xMode val="edge"/>
          <c:yMode val="edge"/>
          <c:x val="0"/>
          <c:y val="0.18043999708370045"/>
          <c:w val="0.80241797900261225"/>
          <c:h val="0.81493037328667262"/>
        </c:manualLayout>
      </c:layout>
      <c:pie3DChart>
        <c:varyColors val="1"/>
        <c:ser>
          <c:idx val="0"/>
          <c:order val="0"/>
          <c:explosion val="25"/>
          <c:dLbls>
            <c:txPr>
              <a:bodyPr/>
              <a:lstStyle/>
              <a:p>
                <a:pPr>
                  <a:defRPr lang="en-US"/>
                </a:pPr>
                <a:endParaRPr lang="en-US"/>
              </a:p>
            </c:txPr>
            <c:dLblPos val="ctr"/>
            <c:showPercent val="1"/>
          </c:dLbls>
          <c:cat>
            <c:strRef>
              <c:f>Sheet1!$A$1:$A$2</c:f>
              <c:strCache>
                <c:ptCount val="2"/>
                <c:pt idx="0">
                  <c:v>Laki-Laki</c:v>
                </c:pt>
                <c:pt idx="1">
                  <c:v>Perempuan</c:v>
                </c:pt>
              </c:strCache>
            </c:strRef>
          </c:cat>
          <c:val>
            <c:numRef>
              <c:f>Sheet1!$B$1:$B$2</c:f>
              <c:numCache>
                <c:formatCode>General</c:formatCode>
                <c:ptCount val="2"/>
                <c:pt idx="0">
                  <c:v>55</c:v>
                </c:pt>
                <c:pt idx="1">
                  <c:v>25</c:v>
                </c:pt>
              </c:numCache>
            </c:numRef>
          </c:val>
        </c:ser>
        <c:dLbls>
          <c:showPercent val="1"/>
        </c:dLbls>
      </c:pie3DChart>
    </c:plotArea>
    <c:legend>
      <c:legendPos val="r"/>
      <c:txPr>
        <a:bodyPr/>
        <a:lstStyle/>
        <a:p>
          <a:pPr>
            <a:defRPr lang="en-US"/>
          </a:pPr>
          <a:endParaRPr lang="en-U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Umur</a:t>
            </a:r>
          </a:p>
        </c:rich>
      </c:tx>
    </c:title>
    <c:view3D>
      <c:rotX val="30"/>
      <c:perspective val="30"/>
    </c:view3D>
    <c:plotArea>
      <c:layout>
        <c:manualLayout>
          <c:layoutTarget val="inner"/>
          <c:xMode val="edge"/>
          <c:yMode val="edge"/>
          <c:x val="0"/>
          <c:y val="0.19432888597258677"/>
          <c:w val="0.79261384148542768"/>
          <c:h val="0.72198904007291953"/>
        </c:manualLayout>
      </c:layout>
      <c:pie3DChart>
        <c:varyColors val="1"/>
        <c:ser>
          <c:idx val="0"/>
          <c:order val="0"/>
          <c:explosion val="25"/>
          <c:dLbls>
            <c:txPr>
              <a:bodyPr/>
              <a:lstStyle/>
              <a:p>
                <a:pPr>
                  <a:defRPr lang="en-US"/>
                </a:pPr>
                <a:endParaRPr lang="en-US"/>
              </a:p>
            </c:txPr>
            <c:dLblPos val="ctr"/>
            <c:showPercent val="1"/>
          </c:dLbls>
          <c:cat>
            <c:strRef>
              <c:f>Sheet1!$A$1:$A$4</c:f>
              <c:strCache>
                <c:ptCount val="4"/>
                <c:pt idx="0">
                  <c:v>15-22</c:v>
                </c:pt>
                <c:pt idx="1">
                  <c:v>23-30</c:v>
                </c:pt>
                <c:pt idx="2">
                  <c:v>31-38</c:v>
                </c:pt>
                <c:pt idx="3">
                  <c:v>&gt;39</c:v>
                </c:pt>
              </c:strCache>
            </c:strRef>
          </c:cat>
          <c:val>
            <c:numRef>
              <c:f>Sheet1!$B$1:$B$4</c:f>
              <c:numCache>
                <c:formatCode>General</c:formatCode>
                <c:ptCount val="4"/>
                <c:pt idx="0">
                  <c:v>40</c:v>
                </c:pt>
                <c:pt idx="1">
                  <c:v>34</c:v>
                </c:pt>
                <c:pt idx="2">
                  <c:v>5</c:v>
                </c:pt>
                <c:pt idx="3">
                  <c:v>1</c:v>
                </c:pt>
              </c:numCache>
            </c:numRef>
          </c:val>
        </c:ser>
        <c:dLbls>
          <c:showPercent val="1"/>
        </c:dLbls>
      </c:pie3DChart>
    </c:plotArea>
    <c:legend>
      <c:legendPos val="r"/>
      <c:txPr>
        <a:bodyPr/>
        <a:lstStyle/>
        <a:p>
          <a:pPr>
            <a:defRPr lang="en-US"/>
          </a:pPr>
          <a:endParaRPr lang="en-U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Pekerjaan</a:t>
            </a:r>
          </a:p>
        </c:rich>
      </c:tx>
    </c:title>
    <c:view3D>
      <c:rotX val="30"/>
      <c:perspective val="30"/>
    </c:view3D>
    <c:plotArea>
      <c:layout>
        <c:manualLayout>
          <c:layoutTarget val="inner"/>
          <c:xMode val="edge"/>
          <c:yMode val="edge"/>
          <c:x val="1.6666666666666701E-2"/>
          <c:y val="0.27430753373903488"/>
          <c:w val="0.6300770345945077"/>
          <c:h val="0.72084924335138412"/>
        </c:manualLayout>
      </c:layout>
      <c:pie3DChart>
        <c:varyColors val="1"/>
        <c:ser>
          <c:idx val="0"/>
          <c:order val="0"/>
          <c:explosion val="25"/>
          <c:dLbls>
            <c:txPr>
              <a:bodyPr/>
              <a:lstStyle/>
              <a:p>
                <a:pPr>
                  <a:defRPr lang="en-US"/>
                </a:pPr>
                <a:endParaRPr lang="en-US"/>
              </a:p>
            </c:txPr>
            <c:dLblPos val="ctr"/>
            <c:showPercent val="1"/>
          </c:dLbls>
          <c:cat>
            <c:strRef>
              <c:f>Sheet1!$A$1:$A$5</c:f>
              <c:strCache>
                <c:ptCount val="5"/>
                <c:pt idx="0">
                  <c:v>Pelajar/Mahasiswa</c:v>
                </c:pt>
                <c:pt idx="1">
                  <c:v>Pegawai Negeri</c:v>
                </c:pt>
                <c:pt idx="2">
                  <c:v>Wiraswasta</c:v>
                </c:pt>
                <c:pt idx="3">
                  <c:v>Karyawan Swasta</c:v>
                </c:pt>
                <c:pt idx="4">
                  <c:v>Lainnya</c:v>
                </c:pt>
              </c:strCache>
            </c:strRef>
          </c:cat>
          <c:val>
            <c:numRef>
              <c:f>Sheet1!$B$1:$B$5</c:f>
              <c:numCache>
                <c:formatCode>General</c:formatCode>
                <c:ptCount val="5"/>
                <c:pt idx="0">
                  <c:v>60</c:v>
                </c:pt>
                <c:pt idx="1">
                  <c:v>8</c:v>
                </c:pt>
                <c:pt idx="2">
                  <c:v>7</c:v>
                </c:pt>
                <c:pt idx="3">
                  <c:v>5</c:v>
                </c:pt>
                <c:pt idx="4">
                  <c:v>1</c:v>
                </c:pt>
              </c:numCache>
            </c:numRef>
          </c:val>
        </c:ser>
        <c:dLbls>
          <c:showPercent val="1"/>
        </c:dLbls>
      </c:pie3DChart>
    </c:plotArea>
    <c:legend>
      <c:legendPos val="r"/>
      <c:txPr>
        <a:bodyPr/>
        <a:lstStyle/>
        <a:p>
          <a:pPr>
            <a:defRPr lang="en-US"/>
          </a:pPr>
          <a:endParaRPr lang="en-U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Pendidikan Terakhir</a:t>
            </a:r>
          </a:p>
        </c:rich>
      </c:tx>
    </c:title>
    <c:view3D>
      <c:rotX val="30"/>
      <c:perspective val="30"/>
    </c:view3D>
    <c:plotArea>
      <c:layout>
        <c:manualLayout>
          <c:layoutTarget val="inner"/>
          <c:xMode val="edge"/>
          <c:yMode val="edge"/>
          <c:x val="8.3333333333333367E-3"/>
          <c:y val="0.18043999708370045"/>
          <c:w val="0.68511164950535031"/>
          <c:h val="0.75847350939539671"/>
        </c:manualLayout>
      </c:layout>
      <c:pie3DChart>
        <c:varyColors val="1"/>
        <c:ser>
          <c:idx val="0"/>
          <c:order val="0"/>
          <c:explosion val="25"/>
          <c:dLbls>
            <c:txPr>
              <a:bodyPr/>
              <a:lstStyle/>
              <a:p>
                <a:pPr>
                  <a:defRPr lang="en-US"/>
                </a:pPr>
                <a:endParaRPr lang="en-US"/>
              </a:p>
            </c:txPr>
            <c:dLblPos val="ctr"/>
            <c:showPercent val="1"/>
          </c:dLbls>
          <c:cat>
            <c:strRef>
              <c:f>Sheet1!$A$1:$A$5</c:f>
              <c:strCache>
                <c:ptCount val="5"/>
                <c:pt idx="0">
                  <c:v>SD</c:v>
                </c:pt>
                <c:pt idx="1">
                  <c:v>SMP/MTS</c:v>
                </c:pt>
                <c:pt idx="2">
                  <c:v>SMA/SMK</c:v>
                </c:pt>
                <c:pt idx="3">
                  <c:v>Perguruan Tinggi</c:v>
                </c:pt>
                <c:pt idx="4">
                  <c:v>Lainnya</c:v>
                </c:pt>
              </c:strCache>
            </c:strRef>
          </c:cat>
          <c:val>
            <c:numRef>
              <c:f>Sheet1!$B$1:$B$5</c:f>
              <c:numCache>
                <c:formatCode>General</c:formatCode>
                <c:ptCount val="5"/>
                <c:pt idx="0">
                  <c:v>1</c:v>
                </c:pt>
                <c:pt idx="1">
                  <c:v>2</c:v>
                </c:pt>
                <c:pt idx="2">
                  <c:v>51</c:v>
                </c:pt>
                <c:pt idx="3">
                  <c:v>25</c:v>
                </c:pt>
                <c:pt idx="4">
                  <c:v>1</c:v>
                </c:pt>
              </c:numCache>
            </c:numRef>
          </c:val>
        </c:ser>
        <c:dLbls>
          <c:showPercent val="1"/>
        </c:dLbls>
      </c:pie3DChart>
    </c:plotArea>
    <c:legend>
      <c:legendPos val="r"/>
      <c:txPr>
        <a:bodyPr/>
        <a:lstStyle/>
        <a:p>
          <a:pPr>
            <a:defRPr lang="en-US"/>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BDAE-C5E2-4D5C-8CEB-A8551ECE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24616</CharactersWithSpaces>
  <SharedDoc>false</SharedDoc>
  <HLinks>
    <vt:vector size="12" baseType="variant">
      <vt:variant>
        <vt:i4>2162801</vt:i4>
      </vt:variant>
      <vt:variant>
        <vt:i4>3</vt:i4>
      </vt:variant>
      <vt:variant>
        <vt:i4>0</vt:i4>
      </vt:variant>
      <vt:variant>
        <vt:i4>5</vt:i4>
      </vt:variant>
      <vt:variant>
        <vt:lpwstr>http://www.library.upnvj.ac.id/pdf/s1fisip09/204612072/bab3.pdf</vt:lpwstr>
      </vt:variant>
      <vt:variant>
        <vt:lpwstr/>
      </vt:variant>
      <vt:variant>
        <vt:i4>4194369</vt:i4>
      </vt:variant>
      <vt:variant>
        <vt:i4>0</vt:i4>
      </vt:variant>
      <vt:variant>
        <vt:i4>0</vt:i4>
      </vt:variant>
      <vt:variant>
        <vt:i4>5</vt:i4>
      </vt:variant>
      <vt:variant>
        <vt:lpwstr>http://aditnobaka.wordpress.com/ 2010/10/08/pengertian-konsumen/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abc</cp:lastModifiedBy>
  <cp:revision>11</cp:revision>
  <cp:lastPrinted>2016-02-03T17:09:00Z</cp:lastPrinted>
  <dcterms:created xsi:type="dcterms:W3CDTF">2016-02-04T03:59:00Z</dcterms:created>
  <dcterms:modified xsi:type="dcterms:W3CDTF">2016-02-04T07:11:00Z</dcterms:modified>
</cp:coreProperties>
</file>