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0E" w:rsidRPr="00D021C9" w:rsidRDefault="004D310E" w:rsidP="004D3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1C9">
        <w:rPr>
          <w:rFonts w:ascii="Times New Roman" w:hAnsi="Times New Roman" w:cs="Times New Roman"/>
          <w:sz w:val="28"/>
          <w:szCs w:val="28"/>
        </w:rPr>
        <w:t>BAB XI</w:t>
      </w:r>
    </w:p>
    <w:p w:rsidR="004D310E" w:rsidRPr="00D021C9" w:rsidRDefault="004D310E" w:rsidP="004D31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LINGKUNGAN ORGANISASI </w:t>
      </w:r>
      <w:r w:rsidRPr="00D021C9">
        <w:rPr>
          <w:rFonts w:ascii="Times New Roman" w:hAnsi="Times New Roman" w:cs="Times New Roman"/>
          <w:sz w:val="28"/>
          <w:szCs w:val="28"/>
        </w:rPr>
        <w:t>BISNIS</w:t>
      </w:r>
    </w:p>
    <w:p w:rsidR="004D310E" w:rsidRPr="00DE6352" w:rsidRDefault="004D310E" w:rsidP="004D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 w:rsidRPr="00DE6352">
        <w:rPr>
          <w:rFonts w:ascii="Times New Roman" w:hAnsi="Times New Roman" w:cs="Times New Roman"/>
          <w:sz w:val="24"/>
          <w:szCs w:val="24"/>
        </w:rPr>
        <w:t xml:space="preserve">. DEFINISI </w:t>
      </w:r>
    </w:p>
    <w:p w:rsidR="004D310E" w:rsidRPr="00DE6352" w:rsidRDefault="004D310E" w:rsidP="004D310E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>Lingkungan organisasi adalah faktor-faktor ekstern</w:t>
      </w:r>
      <w:r>
        <w:rPr>
          <w:rFonts w:ascii="Times New Roman" w:hAnsi="Times New Roman" w:cs="Times New Roman"/>
          <w:sz w:val="24"/>
          <w:szCs w:val="24"/>
        </w:rPr>
        <w:t xml:space="preserve">al yang terdiri dari ideologi, </w:t>
      </w:r>
      <w:r w:rsidRPr="00DE6352">
        <w:rPr>
          <w:rFonts w:ascii="Times New Roman" w:hAnsi="Times New Roman" w:cs="Times New Roman"/>
          <w:sz w:val="24"/>
          <w:szCs w:val="24"/>
        </w:rPr>
        <w:t>politik, sosial, budaya, ekonomi, dan teknologi ya</w:t>
      </w:r>
      <w:r>
        <w:rPr>
          <w:rFonts w:ascii="Times New Roman" w:hAnsi="Times New Roman" w:cs="Times New Roman"/>
          <w:sz w:val="24"/>
          <w:szCs w:val="24"/>
        </w:rPr>
        <w:t xml:space="preserve">ng mempengaruhi jalannya suatu </w:t>
      </w:r>
      <w:r w:rsidRPr="00DE6352">
        <w:rPr>
          <w:rFonts w:ascii="Times New Roman" w:hAnsi="Times New Roman" w:cs="Times New Roman"/>
          <w:sz w:val="24"/>
          <w:szCs w:val="24"/>
        </w:rPr>
        <w:t xml:space="preserve">organisasi untuk mencapai tujuannya. </w:t>
      </w:r>
    </w:p>
    <w:p w:rsidR="004D310E" w:rsidRPr="00DE6352" w:rsidRDefault="004D310E" w:rsidP="004D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Pr="00DE6352">
        <w:rPr>
          <w:rFonts w:ascii="Times New Roman" w:hAnsi="Times New Roman" w:cs="Times New Roman"/>
          <w:sz w:val="24"/>
          <w:szCs w:val="24"/>
        </w:rPr>
        <w:t xml:space="preserve">. ALASAN PENGENALAN LINGKUNGAN EKSTERNAL </w:t>
      </w:r>
    </w:p>
    <w:p w:rsidR="004D310E" w:rsidRPr="00DE6352" w:rsidRDefault="004D310E" w:rsidP="004D310E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Alasan pengenalan lingkungan eksternal organisasi: </w:t>
      </w:r>
    </w:p>
    <w:p w:rsidR="004D310E" w:rsidRPr="00DE6352" w:rsidRDefault="004D310E" w:rsidP="004D310E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a. jumlah faktor-faktor yang berpengaruh itu tidak pernah konstan melainkan selalu berubah; </w:t>
      </w:r>
    </w:p>
    <w:p w:rsidR="004D310E" w:rsidRPr="00DE6352" w:rsidRDefault="004D310E" w:rsidP="004D310E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b. intensitas dampaknya beraneka ragam; </w:t>
      </w:r>
    </w:p>
    <w:p w:rsidR="004D310E" w:rsidRPr="00DE6352" w:rsidRDefault="004D310E" w:rsidP="004D310E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>c. ada faktor-faktor eksternal yang merupakan kejutan yang tidak dapat dipe</w:t>
      </w:r>
      <w:r>
        <w:rPr>
          <w:rFonts w:ascii="Times New Roman" w:hAnsi="Times New Roman" w:cs="Times New Roman"/>
          <w:sz w:val="24"/>
          <w:szCs w:val="24"/>
        </w:rPr>
        <w:t xml:space="preserve">rhitungkan sebelumnya </w:t>
      </w:r>
      <w:r w:rsidRPr="00DE6352">
        <w:rPr>
          <w:rFonts w:ascii="Times New Roman" w:hAnsi="Times New Roman" w:cs="Times New Roman"/>
          <w:sz w:val="24"/>
          <w:szCs w:val="24"/>
        </w:rPr>
        <w:t xml:space="preserve">betapapun cermatnya analisis SWOT dilakukan; </w:t>
      </w:r>
    </w:p>
    <w:p w:rsidR="004D310E" w:rsidRPr="00DE6352" w:rsidRDefault="004D310E" w:rsidP="004D310E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>d. kondisi eksternal itu berada di luar kemampuan orga</w:t>
      </w:r>
      <w:r>
        <w:rPr>
          <w:rFonts w:ascii="Times New Roman" w:hAnsi="Times New Roman" w:cs="Times New Roman"/>
          <w:sz w:val="24"/>
          <w:szCs w:val="24"/>
        </w:rPr>
        <w:t xml:space="preserve">nisasi untuk mengendalikannya. </w:t>
      </w:r>
    </w:p>
    <w:p w:rsidR="004D310E" w:rsidRPr="00DE6352" w:rsidRDefault="004D310E" w:rsidP="004D310E">
      <w:pPr>
        <w:rPr>
          <w:rFonts w:ascii="Times New Roman" w:hAnsi="Times New Roman" w:cs="Times New Roman"/>
          <w:sz w:val="24"/>
          <w:szCs w:val="24"/>
        </w:rPr>
      </w:pPr>
    </w:p>
    <w:p w:rsidR="004D310E" w:rsidRPr="00DE6352" w:rsidRDefault="004D310E" w:rsidP="004D310E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Faktor-faktor eksternal yang jauh </w:t>
      </w:r>
    </w:p>
    <w:p w:rsidR="004D310E" w:rsidRPr="00DE6352" w:rsidRDefault="004D310E" w:rsidP="004D310E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>Dikatakan jauh karena faktor-faktor tersebut bers</w:t>
      </w:r>
      <w:r>
        <w:rPr>
          <w:rFonts w:ascii="Times New Roman" w:hAnsi="Times New Roman" w:cs="Times New Roman"/>
          <w:sz w:val="24"/>
          <w:szCs w:val="24"/>
        </w:rPr>
        <w:t xml:space="preserve">umber dari luar organisasi dan </w:t>
      </w:r>
      <w:r w:rsidRPr="00DE6352">
        <w:rPr>
          <w:rFonts w:ascii="Times New Roman" w:hAnsi="Times New Roman" w:cs="Times New Roman"/>
          <w:sz w:val="24"/>
          <w:szCs w:val="24"/>
        </w:rPr>
        <w:t>biasanya timbul terlepas dari situasi operasional yang</w:t>
      </w:r>
      <w:r>
        <w:rPr>
          <w:rFonts w:ascii="Times New Roman" w:hAnsi="Times New Roman" w:cs="Times New Roman"/>
          <w:sz w:val="24"/>
          <w:szCs w:val="24"/>
        </w:rPr>
        <w:t xml:space="preserve"> dihadapi oleh perusahaan yang </w:t>
      </w:r>
      <w:r w:rsidRPr="00DE6352">
        <w:rPr>
          <w:rFonts w:ascii="Times New Roman" w:hAnsi="Times New Roman" w:cs="Times New Roman"/>
          <w:sz w:val="24"/>
          <w:szCs w:val="24"/>
        </w:rPr>
        <w:t xml:space="preserve">bersangkutan, akan tetapi mempunyai dampak pada proses manajerial dan operasional dalam organisasi (perusahaan tersebut), seperti:  ekonomi, politik, sosial, teknologikal dan industri. </w:t>
      </w:r>
    </w:p>
    <w:p w:rsidR="004D310E" w:rsidRPr="00DE6352" w:rsidRDefault="004D310E" w:rsidP="004D310E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Pertimbangan-pertimbangan ekonomi: </w:t>
      </w:r>
    </w:p>
    <w:p w:rsidR="004D310E" w:rsidRPr="00DE6352" w:rsidRDefault="004D310E" w:rsidP="004D310E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•  perkembangan global dibidang ekonomi, </w:t>
      </w:r>
    </w:p>
    <w:p w:rsidR="004D310E" w:rsidRPr="00DE6352" w:rsidRDefault="004D310E" w:rsidP="004D310E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•  pertumbuhan ekonomi dan pelestarian lngkungan, </w:t>
      </w:r>
    </w:p>
    <w:p w:rsidR="004D310E" w:rsidRPr="00DE6352" w:rsidRDefault="004D310E" w:rsidP="004D310E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•  kehadiran korporasi multinasional, </w:t>
      </w:r>
    </w:p>
    <w:p w:rsidR="004D310E" w:rsidRPr="00DE6352" w:rsidRDefault="004D310E" w:rsidP="004D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kejutan dibidang ekonomi </w:t>
      </w:r>
      <w:r w:rsidRPr="00DE6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10E" w:rsidRPr="00DE6352" w:rsidRDefault="004D310E" w:rsidP="004D310E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•  pendanaan </w:t>
      </w:r>
    </w:p>
    <w:p w:rsidR="004D310E" w:rsidRPr="00DE6352" w:rsidRDefault="004D310E" w:rsidP="004D310E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Faktor-faktor sosial: </w:t>
      </w:r>
    </w:p>
    <w:p w:rsidR="004D310E" w:rsidRPr="00DE6352" w:rsidRDefault="004D310E" w:rsidP="004D310E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>Meliputi: keyakinan, sistem nilai yang dianut, s</w:t>
      </w:r>
      <w:r>
        <w:rPr>
          <w:rFonts w:ascii="Times New Roman" w:hAnsi="Times New Roman" w:cs="Times New Roman"/>
          <w:sz w:val="24"/>
          <w:szCs w:val="24"/>
        </w:rPr>
        <w:t xml:space="preserve">ikap opini dan gaya hidup yang </w:t>
      </w:r>
      <w:r w:rsidRPr="00DE6352">
        <w:rPr>
          <w:rFonts w:ascii="Times New Roman" w:hAnsi="Times New Roman" w:cs="Times New Roman"/>
          <w:sz w:val="24"/>
          <w:szCs w:val="24"/>
        </w:rPr>
        <w:t>tumbuh sebagai akibat kondisi keagamaan, pendidikan, kultur</w:t>
      </w:r>
      <w:r>
        <w:rPr>
          <w:rFonts w:ascii="Times New Roman" w:hAnsi="Times New Roman" w:cs="Times New Roman"/>
          <w:sz w:val="24"/>
          <w:szCs w:val="24"/>
        </w:rPr>
        <w:t>, moral, etika, ekologi dan demografi</w:t>
      </w:r>
      <w:r w:rsidRPr="00DE6352">
        <w:rPr>
          <w:rFonts w:ascii="Times New Roman" w:hAnsi="Times New Roman" w:cs="Times New Roman"/>
          <w:sz w:val="24"/>
          <w:szCs w:val="24"/>
        </w:rPr>
        <w:t xml:space="preserve">. Tidak dapat disangkal bahwa manusia selalu berupaya untuk melakukan penyesuaian-penyesuaian tertentu terhadap tuntutan sosial </w:t>
      </w:r>
      <w:r>
        <w:rPr>
          <w:rFonts w:ascii="Times New Roman" w:hAnsi="Times New Roman" w:cs="Times New Roman"/>
          <w:sz w:val="24"/>
          <w:szCs w:val="24"/>
        </w:rPr>
        <w:t xml:space="preserve">yang selalu berubah. Akibatnya </w:t>
      </w:r>
      <w:r w:rsidRPr="00DE6352">
        <w:rPr>
          <w:rFonts w:ascii="Times New Roman" w:hAnsi="Times New Roman" w:cs="Times New Roman"/>
          <w:sz w:val="24"/>
          <w:szCs w:val="24"/>
        </w:rPr>
        <w:t>tejadi pula perubahan-perubahan sikap tentang makna kehi</w:t>
      </w:r>
      <w:r>
        <w:rPr>
          <w:rFonts w:ascii="Times New Roman" w:hAnsi="Times New Roman" w:cs="Times New Roman"/>
          <w:sz w:val="24"/>
          <w:szCs w:val="24"/>
        </w:rPr>
        <w:t>dupan.</w:t>
      </w:r>
    </w:p>
    <w:p w:rsidR="004D310E" w:rsidRPr="00DE6352" w:rsidRDefault="004D310E" w:rsidP="004D310E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lastRenderedPageBreak/>
        <w:t xml:space="preserve">Faktor Teknologi </w:t>
      </w:r>
    </w:p>
    <w:p w:rsidR="004D310E" w:rsidRPr="00DE6352" w:rsidRDefault="004D310E" w:rsidP="004D310E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>Setiap pengambil keputusan mutlak perlu me</w:t>
      </w:r>
      <w:r>
        <w:rPr>
          <w:rFonts w:ascii="Times New Roman" w:hAnsi="Times New Roman" w:cs="Times New Roman"/>
          <w:sz w:val="24"/>
          <w:szCs w:val="24"/>
        </w:rPr>
        <w:t>mahami perkembangan teknologi</w:t>
      </w:r>
      <w:r w:rsidRPr="00DE6352">
        <w:rPr>
          <w:rFonts w:ascii="Times New Roman" w:hAnsi="Times New Roman" w:cs="Times New Roman"/>
          <w:sz w:val="24"/>
          <w:szCs w:val="24"/>
        </w:rPr>
        <w:t xml:space="preserve"> yang sudah, sedang, dan akan terjadi karena dengan demi</w:t>
      </w:r>
      <w:r>
        <w:rPr>
          <w:rFonts w:ascii="Times New Roman" w:hAnsi="Times New Roman" w:cs="Times New Roman"/>
          <w:sz w:val="24"/>
          <w:szCs w:val="24"/>
        </w:rPr>
        <w:t xml:space="preserve">kian ia mengetahui unutuk segi </w:t>
      </w:r>
      <w:r w:rsidRPr="00DE6352">
        <w:rPr>
          <w:rFonts w:ascii="Times New Roman" w:hAnsi="Times New Roman" w:cs="Times New Roman"/>
          <w:sz w:val="24"/>
          <w:szCs w:val="24"/>
        </w:rPr>
        <w:t>dan proses bisnis yang mana tekno</w:t>
      </w:r>
      <w:r>
        <w:rPr>
          <w:rFonts w:ascii="Times New Roman" w:hAnsi="Times New Roman" w:cs="Times New Roman"/>
          <w:sz w:val="24"/>
          <w:szCs w:val="24"/>
        </w:rPr>
        <w:t xml:space="preserve">logi tertentu akan diterapkan. </w:t>
      </w:r>
      <w:r w:rsidRPr="00DE6352">
        <w:rPr>
          <w:rFonts w:ascii="Times New Roman" w:hAnsi="Times New Roman" w:cs="Times New Roman"/>
          <w:sz w:val="24"/>
          <w:szCs w:val="24"/>
        </w:rPr>
        <w:t>Teknologi masa kini dapat diaplikasikan diber</w:t>
      </w:r>
      <w:r>
        <w:rPr>
          <w:rFonts w:ascii="Times New Roman" w:hAnsi="Times New Roman" w:cs="Times New Roman"/>
          <w:sz w:val="24"/>
          <w:szCs w:val="24"/>
        </w:rPr>
        <w:t xml:space="preserve">bagai bidang misalnya dibagian </w:t>
      </w:r>
      <w:r w:rsidRPr="00DE6352">
        <w:rPr>
          <w:rFonts w:ascii="Times New Roman" w:hAnsi="Times New Roman" w:cs="Times New Roman"/>
          <w:sz w:val="24"/>
          <w:szCs w:val="24"/>
        </w:rPr>
        <w:t>produksi, pemasaran, keuangan dan akunting, surat meny</w:t>
      </w:r>
      <w:r>
        <w:rPr>
          <w:rFonts w:ascii="Times New Roman" w:hAnsi="Times New Roman" w:cs="Times New Roman"/>
          <w:sz w:val="24"/>
          <w:szCs w:val="24"/>
        </w:rPr>
        <w:t xml:space="preserve">urat, manajemen sumber daya </w:t>
      </w:r>
      <w:r w:rsidRPr="00DE6352">
        <w:rPr>
          <w:rFonts w:ascii="Times New Roman" w:hAnsi="Times New Roman" w:cs="Times New Roman"/>
          <w:sz w:val="24"/>
          <w:szCs w:val="24"/>
        </w:rPr>
        <w:t>manus</w:t>
      </w:r>
      <w:r>
        <w:rPr>
          <w:rFonts w:ascii="Times New Roman" w:hAnsi="Times New Roman" w:cs="Times New Roman"/>
          <w:sz w:val="24"/>
          <w:szCs w:val="24"/>
        </w:rPr>
        <w:t xml:space="preserve">ia, dan pengambilan keputusan. </w:t>
      </w:r>
      <w:r w:rsidRPr="00DE6352">
        <w:rPr>
          <w:rFonts w:ascii="Times New Roman" w:hAnsi="Times New Roman" w:cs="Times New Roman"/>
          <w:sz w:val="24"/>
          <w:szCs w:val="24"/>
        </w:rPr>
        <w:t xml:space="preserve">Industri sebagai faktor lingkungan eksternal yang turut berpengaruh </w:t>
      </w:r>
    </w:p>
    <w:p w:rsidR="003359A7" w:rsidRDefault="003359A7"/>
    <w:sectPr w:rsidR="003359A7" w:rsidSect="00335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10E"/>
    <w:rsid w:val="003359A7"/>
    <w:rsid w:val="004D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Baibul</dc:creator>
  <cp:lastModifiedBy>Baibul</cp:lastModifiedBy>
  <cp:revision>1</cp:revision>
  <dcterms:created xsi:type="dcterms:W3CDTF">2013-12-19T23:08:00Z</dcterms:created>
  <dcterms:modified xsi:type="dcterms:W3CDTF">2013-12-19T23:09:00Z</dcterms:modified>
</cp:coreProperties>
</file>